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8E98C" w14:textId="7112798C" w:rsidR="00B86D64" w:rsidRDefault="005A1857" w:rsidP="00FB656B">
      <w:r>
        <w:rPr>
          <w:noProof/>
          <w:lang w:eastAsia="fr-FR"/>
        </w:rPr>
        <mc:AlternateContent>
          <mc:Choice Requires="wps">
            <w:drawing>
              <wp:anchor distT="0" distB="0" distL="114300" distR="114300" simplePos="0" relativeHeight="251658240" behindDoc="0" locked="0" layoutInCell="1" allowOverlap="1" wp14:anchorId="0C56969A" wp14:editId="6CCDE545">
                <wp:simplePos x="0" y="0"/>
                <wp:positionH relativeFrom="margin">
                  <wp:align>left</wp:align>
                </wp:positionH>
                <wp:positionV relativeFrom="page">
                  <wp:posOffset>1167897</wp:posOffset>
                </wp:positionV>
                <wp:extent cx="5719445" cy="830643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719445" cy="8306435"/>
                        </a:xfrm>
                        <a:prstGeom prst="rect">
                          <a:avLst/>
                        </a:prstGeom>
                        <a:noFill/>
                      </wps:spPr>
                      <wps:txbx>
                        <w:txbxContent>
                          <w:p w14:paraId="43E5D9BC" w14:textId="77777777" w:rsidR="00C83CCE" w:rsidRDefault="00C83CCE" w:rsidP="008A24DF">
                            <w:pPr>
                              <w:pStyle w:val="Titre"/>
                              <w:jc w:val="center"/>
                              <w:rPr>
                                <w:sz w:val="44"/>
                                <w:szCs w:val="44"/>
                              </w:rPr>
                            </w:pPr>
                          </w:p>
                          <w:p w14:paraId="63DED9C9" w14:textId="77777777" w:rsidR="00C83CCE" w:rsidRDefault="00C83CCE" w:rsidP="008A24DF">
                            <w:pPr>
                              <w:pStyle w:val="Titre"/>
                              <w:jc w:val="center"/>
                              <w:rPr>
                                <w:sz w:val="44"/>
                                <w:szCs w:val="44"/>
                              </w:rPr>
                            </w:pPr>
                            <w:r>
                              <w:rPr>
                                <w:noProof/>
                                <w:lang w:eastAsia="fr-FR"/>
                              </w:rPr>
                              <w:drawing>
                                <wp:inline distT="0" distB="0" distL="0" distR="0" wp14:anchorId="628A16CE" wp14:editId="6699BB8B">
                                  <wp:extent cx="3656330" cy="1087755"/>
                                  <wp:effectExtent l="0" t="0" r="1270" b="0"/>
                                  <wp:docPr id="532622949" name="Image 532622949" descr="Le Conseil départemental de la Seine-Saint-Denis - seinesaintdenis.fr"/>
                                  <wp:cNvGraphicFramePr/>
                                  <a:graphic xmlns:a="http://schemas.openxmlformats.org/drawingml/2006/main">
                                    <a:graphicData uri="http://schemas.openxmlformats.org/drawingml/2006/picture">
                                      <pic:pic xmlns:pic="http://schemas.openxmlformats.org/drawingml/2006/picture">
                                        <pic:nvPicPr>
                                          <pic:cNvPr id="46" name="Image 46" descr="Le Conseil départemental de la Seine-Saint-Denis - seinesaintdenis.fr"/>
                                          <pic:cNvPicPr/>
                                        </pic:nvPicPr>
                                        <pic:blipFill rotWithShape="1">
                                          <a:blip r:embed="rId11" cstate="print">
                                            <a:extLst>
                                              <a:ext uri="{28A0092B-C50C-407E-A947-70E740481C1C}">
                                                <a14:useLocalDpi xmlns:a14="http://schemas.microsoft.com/office/drawing/2010/main" val="0"/>
                                              </a:ext>
                                            </a:extLst>
                                          </a:blip>
                                          <a:srcRect t="22506" b="20728"/>
                                          <a:stretch/>
                                        </pic:blipFill>
                                        <pic:spPr bwMode="auto">
                                          <a:xfrm>
                                            <a:off x="0" y="0"/>
                                            <a:ext cx="3656330" cy="1087755"/>
                                          </a:xfrm>
                                          <a:prstGeom prst="rect">
                                            <a:avLst/>
                                          </a:prstGeom>
                                          <a:noFill/>
                                          <a:ln>
                                            <a:noFill/>
                                          </a:ln>
                                          <a:extLst>
                                            <a:ext uri="{53640926-AAD7-44D8-BBD7-CCE9431645EC}">
                                              <a14:shadowObscured xmlns:a14="http://schemas.microsoft.com/office/drawing/2010/main"/>
                                            </a:ext>
                                          </a:extLst>
                                        </pic:spPr>
                                      </pic:pic>
                                    </a:graphicData>
                                  </a:graphic>
                                </wp:inline>
                              </w:drawing>
                            </w:r>
                          </w:p>
                          <w:p w14:paraId="7755E1B6" w14:textId="77777777" w:rsidR="00C83CCE" w:rsidRDefault="00C83CCE" w:rsidP="008A24DF">
                            <w:pPr>
                              <w:pStyle w:val="Titre"/>
                              <w:jc w:val="center"/>
                              <w:rPr>
                                <w:sz w:val="44"/>
                                <w:szCs w:val="44"/>
                              </w:rPr>
                            </w:pPr>
                          </w:p>
                          <w:p w14:paraId="34C10053" w14:textId="69BE40F9" w:rsidR="00C83CCE" w:rsidRDefault="00C83CCE" w:rsidP="008A24DF">
                            <w:pPr>
                              <w:pStyle w:val="Titre"/>
                              <w:jc w:val="center"/>
                              <w:rPr>
                                <w:sz w:val="44"/>
                                <w:szCs w:val="44"/>
                              </w:rPr>
                            </w:pPr>
                          </w:p>
                          <w:p w14:paraId="6B3637B5" w14:textId="77777777" w:rsidR="00C83CCE" w:rsidRDefault="00C83CCE" w:rsidP="008A24DF">
                            <w:pPr>
                              <w:pStyle w:val="Titre"/>
                              <w:jc w:val="center"/>
                              <w:rPr>
                                <w:sz w:val="44"/>
                                <w:szCs w:val="44"/>
                              </w:rPr>
                            </w:pPr>
                          </w:p>
                          <w:p w14:paraId="1A040681" w14:textId="77777777" w:rsidR="00C83CCE" w:rsidRDefault="00C83CCE" w:rsidP="008A24DF">
                            <w:pPr>
                              <w:pStyle w:val="Titre"/>
                              <w:jc w:val="center"/>
                              <w:rPr>
                                <w:sz w:val="44"/>
                                <w:szCs w:val="44"/>
                              </w:rPr>
                            </w:pPr>
                            <w:r>
                              <w:rPr>
                                <w:sz w:val="44"/>
                                <w:szCs w:val="44"/>
                              </w:rPr>
                              <w:t>departement</w:t>
                            </w:r>
                            <w:r w:rsidRPr="001A26E9">
                              <w:rPr>
                                <w:sz w:val="44"/>
                                <w:szCs w:val="44"/>
                              </w:rPr>
                              <w:t xml:space="preserve"> de la Seine-Saint-Denis</w:t>
                            </w:r>
                          </w:p>
                          <w:p w14:paraId="277A3E22" w14:textId="77777777" w:rsidR="00C83CCE" w:rsidRPr="00557717" w:rsidRDefault="00C83CCE" w:rsidP="008A24DF"/>
                          <w:p w14:paraId="196B76D0" w14:textId="218EA9E6" w:rsidR="00C83CCE" w:rsidRDefault="00C83CCE" w:rsidP="008A24DF">
                            <w:pPr>
                              <w:jc w:val="center"/>
                              <w:rPr>
                                <w:b/>
                                <w:sz w:val="44"/>
                              </w:rPr>
                            </w:pPr>
                          </w:p>
                          <w:p w14:paraId="4AB9D863" w14:textId="7E86BF7A" w:rsidR="00C83CCE" w:rsidRPr="00557717" w:rsidRDefault="00C83CCE" w:rsidP="008A24DF">
                            <w:pPr>
                              <w:jc w:val="center"/>
                              <w:rPr>
                                <w:b/>
                                <w:sz w:val="44"/>
                              </w:rPr>
                            </w:pPr>
                            <w:r>
                              <w:rPr>
                                <w:b/>
                                <w:sz w:val="44"/>
                              </w:rPr>
                              <w:t>Etude de faisabilité technique</w:t>
                            </w:r>
                          </w:p>
                          <w:p w14:paraId="56AF2B1A" w14:textId="77777777" w:rsidR="00C83CCE" w:rsidRDefault="00C83CCE" w:rsidP="008A24DF">
                            <w:pPr>
                              <w:pStyle w:val="Titre"/>
                              <w:jc w:val="center"/>
                              <w:rPr>
                                <w:sz w:val="48"/>
                                <w:szCs w:val="48"/>
                              </w:rPr>
                            </w:pPr>
                          </w:p>
                          <w:p w14:paraId="191555D2" w14:textId="3C20A298" w:rsidR="00C83CCE" w:rsidRPr="00557717" w:rsidRDefault="00C83CCE" w:rsidP="008A24DF">
                            <w:pPr>
                              <w:pStyle w:val="Titre"/>
                              <w:jc w:val="center"/>
                              <w:rPr>
                                <w:i/>
                                <w:sz w:val="56"/>
                                <w:szCs w:val="56"/>
                              </w:rPr>
                            </w:pPr>
                            <w:r w:rsidRPr="00557717">
                              <w:rPr>
                                <w:i/>
                                <w:sz w:val="40"/>
                                <w:szCs w:val="40"/>
                              </w:rPr>
                              <w:t>PRODUCTION</w:t>
                            </w:r>
                            <w:r>
                              <w:rPr>
                                <w:i/>
                                <w:sz w:val="40"/>
                                <w:szCs w:val="40"/>
                              </w:rPr>
                              <w:t xml:space="preserve"> et expérimentation</w:t>
                            </w:r>
                            <w:r w:rsidRPr="00557717">
                              <w:rPr>
                                <w:i/>
                                <w:sz w:val="40"/>
                                <w:szCs w:val="40"/>
                              </w:rPr>
                              <w:t xml:space="preserve"> DE BORDURES </w:t>
                            </w:r>
                            <w:r>
                              <w:rPr>
                                <w:i/>
                                <w:sz w:val="40"/>
                                <w:szCs w:val="40"/>
                              </w:rPr>
                              <w:t>DE VOIRIE</w:t>
                            </w:r>
                            <w:r w:rsidRPr="00557717">
                              <w:rPr>
                                <w:i/>
                                <w:sz w:val="40"/>
                                <w:szCs w:val="40"/>
                              </w:rPr>
                              <w:t xml:space="preserve"> ECO-CONCUES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6969A" id="_x0000_t202" coordsize="21600,21600" o:spt="202" path="m,l,21600r21600,l21600,xe">
                <v:stroke joinstyle="miter"/>
                <v:path gradientshapeok="t" o:connecttype="rect"/>
              </v:shapetype>
              <v:shape id="Zone de texte 7" o:spid="_x0000_s1026" type="#_x0000_t202" style="position:absolute;margin-left:0;margin-top:91.95pt;width:450.35pt;height:654.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" filled="f" stroked="f">
                <v:textbox>
                  <w:txbxContent>
                    <w:p w14:paraId="43E5D9BC" w14:textId="77777777" w:rsidR="00C83CCE" w:rsidRDefault="00C83CCE" w:rsidP="008A24DF">
                      <w:pPr>
                        <w:pStyle w:val="Titre"/>
                        <w:jc w:val="center"/>
                        <w:rPr>
                          <w:sz w:val="44"/>
                          <w:szCs w:val="44"/>
                        </w:rPr>
                      </w:pPr>
                    </w:p>
                    <w:p w14:paraId="63DED9C9" w14:textId="77777777" w:rsidR="00C83CCE" w:rsidRDefault="00C83CCE" w:rsidP="008A24DF">
                      <w:pPr>
                        <w:pStyle w:val="Titre"/>
                        <w:jc w:val="center"/>
                        <w:rPr>
                          <w:sz w:val="44"/>
                          <w:szCs w:val="44"/>
                        </w:rPr>
                      </w:pPr>
                      <w:r>
                        <w:rPr>
                          <w:noProof/>
                          <w:lang w:eastAsia="fr-FR"/>
                        </w:rPr>
                        <w:drawing>
                          <wp:inline distT="0" distB="0" distL="0" distR="0" wp14:anchorId="628A16CE" wp14:editId="6699BB8B">
                            <wp:extent cx="3656330" cy="1087755"/>
                            <wp:effectExtent l="0" t="0" r="1270" b="0"/>
                            <wp:docPr id="532622949" name="Image 532622949" descr="Le Conseil départemental de la Seine-Saint-Denis - seinesaintdenis.fr"/>
                            <wp:cNvGraphicFramePr/>
                            <a:graphic xmlns:a="http://schemas.openxmlformats.org/drawingml/2006/main">
                              <a:graphicData uri="http://schemas.openxmlformats.org/drawingml/2006/picture">
                                <pic:pic xmlns:pic="http://schemas.openxmlformats.org/drawingml/2006/picture">
                                  <pic:nvPicPr>
                                    <pic:cNvPr id="46" name="Image 46" descr="Le Conseil départemental de la Seine-Saint-Denis - seinesaintdenis.fr"/>
                                    <pic:cNvPicPr/>
                                  </pic:nvPicPr>
                                  <pic:blipFill rotWithShape="1">
                                    <a:blip r:embed="rId11" cstate="print">
                                      <a:extLst>
                                        <a:ext uri="{28A0092B-C50C-407E-A947-70E740481C1C}">
                                          <a14:useLocalDpi xmlns:a14="http://schemas.microsoft.com/office/drawing/2010/main" val="0"/>
                                        </a:ext>
                                      </a:extLst>
                                    </a:blip>
                                    <a:srcRect t="22506" b="20728"/>
                                    <a:stretch/>
                                  </pic:blipFill>
                                  <pic:spPr bwMode="auto">
                                    <a:xfrm>
                                      <a:off x="0" y="0"/>
                                      <a:ext cx="3656330" cy="1087755"/>
                                    </a:xfrm>
                                    <a:prstGeom prst="rect">
                                      <a:avLst/>
                                    </a:prstGeom>
                                    <a:noFill/>
                                    <a:ln>
                                      <a:noFill/>
                                    </a:ln>
                                    <a:extLst>
                                      <a:ext uri="{53640926-AAD7-44D8-BBD7-CCE9431645EC}">
                                        <a14:shadowObscured xmlns:a14="http://schemas.microsoft.com/office/drawing/2010/main"/>
                                      </a:ext>
                                    </a:extLst>
                                  </pic:spPr>
                                </pic:pic>
                              </a:graphicData>
                            </a:graphic>
                          </wp:inline>
                        </w:drawing>
                      </w:r>
                    </w:p>
                    <w:p w14:paraId="7755E1B6" w14:textId="77777777" w:rsidR="00C83CCE" w:rsidRDefault="00C83CCE" w:rsidP="008A24DF">
                      <w:pPr>
                        <w:pStyle w:val="Titre"/>
                        <w:jc w:val="center"/>
                        <w:rPr>
                          <w:sz w:val="44"/>
                          <w:szCs w:val="44"/>
                        </w:rPr>
                      </w:pPr>
                    </w:p>
                    <w:p w14:paraId="34C10053" w14:textId="69BE40F9" w:rsidR="00C83CCE" w:rsidRDefault="00C83CCE" w:rsidP="008A24DF">
                      <w:pPr>
                        <w:pStyle w:val="Titre"/>
                        <w:jc w:val="center"/>
                        <w:rPr>
                          <w:sz w:val="44"/>
                          <w:szCs w:val="44"/>
                        </w:rPr>
                      </w:pPr>
                    </w:p>
                    <w:p w14:paraId="6B3637B5" w14:textId="77777777" w:rsidR="00C83CCE" w:rsidRDefault="00C83CCE" w:rsidP="008A24DF">
                      <w:pPr>
                        <w:pStyle w:val="Titre"/>
                        <w:jc w:val="center"/>
                        <w:rPr>
                          <w:sz w:val="44"/>
                          <w:szCs w:val="44"/>
                        </w:rPr>
                      </w:pPr>
                    </w:p>
                    <w:p w14:paraId="1A040681" w14:textId="77777777" w:rsidR="00C83CCE" w:rsidRDefault="00C83CCE" w:rsidP="008A24DF">
                      <w:pPr>
                        <w:pStyle w:val="Titre"/>
                        <w:jc w:val="center"/>
                        <w:rPr>
                          <w:sz w:val="44"/>
                          <w:szCs w:val="44"/>
                        </w:rPr>
                      </w:pPr>
                      <w:r>
                        <w:rPr>
                          <w:sz w:val="44"/>
                          <w:szCs w:val="44"/>
                        </w:rPr>
                        <w:t>departement</w:t>
                      </w:r>
                      <w:r w:rsidRPr="001A26E9">
                        <w:rPr>
                          <w:sz w:val="44"/>
                          <w:szCs w:val="44"/>
                        </w:rPr>
                        <w:t xml:space="preserve"> de la Seine-Saint-Denis</w:t>
                      </w:r>
                    </w:p>
                    <w:p w14:paraId="277A3E22" w14:textId="77777777" w:rsidR="00C83CCE" w:rsidRPr="00557717" w:rsidRDefault="00C83CCE" w:rsidP="008A24DF"/>
                    <w:p w14:paraId="196B76D0" w14:textId="218EA9E6" w:rsidR="00C83CCE" w:rsidRDefault="00C83CCE" w:rsidP="008A24DF">
                      <w:pPr>
                        <w:jc w:val="center"/>
                        <w:rPr>
                          <w:b/>
                          <w:sz w:val="44"/>
                        </w:rPr>
                      </w:pPr>
                    </w:p>
                    <w:p w14:paraId="4AB9D863" w14:textId="7E86BF7A" w:rsidR="00C83CCE" w:rsidRPr="00557717" w:rsidRDefault="00C83CCE" w:rsidP="008A24DF">
                      <w:pPr>
                        <w:jc w:val="center"/>
                        <w:rPr>
                          <w:b/>
                          <w:sz w:val="44"/>
                        </w:rPr>
                      </w:pPr>
                      <w:r>
                        <w:rPr>
                          <w:b/>
                          <w:sz w:val="44"/>
                        </w:rPr>
                        <w:t>Etude de faisabilité technique</w:t>
                      </w:r>
                    </w:p>
                    <w:p w14:paraId="56AF2B1A" w14:textId="77777777" w:rsidR="00C83CCE" w:rsidRDefault="00C83CCE" w:rsidP="008A24DF">
                      <w:pPr>
                        <w:pStyle w:val="Titre"/>
                        <w:jc w:val="center"/>
                        <w:rPr>
                          <w:sz w:val="48"/>
                          <w:szCs w:val="48"/>
                        </w:rPr>
                      </w:pPr>
                    </w:p>
                    <w:p w14:paraId="191555D2" w14:textId="3C20A298" w:rsidR="00C83CCE" w:rsidRPr="00557717" w:rsidRDefault="00C83CCE" w:rsidP="008A24DF">
                      <w:pPr>
                        <w:pStyle w:val="Titre"/>
                        <w:jc w:val="center"/>
                        <w:rPr>
                          <w:i/>
                          <w:sz w:val="56"/>
                          <w:szCs w:val="56"/>
                        </w:rPr>
                      </w:pPr>
                      <w:r w:rsidRPr="00557717">
                        <w:rPr>
                          <w:i/>
                          <w:sz w:val="40"/>
                          <w:szCs w:val="40"/>
                        </w:rPr>
                        <w:t>PRODUCTION</w:t>
                      </w:r>
                      <w:r>
                        <w:rPr>
                          <w:i/>
                          <w:sz w:val="40"/>
                          <w:szCs w:val="40"/>
                        </w:rPr>
                        <w:t xml:space="preserve"> et expérimentation</w:t>
                      </w:r>
                      <w:r w:rsidRPr="00557717">
                        <w:rPr>
                          <w:i/>
                          <w:sz w:val="40"/>
                          <w:szCs w:val="40"/>
                        </w:rPr>
                        <w:t xml:space="preserve"> DE BORDURES </w:t>
                      </w:r>
                      <w:r>
                        <w:rPr>
                          <w:i/>
                          <w:sz w:val="40"/>
                          <w:szCs w:val="40"/>
                        </w:rPr>
                        <w:t>DE VOIRIE</w:t>
                      </w:r>
                      <w:r w:rsidRPr="00557717">
                        <w:rPr>
                          <w:i/>
                          <w:sz w:val="40"/>
                          <w:szCs w:val="40"/>
                        </w:rPr>
                        <w:t xml:space="preserve"> ECO-CONCUES</w:t>
                      </w:r>
                    </w:p>
                  </w:txbxContent>
                </v:textbox>
                <w10:wrap anchorx="margin" anchory="page"/>
              </v:shape>
            </w:pict>
          </mc:Fallback>
        </mc:AlternateContent>
      </w:r>
      <w:r w:rsidR="00141B81" w:rsidRPr="00141B81">
        <w:t xml:space="preserve"> </w:t>
      </w:r>
    </w:p>
    <w:p w14:paraId="019712DE" w14:textId="407C0682" w:rsidR="00B86D64" w:rsidRDefault="00410509" w:rsidP="00FB656B">
      <w:r>
        <w:rPr>
          <w:noProof/>
          <w:lang w:eastAsia="fr-FR"/>
        </w:rPr>
        <mc:AlternateContent>
          <mc:Choice Requires="wps">
            <w:drawing>
              <wp:anchor distT="0" distB="0" distL="114300" distR="114300" simplePos="0" relativeHeight="251658241" behindDoc="0" locked="0" layoutInCell="1" allowOverlap="1" wp14:anchorId="78D1C193" wp14:editId="1F9E09A2">
                <wp:simplePos x="0" y="0"/>
                <wp:positionH relativeFrom="margin">
                  <wp:align>right</wp:align>
                </wp:positionH>
                <wp:positionV relativeFrom="margin">
                  <wp:align>bottom</wp:align>
                </wp:positionV>
                <wp:extent cx="5764392" cy="1340101"/>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5764392" cy="1340101"/>
                        </a:xfrm>
                        <a:prstGeom prst="rect">
                          <a:avLst/>
                        </a:prstGeom>
                        <a:noFill/>
                      </wps:spPr>
                      <wps:txbx>
                        <w:txbxContent>
                          <w:p w14:paraId="59D36856" w14:textId="66E37434" w:rsidR="00C83CCE" w:rsidRDefault="00C83CCE" w:rsidP="00410509">
                            <w:pPr>
                              <w:jc w:val="right"/>
                              <w:rPr>
                                <w:rStyle w:val="lev"/>
                              </w:rPr>
                            </w:pPr>
                            <w:r>
                              <w:rPr>
                                <w:rStyle w:val="lev"/>
                              </w:rPr>
                              <w:t>Avec le soutien financier de :</w:t>
                            </w:r>
                          </w:p>
                          <w:p w14:paraId="50D6008E" w14:textId="288423D7" w:rsidR="00C83CCE" w:rsidRDefault="00C83CCE" w:rsidP="00410509">
                            <w:pPr>
                              <w:jc w:val="right"/>
                              <w:rPr>
                                <w:rStyle w:val="lev"/>
                              </w:rPr>
                            </w:pPr>
                            <w:r>
                              <w:rPr>
                                <w:rStyle w:val="lev"/>
                              </w:rPr>
                              <w:t xml:space="preserve"> </w:t>
                            </w:r>
                            <w:r>
                              <w:rPr>
                                <w:noProof/>
                              </w:rPr>
                              <w:drawing>
                                <wp:inline distT="0" distB="0" distL="0" distR="0" wp14:anchorId="528BDC0E" wp14:editId="009DE56B">
                                  <wp:extent cx="1806022" cy="921287"/>
                                  <wp:effectExtent l="0" t="0" r="3810" b="0"/>
                                  <wp:docPr id="43111394" name="Image 3"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1394" name="Image 3" descr="Une image contenant texte, Police, logo, capture d’écran&#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2214" cy="924446"/>
                                          </a:xfrm>
                                          <a:prstGeom prst="rect">
                                            <a:avLst/>
                                          </a:prstGeom>
                                          <a:noFill/>
                                          <a:ln>
                                            <a:noFill/>
                                          </a:ln>
                                        </pic:spPr>
                                      </pic:pic>
                                    </a:graphicData>
                                  </a:graphic>
                                </wp:inline>
                              </w:drawing>
                            </w:r>
                            <w:r>
                              <w:rPr>
                                <w:rStyle w:val="lev"/>
                              </w:rPr>
                              <w:t xml:space="preserve">    </w:t>
                            </w:r>
                            <w:r>
                              <w:rPr>
                                <w:noProof/>
                                <w:lang w:eastAsia="fr-FR"/>
                              </w:rPr>
                              <w:drawing>
                                <wp:inline distT="0" distB="0" distL="0" distR="0" wp14:anchorId="52A952A4" wp14:editId="69AB7C06">
                                  <wp:extent cx="1631587" cy="730293"/>
                                  <wp:effectExtent l="0" t="0" r="635" b="0"/>
                                  <wp:docPr id="3" name="Image 3" descr="© logo MGP - Métropole du Grand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logo MGP - Métropole du Grand Par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587" cy="730293"/>
                                          </a:xfrm>
                                          <a:prstGeom prst="rect">
                                            <a:avLst/>
                                          </a:prstGeom>
                                          <a:noFill/>
                                          <a:ln>
                                            <a:noFill/>
                                          </a:ln>
                                        </pic:spPr>
                                      </pic:pic>
                                    </a:graphicData>
                                  </a:graphic>
                                </wp:inline>
                              </w:drawing>
                            </w:r>
                          </w:p>
                          <w:p w14:paraId="4D5939B7" w14:textId="7307EFC7" w:rsidR="00C83CCE" w:rsidRDefault="00C83CCE" w:rsidP="00410509">
                            <w:pPr>
                              <w:jc w:val="right"/>
                              <w:rPr>
                                <w:rStyle w:val="lev"/>
                              </w:rPr>
                            </w:pPr>
                          </w:p>
                          <w:p w14:paraId="12869E61" w14:textId="6747EF45" w:rsidR="00C83CCE" w:rsidRPr="00D0274A" w:rsidRDefault="00C83CCE" w:rsidP="005A1857">
                            <w:pPr>
                              <w:jc w:val="right"/>
                              <w:rPr>
                                <w:rStyle w:val="lev"/>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C193" id="Zone de texte 9" o:spid="_x0000_s1027" type="#_x0000_t202" style="position:absolute;margin-left:402.7pt;margin-top:0;width:453.9pt;height:105.5pt;z-index:251658241;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" filled="f" stroked="f">
                <v:textbox>
                  <w:txbxContent>
                    <w:p w14:paraId="59D36856" w14:textId="66E37434" w:rsidR="00C83CCE" w:rsidRDefault="00C83CCE" w:rsidP="00410509">
                      <w:pPr>
                        <w:jc w:val="right"/>
                        <w:rPr>
                          <w:rStyle w:val="lev"/>
                        </w:rPr>
                      </w:pPr>
                      <w:r>
                        <w:rPr>
                          <w:rStyle w:val="lev"/>
                        </w:rPr>
                        <w:t>Avec le soutien financier de :</w:t>
                      </w:r>
                    </w:p>
                    <w:p w14:paraId="50D6008E" w14:textId="288423D7" w:rsidR="00C83CCE" w:rsidRDefault="00C83CCE" w:rsidP="00410509">
                      <w:pPr>
                        <w:jc w:val="right"/>
                        <w:rPr>
                          <w:rStyle w:val="lev"/>
                        </w:rPr>
                      </w:pPr>
                      <w:r>
                        <w:rPr>
                          <w:rStyle w:val="lev"/>
                        </w:rPr>
                        <w:t xml:space="preserve"> </w:t>
                      </w:r>
                      <w:r>
                        <w:rPr>
                          <w:noProof/>
                        </w:rPr>
                        <w:drawing>
                          <wp:inline distT="0" distB="0" distL="0" distR="0" wp14:anchorId="528BDC0E" wp14:editId="009DE56B">
                            <wp:extent cx="1806022" cy="921287"/>
                            <wp:effectExtent l="0" t="0" r="3810" b="0"/>
                            <wp:docPr id="43111394" name="Image 3"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1394" name="Image 3" descr="Une image contenant texte, Police, logo, capture d’écran&#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2214" cy="924446"/>
                                    </a:xfrm>
                                    <a:prstGeom prst="rect">
                                      <a:avLst/>
                                    </a:prstGeom>
                                    <a:noFill/>
                                    <a:ln>
                                      <a:noFill/>
                                    </a:ln>
                                  </pic:spPr>
                                </pic:pic>
                              </a:graphicData>
                            </a:graphic>
                          </wp:inline>
                        </w:drawing>
                      </w:r>
                      <w:r>
                        <w:rPr>
                          <w:rStyle w:val="lev"/>
                        </w:rPr>
                        <w:t xml:space="preserve">    </w:t>
                      </w:r>
                      <w:r>
                        <w:rPr>
                          <w:noProof/>
                          <w:lang w:eastAsia="fr-FR"/>
                        </w:rPr>
                        <w:drawing>
                          <wp:inline distT="0" distB="0" distL="0" distR="0" wp14:anchorId="52A952A4" wp14:editId="69AB7C06">
                            <wp:extent cx="1631587" cy="730293"/>
                            <wp:effectExtent l="0" t="0" r="635" b="0"/>
                            <wp:docPr id="3" name="Image 3" descr="© logo MGP - Métropole du Grand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logo MGP - Métropole du Grand Par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587" cy="730293"/>
                                    </a:xfrm>
                                    <a:prstGeom prst="rect">
                                      <a:avLst/>
                                    </a:prstGeom>
                                    <a:noFill/>
                                    <a:ln>
                                      <a:noFill/>
                                    </a:ln>
                                  </pic:spPr>
                                </pic:pic>
                              </a:graphicData>
                            </a:graphic>
                          </wp:inline>
                        </w:drawing>
                      </w:r>
                    </w:p>
                    <w:p w14:paraId="4D5939B7" w14:textId="7307EFC7" w:rsidR="00C83CCE" w:rsidRDefault="00C83CCE" w:rsidP="00410509">
                      <w:pPr>
                        <w:jc w:val="right"/>
                        <w:rPr>
                          <w:rStyle w:val="lev"/>
                        </w:rPr>
                      </w:pPr>
                    </w:p>
                    <w:p w14:paraId="12869E61" w14:textId="6747EF45" w:rsidR="00C83CCE" w:rsidRPr="00D0274A" w:rsidRDefault="00C83CCE" w:rsidP="005A1857">
                      <w:pPr>
                        <w:jc w:val="right"/>
                        <w:rPr>
                          <w:rStyle w:val="lev"/>
                          <w:b/>
                          <w:bCs/>
                        </w:rPr>
                      </w:pPr>
                    </w:p>
                  </w:txbxContent>
                </v:textbox>
                <w10:wrap anchorx="margin" anchory="margin"/>
              </v:shape>
            </w:pict>
          </mc:Fallback>
        </mc:AlternateContent>
      </w:r>
      <w:r w:rsidR="00B86D64">
        <w:br w:type="page"/>
      </w:r>
    </w:p>
    <w:tbl>
      <w:tblPr>
        <w:tblpPr w:leftFromText="141" w:rightFromText="141" w:vertAnchor="text" w:horzAnchor="margin" w:tblpXSpec="center" w:tblpY="34"/>
        <w:tblW w:w="9062" w:type="dxa"/>
        <w:tblLook w:val="04A0" w:firstRow="1" w:lastRow="0" w:firstColumn="1" w:lastColumn="0" w:noHBand="0" w:noVBand="1"/>
      </w:tblPr>
      <w:tblGrid>
        <w:gridCol w:w="1838"/>
        <w:gridCol w:w="7224"/>
      </w:tblGrid>
      <w:tr w:rsidR="009D692D" w:rsidRPr="008E237F" w14:paraId="22EFD9D4" w14:textId="77777777" w:rsidTr="12E35586">
        <w:trPr>
          <w:trHeight w:val="170"/>
        </w:trPr>
        <w:tc>
          <w:tcPr>
            <w:tcW w:w="9062" w:type="dxa"/>
            <w:gridSpan w:val="2"/>
            <w:tcBorders>
              <w:top w:val="single" w:sz="4" w:space="0" w:color="auto"/>
              <w:left w:val="single" w:sz="4" w:space="0" w:color="auto"/>
              <w:bottom w:val="single" w:sz="4" w:space="0" w:color="auto"/>
              <w:right w:val="single" w:sz="4" w:space="0" w:color="auto"/>
            </w:tcBorders>
            <w:shd w:val="clear" w:color="auto" w:fill="66CC33" w:themeFill="accent1"/>
            <w:vAlign w:val="center"/>
          </w:tcPr>
          <w:p w14:paraId="349DC087" w14:textId="77777777" w:rsidR="009D692D" w:rsidRPr="008E237F" w:rsidRDefault="009D692D">
            <w:pPr>
              <w:spacing w:after="0" w:line="276" w:lineRule="auto"/>
              <w:jc w:val="both"/>
              <w:rPr>
                <w:color w:val="86BB21"/>
              </w:rPr>
            </w:pPr>
            <w:r w:rsidRPr="008E237F">
              <w:rPr>
                <w:color w:val="FFFFFF" w:themeColor="background1"/>
              </w:rPr>
              <w:lastRenderedPageBreak/>
              <w:t>Destinataire</w:t>
            </w:r>
          </w:p>
        </w:tc>
      </w:tr>
      <w:tr w:rsidR="009D692D" w:rsidRPr="008E237F" w14:paraId="4B1FA165"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66846B3C" w14:textId="77777777" w:rsidR="009D692D" w:rsidRPr="003D57BF" w:rsidRDefault="009D692D">
            <w:pPr>
              <w:spacing w:after="0" w:line="276" w:lineRule="auto"/>
              <w:jc w:val="both"/>
            </w:pPr>
            <w:r>
              <w:t>Gestionnaire du dossier</w:t>
            </w:r>
          </w:p>
        </w:tc>
        <w:tc>
          <w:tcPr>
            <w:tcW w:w="7224" w:type="dxa"/>
            <w:tcBorders>
              <w:top w:val="single" w:sz="4" w:space="0" w:color="auto"/>
              <w:left w:val="single" w:sz="4" w:space="0" w:color="auto"/>
              <w:bottom w:val="single" w:sz="4" w:space="0" w:color="auto"/>
              <w:right w:val="single" w:sz="4" w:space="0" w:color="auto"/>
            </w:tcBorders>
            <w:vAlign w:val="center"/>
          </w:tcPr>
          <w:p w14:paraId="0112D91B" w14:textId="77777777" w:rsidR="009D692D" w:rsidRPr="003D57BF" w:rsidRDefault="009D692D">
            <w:pPr>
              <w:spacing w:after="0" w:line="276" w:lineRule="auto"/>
              <w:jc w:val="both"/>
            </w:pPr>
            <w:r w:rsidRPr="00BD7770">
              <w:t>Conseil départemental de la Seine-Saint-Denis</w:t>
            </w:r>
          </w:p>
        </w:tc>
      </w:tr>
      <w:tr w:rsidR="009D692D" w:rsidRPr="008E237F" w14:paraId="639F843C" w14:textId="77777777" w:rsidTr="12E35586">
        <w:trPr>
          <w:trHeight w:val="170"/>
        </w:trPr>
        <w:tc>
          <w:tcPr>
            <w:tcW w:w="9062" w:type="dxa"/>
            <w:gridSpan w:val="2"/>
            <w:tcBorders>
              <w:top w:val="single" w:sz="4" w:space="0" w:color="auto"/>
              <w:left w:val="single" w:sz="4" w:space="0" w:color="auto"/>
              <w:bottom w:val="single" w:sz="4" w:space="0" w:color="auto"/>
              <w:right w:val="single" w:sz="4" w:space="0" w:color="auto"/>
            </w:tcBorders>
            <w:shd w:val="clear" w:color="auto" w:fill="66CC33" w:themeFill="accent1"/>
            <w:vAlign w:val="center"/>
          </w:tcPr>
          <w:p w14:paraId="1F6E4025" w14:textId="77777777" w:rsidR="009D692D" w:rsidRPr="008E237F" w:rsidRDefault="009D692D">
            <w:pPr>
              <w:spacing w:after="0" w:line="276" w:lineRule="auto"/>
              <w:jc w:val="both"/>
              <w:rPr>
                <w:lang w:eastAsia="fr-FR"/>
              </w:rPr>
            </w:pPr>
            <w:r w:rsidRPr="008E237F">
              <w:rPr>
                <w:color w:val="FFFFFF" w:themeColor="background1"/>
                <w:lang w:eastAsia="fr-FR"/>
              </w:rPr>
              <w:t>Document</w:t>
            </w:r>
          </w:p>
        </w:tc>
      </w:tr>
      <w:tr w:rsidR="009D692D" w:rsidRPr="008E237F" w14:paraId="6D4D8C95"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79A0E5DC" w14:textId="77777777" w:rsidR="009D692D" w:rsidRPr="005B594F" w:rsidRDefault="009D692D">
            <w:pPr>
              <w:spacing w:after="0" w:line="276" w:lineRule="auto"/>
              <w:jc w:val="both"/>
              <w:rPr>
                <w:lang w:eastAsia="fr-FR"/>
              </w:rPr>
            </w:pPr>
            <w:r w:rsidRPr="005B594F">
              <w:rPr>
                <w:lang w:eastAsia="fr-FR"/>
              </w:rPr>
              <w:t>Titre</w:t>
            </w:r>
          </w:p>
        </w:tc>
        <w:tc>
          <w:tcPr>
            <w:tcW w:w="7224" w:type="dxa"/>
            <w:tcBorders>
              <w:top w:val="single" w:sz="4" w:space="0" w:color="auto"/>
              <w:left w:val="single" w:sz="4" w:space="0" w:color="auto"/>
              <w:bottom w:val="single" w:sz="4" w:space="0" w:color="auto"/>
              <w:right w:val="single" w:sz="4" w:space="0" w:color="auto"/>
            </w:tcBorders>
            <w:vAlign w:val="center"/>
          </w:tcPr>
          <w:p w14:paraId="2C9F10A0" w14:textId="17B2D483" w:rsidR="009D692D" w:rsidRPr="005B594F" w:rsidRDefault="005B594F">
            <w:pPr>
              <w:spacing w:after="0" w:line="276" w:lineRule="auto"/>
              <w:jc w:val="both"/>
              <w:rPr>
                <w:lang w:eastAsia="fr-FR"/>
              </w:rPr>
            </w:pPr>
            <w:r w:rsidRPr="005B594F">
              <w:rPr>
                <w:lang w:eastAsia="fr-FR"/>
              </w:rPr>
              <w:t>Etude de faisabilité technique</w:t>
            </w:r>
          </w:p>
        </w:tc>
      </w:tr>
      <w:tr w:rsidR="0042153A" w:rsidRPr="008E237F" w14:paraId="0FB37A40"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22E550AB" w14:textId="754C3BAD" w:rsidR="0042153A" w:rsidRPr="008E237F" w:rsidRDefault="0042153A" w:rsidP="0042153A">
            <w:pPr>
              <w:spacing w:after="0" w:line="276" w:lineRule="auto"/>
              <w:jc w:val="both"/>
              <w:rPr>
                <w:lang w:eastAsia="fr-FR"/>
              </w:rPr>
            </w:pPr>
            <w:r>
              <w:rPr>
                <w:lang w:eastAsia="fr-FR"/>
              </w:rPr>
              <w:t>Contexte</w:t>
            </w:r>
          </w:p>
        </w:tc>
        <w:tc>
          <w:tcPr>
            <w:tcW w:w="7224" w:type="dxa"/>
            <w:tcBorders>
              <w:top w:val="single" w:sz="4" w:space="0" w:color="auto"/>
              <w:left w:val="single" w:sz="4" w:space="0" w:color="auto"/>
              <w:bottom w:val="single" w:sz="4" w:space="0" w:color="auto"/>
              <w:right w:val="single" w:sz="4" w:space="0" w:color="auto"/>
            </w:tcBorders>
            <w:vAlign w:val="center"/>
          </w:tcPr>
          <w:p w14:paraId="5254865D" w14:textId="2BED30DE" w:rsidR="0042153A" w:rsidRDefault="746C45DE" w:rsidP="0042153A">
            <w:pPr>
              <w:spacing w:after="0" w:line="276" w:lineRule="auto"/>
              <w:jc w:val="both"/>
              <w:rPr>
                <w:lang w:eastAsia="fr-FR"/>
              </w:rPr>
            </w:pPr>
            <w:r w:rsidRPr="12E35586">
              <w:rPr>
                <w:lang w:eastAsia="fr-FR"/>
              </w:rPr>
              <w:t>Etude de création d'une filière de production de bordures</w:t>
            </w:r>
            <w:r w:rsidR="004E3CFF">
              <w:rPr>
                <w:lang w:eastAsia="fr-FR"/>
              </w:rPr>
              <w:t xml:space="preserve"> </w:t>
            </w:r>
            <w:r w:rsidR="002047B3">
              <w:rPr>
                <w:lang w:eastAsia="fr-FR"/>
              </w:rPr>
              <w:t xml:space="preserve">de voirie </w:t>
            </w:r>
            <w:r w:rsidR="004E3CFF">
              <w:rPr>
                <w:lang w:eastAsia="fr-FR"/>
              </w:rPr>
              <w:t>éco-conçues</w:t>
            </w:r>
          </w:p>
        </w:tc>
      </w:tr>
      <w:tr w:rsidR="0042153A" w:rsidRPr="008E237F" w14:paraId="3C4F9712" w14:textId="77777777" w:rsidTr="12E35586">
        <w:trPr>
          <w:trHeight w:val="170"/>
        </w:trPr>
        <w:tc>
          <w:tcPr>
            <w:tcW w:w="9062" w:type="dxa"/>
            <w:gridSpan w:val="2"/>
            <w:tcBorders>
              <w:top w:val="single" w:sz="4" w:space="0" w:color="auto"/>
              <w:left w:val="single" w:sz="4" w:space="0" w:color="auto"/>
              <w:bottom w:val="single" w:sz="4" w:space="0" w:color="auto"/>
              <w:right w:val="single" w:sz="4" w:space="0" w:color="auto"/>
            </w:tcBorders>
            <w:shd w:val="clear" w:color="auto" w:fill="66CC33" w:themeFill="accent1"/>
            <w:vAlign w:val="center"/>
          </w:tcPr>
          <w:p w14:paraId="531734C0" w14:textId="77777777" w:rsidR="0042153A" w:rsidRPr="008E237F" w:rsidRDefault="0042153A" w:rsidP="0042153A">
            <w:pPr>
              <w:spacing w:after="0" w:line="276" w:lineRule="auto"/>
              <w:jc w:val="both"/>
              <w:rPr>
                <w:lang w:eastAsia="fr-FR"/>
              </w:rPr>
            </w:pPr>
            <w:r w:rsidRPr="008E237F">
              <w:rPr>
                <w:color w:val="FFFFFF" w:themeColor="background1"/>
                <w:lang w:eastAsia="fr-FR"/>
              </w:rPr>
              <w:t>Prestataire</w:t>
            </w:r>
          </w:p>
        </w:tc>
      </w:tr>
      <w:tr w:rsidR="0042153A" w:rsidRPr="008E237F" w14:paraId="057F3A46"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shd w:val="clear" w:color="auto" w:fill="DAF0CB" w:themeFill="background2"/>
            <w:vAlign w:val="center"/>
          </w:tcPr>
          <w:p w14:paraId="546367E7" w14:textId="77777777" w:rsidR="0042153A" w:rsidRPr="008E237F" w:rsidRDefault="0042153A" w:rsidP="0042153A">
            <w:pPr>
              <w:spacing w:after="0" w:line="276" w:lineRule="auto"/>
              <w:jc w:val="both"/>
              <w:rPr>
                <w:lang w:eastAsia="fr-FR"/>
              </w:rPr>
            </w:pPr>
            <w:r w:rsidRPr="008E237F">
              <w:rPr>
                <w:lang w:eastAsia="fr-FR"/>
              </w:rPr>
              <w:t>Société</w:t>
            </w:r>
          </w:p>
        </w:tc>
        <w:tc>
          <w:tcPr>
            <w:tcW w:w="7224" w:type="dxa"/>
            <w:tcBorders>
              <w:top w:val="single" w:sz="4" w:space="0" w:color="auto"/>
              <w:left w:val="single" w:sz="4" w:space="0" w:color="auto"/>
              <w:bottom w:val="single" w:sz="4" w:space="0" w:color="auto"/>
              <w:right w:val="single" w:sz="4" w:space="0" w:color="auto"/>
            </w:tcBorders>
            <w:shd w:val="clear" w:color="auto" w:fill="DAF0CB" w:themeFill="background2"/>
            <w:vAlign w:val="center"/>
          </w:tcPr>
          <w:p w14:paraId="0495E502" w14:textId="3AA504A5" w:rsidR="0042153A" w:rsidRPr="008E237F" w:rsidRDefault="00186939" w:rsidP="0042153A">
            <w:pPr>
              <w:spacing w:after="0" w:line="276" w:lineRule="auto"/>
              <w:jc w:val="both"/>
              <w:rPr>
                <w:lang w:eastAsia="fr-FR"/>
              </w:rPr>
            </w:pPr>
            <w:proofErr w:type="spellStart"/>
            <w:r>
              <w:rPr>
                <w:lang w:eastAsia="fr-FR"/>
              </w:rPr>
              <w:t>Neo</w:t>
            </w:r>
            <w:r w:rsidR="0042153A">
              <w:rPr>
                <w:lang w:eastAsia="fr-FR"/>
              </w:rPr>
              <w:t>-E</w:t>
            </w:r>
            <w:r w:rsidR="0042153A" w:rsidRPr="008E237F">
              <w:rPr>
                <w:lang w:eastAsia="fr-FR"/>
              </w:rPr>
              <w:t>co</w:t>
            </w:r>
            <w:proofErr w:type="spellEnd"/>
          </w:p>
        </w:tc>
      </w:tr>
      <w:tr w:rsidR="0042153A" w:rsidRPr="008E237F" w14:paraId="5D07BA4D"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7CEB39E9" w14:textId="77777777" w:rsidR="0042153A" w:rsidRPr="008E237F" w:rsidRDefault="0042153A" w:rsidP="0042153A">
            <w:pPr>
              <w:spacing w:after="0" w:line="276" w:lineRule="auto"/>
              <w:jc w:val="both"/>
            </w:pPr>
            <w:r w:rsidRPr="008E237F">
              <w:t>Activité</w:t>
            </w:r>
          </w:p>
        </w:tc>
        <w:tc>
          <w:tcPr>
            <w:tcW w:w="7224" w:type="dxa"/>
            <w:tcBorders>
              <w:top w:val="single" w:sz="4" w:space="0" w:color="auto"/>
              <w:left w:val="single" w:sz="4" w:space="0" w:color="auto"/>
              <w:bottom w:val="single" w:sz="4" w:space="0" w:color="auto"/>
              <w:right w:val="single" w:sz="4" w:space="0" w:color="auto"/>
            </w:tcBorders>
            <w:vAlign w:val="center"/>
          </w:tcPr>
          <w:p w14:paraId="67199F78" w14:textId="77777777" w:rsidR="0042153A" w:rsidRPr="008E237F" w:rsidRDefault="0042153A" w:rsidP="0042153A">
            <w:pPr>
              <w:spacing w:after="0" w:line="276" w:lineRule="auto"/>
              <w:jc w:val="both"/>
            </w:pPr>
            <w:r w:rsidRPr="008E237F">
              <w:t>Bureau d’étude</w:t>
            </w:r>
            <w:r>
              <w:t>s</w:t>
            </w:r>
            <w:r w:rsidRPr="008E237F">
              <w:t xml:space="preserve"> en ingénierie environnementale spécialisé dans la création de boucles d’économie circulaire</w:t>
            </w:r>
          </w:p>
        </w:tc>
      </w:tr>
      <w:tr w:rsidR="0042153A" w:rsidRPr="008E237F" w14:paraId="0338AD1C"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0C82F18B" w14:textId="77777777" w:rsidR="0042153A" w:rsidRPr="008E237F" w:rsidRDefault="0042153A" w:rsidP="0042153A">
            <w:pPr>
              <w:spacing w:after="0" w:line="276" w:lineRule="auto"/>
              <w:jc w:val="both"/>
            </w:pPr>
            <w:r w:rsidRPr="008E237F">
              <w:t>Adresse</w:t>
            </w:r>
          </w:p>
        </w:tc>
        <w:tc>
          <w:tcPr>
            <w:tcW w:w="7224" w:type="dxa"/>
            <w:tcBorders>
              <w:top w:val="single" w:sz="4" w:space="0" w:color="auto"/>
              <w:left w:val="single" w:sz="4" w:space="0" w:color="auto"/>
              <w:bottom w:val="single" w:sz="4" w:space="0" w:color="auto"/>
              <w:right w:val="single" w:sz="4" w:space="0" w:color="auto"/>
            </w:tcBorders>
            <w:vAlign w:val="center"/>
          </w:tcPr>
          <w:p w14:paraId="1679259C" w14:textId="77777777" w:rsidR="0042153A" w:rsidRPr="008E237F" w:rsidRDefault="0042153A" w:rsidP="0042153A">
            <w:pPr>
              <w:spacing w:after="0" w:line="276" w:lineRule="auto"/>
              <w:jc w:val="both"/>
            </w:pPr>
            <w:r w:rsidRPr="008E237F">
              <w:t xml:space="preserve">1 rue de la source </w:t>
            </w:r>
          </w:p>
          <w:p w14:paraId="40A4896B" w14:textId="77777777" w:rsidR="0042153A" w:rsidRPr="008E237F" w:rsidRDefault="0042153A" w:rsidP="0042153A">
            <w:pPr>
              <w:spacing w:after="0" w:line="276" w:lineRule="auto"/>
              <w:jc w:val="both"/>
            </w:pPr>
            <w:r w:rsidRPr="008E237F">
              <w:t>59320 Hallennes-Lez-Haubourdin</w:t>
            </w:r>
          </w:p>
        </w:tc>
      </w:tr>
      <w:tr w:rsidR="0042153A" w:rsidRPr="008E237F" w14:paraId="59C757C1"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3055B97B" w14:textId="77777777" w:rsidR="0042153A" w:rsidRPr="008E237F" w:rsidRDefault="0042153A" w:rsidP="0042153A">
            <w:pPr>
              <w:spacing w:after="0" w:line="276" w:lineRule="auto"/>
              <w:jc w:val="both"/>
            </w:pPr>
            <w:r w:rsidRPr="008E237F">
              <w:t>Téléphone</w:t>
            </w:r>
          </w:p>
        </w:tc>
        <w:tc>
          <w:tcPr>
            <w:tcW w:w="7224" w:type="dxa"/>
            <w:tcBorders>
              <w:top w:val="single" w:sz="4" w:space="0" w:color="auto"/>
              <w:left w:val="single" w:sz="4" w:space="0" w:color="auto"/>
              <w:bottom w:val="single" w:sz="4" w:space="0" w:color="auto"/>
              <w:right w:val="single" w:sz="4" w:space="0" w:color="auto"/>
            </w:tcBorders>
            <w:vAlign w:val="center"/>
          </w:tcPr>
          <w:p w14:paraId="63B960E7" w14:textId="77777777" w:rsidR="0042153A" w:rsidRPr="008E237F" w:rsidRDefault="0042153A" w:rsidP="0042153A">
            <w:pPr>
              <w:spacing w:after="0" w:line="276" w:lineRule="auto"/>
              <w:jc w:val="both"/>
            </w:pPr>
            <w:r w:rsidRPr="008E237F">
              <w:t>03</w:t>
            </w:r>
            <w:r>
              <w:t>.</w:t>
            </w:r>
            <w:r w:rsidRPr="008E237F">
              <w:t>20</w:t>
            </w:r>
            <w:r>
              <w:t>.</w:t>
            </w:r>
            <w:r w:rsidRPr="008E237F">
              <w:t>10</w:t>
            </w:r>
            <w:r>
              <w:t>.</w:t>
            </w:r>
            <w:r w:rsidRPr="008E237F">
              <w:t>31</w:t>
            </w:r>
            <w:r>
              <w:t>.</w:t>
            </w:r>
            <w:r w:rsidRPr="008E237F">
              <w:t>18</w:t>
            </w:r>
          </w:p>
        </w:tc>
      </w:tr>
      <w:tr w:rsidR="0042153A" w:rsidRPr="008E237F" w14:paraId="40878264"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shd w:val="clear" w:color="auto" w:fill="DAF0CB" w:themeFill="background2"/>
            <w:vAlign w:val="center"/>
          </w:tcPr>
          <w:p w14:paraId="4F7E7F26" w14:textId="77777777" w:rsidR="0042153A" w:rsidRPr="008E237F" w:rsidRDefault="0042153A" w:rsidP="0042153A">
            <w:pPr>
              <w:spacing w:after="0" w:line="276" w:lineRule="auto"/>
              <w:jc w:val="both"/>
              <w:rPr>
                <w:lang w:eastAsia="fr-FR"/>
              </w:rPr>
            </w:pPr>
            <w:r w:rsidRPr="008E237F">
              <w:rPr>
                <w:lang w:eastAsia="fr-FR"/>
              </w:rPr>
              <w:t>Rédacteur</w:t>
            </w:r>
            <w:r>
              <w:rPr>
                <w:lang w:eastAsia="fr-FR"/>
              </w:rPr>
              <w:t>s</w:t>
            </w:r>
          </w:p>
        </w:tc>
        <w:tc>
          <w:tcPr>
            <w:tcW w:w="7224" w:type="dxa"/>
            <w:tcBorders>
              <w:top w:val="single" w:sz="4" w:space="0" w:color="auto"/>
              <w:left w:val="single" w:sz="4" w:space="0" w:color="auto"/>
              <w:bottom w:val="single" w:sz="4" w:space="0" w:color="auto"/>
              <w:right w:val="single" w:sz="4" w:space="0" w:color="auto"/>
            </w:tcBorders>
            <w:shd w:val="clear" w:color="auto" w:fill="DAF0CB" w:themeFill="background2"/>
            <w:vAlign w:val="center"/>
          </w:tcPr>
          <w:p w14:paraId="42E0AE32" w14:textId="77777777" w:rsidR="0042153A" w:rsidRPr="008E237F" w:rsidRDefault="0042153A" w:rsidP="0042153A">
            <w:pPr>
              <w:spacing w:after="0" w:line="276" w:lineRule="auto"/>
              <w:jc w:val="both"/>
              <w:rPr>
                <w:lang w:eastAsia="fr-FR"/>
              </w:rPr>
            </w:pPr>
            <w:r w:rsidRPr="003544CE">
              <w:rPr>
                <w:lang w:eastAsia="fr-FR"/>
              </w:rPr>
              <w:t>Brenda OMAÑA-SANZ</w:t>
            </w:r>
          </w:p>
        </w:tc>
      </w:tr>
      <w:tr w:rsidR="0042153A" w:rsidRPr="008E237F" w14:paraId="17623A32"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29A20215" w14:textId="77777777" w:rsidR="0042153A" w:rsidRPr="008E237F" w:rsidRDefault="0042153A" w:rsidP="0042153A">
            <w:pPr>
              <w:spacing w:after="0" w:line="276" w:lineRule="auto"/>
              <w:jc w:val="both"/>
            </w:pPr>
            <w:r w:rsidRPr="008E237F">
              <w:t>Poste</w:t>
            </w:r>
          </w:p>
        </w:tc>
        <w:tc>
          <w:tcPr>
            <w:tcW w:w="7224" w:type="dxa"/>
            <w:tcBorders>
              <w:top w:val="single" w:sz="4" w:space="0" w:color="auto"/>
              <w:left w:val="single" w:sz="4" w:space="0" w:color="auto"/>
              <w:bottom w:val="single" w:sz="4" w:space="0" w:color="auto"/>
              <w:right w:val="single" w:sz="4" w:space="0" w:color="auto"/>
            </w:tcBorders>
            <w:vAlign w:val="center"/>
          </w:tcPr>
          <w:p w14:paraId="4736AB9B" w14:textId="77777777" w:rsidR="0042153A" w:rsidRPr="008E237F" w:rsidRDefault="0042153A" w:rsidP="0042153A">
            <w:pPr>
              <w:spacing w:after="0" w:line="276" w:lineRule="auto"/>
              <w:jc w:val="both"/>
            </w:pPr>
            <w:r>
              <w:t>Chef de projets</w:t>
            </w:r>
          </w:p>
        </w:tc>
      </w:tr>
      <w:tr w:rsidR="0042153A" w:rsidRPr="008E237F" w14:paraId="29655E67"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2E5F3E52" w14:textId="77777777" w:rsidR="0042153A" w:rsidRPr="008E237F" w:rsidRDefault="0042153A" w:rsidP="0042153A">
            <w:pPr>
              <w:spacing w:after="0" w:line="276" w:lineRule="auto"/>
              <w:jc w:val="both"/>
            </w:pPr>
            <w:r w:rsidRPr="008E237F">
              <w:t>E-mail</w:t>
            </w:r>
          </w:p>
        </w:tc>
        <w:tc>
          <w:tcPr>
            <w:tcW w:w="7224" w:type="dxa"/>
            <w:tcBorders>
              <w:top w:val="single" w:sz="4" w:space="0" w:color="auto"/>
              <w:left w:val="single" w:sz="4" w:space="0" w:color="auto"/>
              <w:bottom w:val="single" w:sz="4" w:space="0" w:color="auto"/>
              <w:right w:val="single" w:sz="4" w:space="0" w:color="auto"/>
            </w:tcBorders>
            <w:vAlign w:val="center"/>
          </w:tcPr>
          <w:p w14:paraId="16E6A56F" w14:textId="77777777" w:rsidR="0042153A" w:rsidRPr="008E237F" w:rsidRDefault="0042153A" w:rsidP="0042153A">
            <w:pPr>
              <w:spacing w:after="0" w:line="276" w:lineRule="auto"/>
              <w:jc w:val="both"/>
            </w:pPr>
            <w:r w:rsidRPr="003544CE">
              <w:t>bomanasanz@neo-eco.fr</w:t>
            </w:r>
          </w:p>
        </w:tc>
      </w:tr>
      <w:tr w:rsidR="0042153A" w:rsidRPr="008E237F" w14:paraId="4A55757A"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30E36F68" w14:textId="77777777" w:rsidR="0042153A" w:rsidRPr="008E237F" w:rsidRDefault="0042153A" w:rsidP="0042153A">
            <w:pPr>
              <w:spacing w:after="0" w:line="276" w:lineRule="auto"/>
              <w:jc w:val="both"/>
            </w:pPr>
            <w:r w:rsidRPr="008E237F">
              <w:t>Téléphone</w:t>
            </w:r>
          </w:p>
        </w:tc>
        <w:tc>
          <w:tcPr>
            <w:tcW w:w="7224" w:type="dxa"/>
            <w:tcBorders>
              <w:top w:val="single" w:sz="4" w:space="0" w:color="auto"/>
              <w:left w:val="single" w:sz="4" w:space="0" w:color="auto"/>
              <w:bottom w:val="single" w:sz="4" w:space="0" w:color="auto"/>
              <w:right w:val="single" w:sz="4" w:space="0" w:color="auto"/>
            </w:tcBorders>
            <w:vAlign w:val="center"/>
          </w:tcPr>
          <w:p w14:paraId="2035C864" w14:textId="77777777" w:rsidR="0042153A" w:rsidRPr="008E237F" w:rsidRDefault="0042153A" w:rsidP="0042153A">
            <w:pPr>
              <w:spacing w:after="0" w:line="276" w:lineRule="auto"/>
              <w:jc w:val="both"/>
            </w:pPr>
            <w:r w:rsidRPr="0060334D">
              <w:t>+33(0)6 45 81 53 10</w:t>
            </w:r>
          </w:p>
        </w:tc>
      </w:tr>
      <w:tr w:rsidR="0042153A" w:rsidRPr="008E237F" w14:paraId="3397C399"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shd w:val="clear" w:color="auto" w:fill="DAF0CB" w:themeFill="background2"/>
            <w:vAlign w:val="center"/>
          </w:tcPr>
          <w:p w14:paraId="0C1E3BCA" w14:textId="51F196C2" w:rsidR="0042153A" w:rsidRPr="008E237F" w:rsidRDefault="0042153A" w:rsidP="0042153A">
            <w:pPr>
              <w:spacing w:after="0" w:line="276" w:lineRule="auto"/>
              <w:jc w:val="both"/>
            </w:pPr>
            <w:r w:rsidRPr="008E237F">
              <w:rPr>
                <w:lang w:eastAsia="fr-FR"/>
              </w:rPr>
              <w:t>Rédacteur</w:t>
            </w:r>
            <w:r>
              <w:rPr>
                <w:lang w:eastAsia="fr-FR"/>
              </w:rPr>
              <w:t>s</w:t>
            </w:r>
          </w:p>
        </w:tc>
        <w:tc>
          <w:tcPr>
            <w:tcW w:w="7224" w:type="dxa"/>
            <w:tcBorders>
              <w:top w:val="single" w:sz="4" w:space="0" w:color="auto"/>
              <w:left w:val="single" w:sz="4" w:space="0" w:color="auto"/>
              <w:bottom w:val="single" w:sz="4" w:space="0" w:color="auto"/>
              <w:right w:val="single" w:sz="4" w:space="0" w:color="auto"/>
            </w:tcBorders>
            <w:shd w:val="clear" w:color="auto" w:fill="DAF0CB" w:themeFill="background2"/>
            <w:vAlign w:val="center"/>
          </w:tcPr>
          <w:p w14:paraId="7EE85F2A" w14:textId="70C67E1E" w:rsidR="0042153A" w:rsidRPr="0060334D" w:rsidRDefault="0042153A" w:rsidP="0042153A">
            <w:pPr>
              <w:spacing w:after="0" w:line="276" w:lineRule="auto"/>
              <w:jc w:val="both"/>
            </w:pPr>
            <w:r>
              <w:rPr>
                <w:lang w:eastAsia="fr-FR"/>
              </w:rPr>
              <w:t>Emilien VASMER</w:t>
            </w:r>
          </w:p>
        </w:tc>
      </w:tr>
      <w:tr w:rsidR="0042153A" w:rsidRPr="008E237F" w14:paraId="47998B06"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3A188D43" w14:textId="3DF8AF81" w:rsidR="0042153A" w:rsidRPr="008E237F" w:rsidRDefault="0042153A" w:rsidP="0042153A">
            <w:pPr>
              <w:spacing w:after="0" w:line="276" w:lineRule="auto"/>
              <w:jc w:val="both"/>
              <w:rPr>
                <w:lang w:eastAsia="fr-FR"/>
              </w:rPr>
            </w:pPr>
            <w:r w:rsidRPr="008E237F">
              <w:t>Poste</w:t>
            </w:r>
          </w:p>
        </w:tc>
        <w:tc>
          <w:tcPr>
            <w:tcW w:w="7224" w:type="dxa"/>
            <w:tcBorders>
              <w:top w:val="single" w:sz="4" w:space="0" w:color="auto"/>
              <w:left w:val="single" w:sz="4" w:space="0" w:color="auto"/>
              <w:bottom w:val="single" w:sz="4" w:space="0" w:color="auto"/>
              <w:right w:val="single" w:sz="4" w:space="0" w:color="auto"/>
            </w:tcBorders>
            <w:vAlign w:val="center"/>
          </w:tcPr>
          <w:p w14:paraId="5AF0166F" w14:textId="0871AAB4" w:rsidR="0042153A" w:rsidRPr="003544CE" w:rsidRDefault="0042153A" w:rsidP="0042153A">
            <w:pPr>
              <w:spacing w:after="0" w:line="276" w:lineRule="auto"/>
              <w:jc w:val="both"/>
              <w:rPr>
                <w:lang w:eastAsia="fr-FR"/>
              </w:rPr>
            </w:pPr>
            <w:r>
              <w:t>Chef de projets</w:t>
            </w:r>
          </w:p>
        </w:tc>
      </w:tr>
      <w:tr w:rsidR="0042153A" w:rsidRPr="008E237F" w14:paraId="3B831574"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78FD261C" w14:textId="0BAE6FC5" w:rsidR="0042153A" w:rsidRPr="008E237F" w:rsidRDefault="0042153A" w:rsidP="0042153A">
            <w:pPr>
              <w:spacing w:after="0" w:line="276" w:lineRule="auto"/>
              <w:jc w:val="both"/>
              <w:rPr>
                <w:lang w:eastAsia="fr-FR"/>
              </w:rPr>
            </w:pPr>
            <w:r w:rsidRPr="008E237F">
              <w:t>E-mail</w:t>
            </w:r>
          </w:p>
        </w:tc>
        <w:tc>
          <w:tcPr>
            <w:tcW w:w="7224" w:type="dxa"/>
            <w:tcBorders>
              <w:top w:val="single" w:sz="4" w:space="0" w:color="auto"/>
              <w:left w:val="single" w:sz="4" w:space="0" w:color="auto"/>
              <w:bottom w:val="single" w:sz="4" w:space="0" w:color="auto"/>
              <w:right w:val="single" w:sz="4" w:space="0" w:color="auto"/>
            </w:tcBorders>
            <w:vAlign w:val="center"/>
          </w:tcPr>
          <w:p w14:paraId="22ABFFDA" w14:textId="27AADF21" w:rsidR="0042153A" w:rsidRPr="003544CE" w:rsidRDefault="0042153A" w:rsidP="0042153A">
            <w:pPr>
              <w:spacing w:after="0" w:line="276" w:lineRule="auto"/>
              <w:jc w:val="both"/>
              <w:rPr>
                <w:lang w:eastAsia="fr-FR"/>
              </w:rPr>
            </w:pPr>
            <w:r>
              <w:t>evasmer</w:t>
            </w:r>
            <w:r w:rsidRPr="003544CE">
              <w:t>@neo-eco.fr</w:t>
            </w:r>
          </w:p>
        </w:tc>
      </w:tr>
      <w:tr w:rsidR="0042153A" w:rsidRPr="008E237F" w14:paraId="233BD08B" w14:textId="77777777" w:rsidTr="12E35586">
        <w:trPr>
          <w:trHeight w:val="170"/>
        </w:trPr>
        <w:tc>
          <w:tcPr>
            <w:tcW w:w="1838" w:type="dxa"/>
            <w:tcBorders>
              <w:top w:val="single" w:sz="4" w:space="0" w:color="auto"/>
              <w:left w:val="single" w:sz="4" w:space="0" w:color="auto"/>
              <w:bottom w:val="single" w:sz="4" w:space="0" w:color="auto"/>
              <w:right w:val="single" w:sz="4" w:space="0" w:color="auto"/>
            </w:tcBorders>
            <w:vAlign w:val="center"/>
          </w:tcPr>
          <w:p w14:paraId="3081597E" w14:textId="029275DF" w:rsidR="0042153A" w:rsidRPr="008E237F" w:rsidRDefault="0042153A" w:rsidP="0042153A">
            <w:pPr>
              <w:spacing w:after="0" w:line="276" w:lineRule="auto"/>
              <w:jc w:val="both"/>
              <w:rPr>
                <w:lang w:eastAsia="fr-FR"/>
              </w:rPr>
            </w:pPr>
            <w:r w:rsidRPr="008E237F">
              <w:t>Téléphone</w:t>
            </w:r>
          </w:p>
        </w:tc>
        <w:tc>
          <w:tcPr>
            <w:tcW w:w="7224" w:type="dxa"/>
            <w:tcBorders>
              <w:top w:val="single" w:sz="4" w:space="0" w:color="auto"/>
              <w:left w:val="single" w:sz="4" w:space="0" w:color="auto"/>
              <w:bottom w:val="single" w:sz="4" w:space="0" w:color="auto"/>
              <w:right w:val="single" w:sz="4" w:space="0" w:color="auto"/>
            </w:tcBorders>
            <w:vAlign w:val="center"/>
          </w:tcPr>
          <w:p w14:paraId="6D52F988" w14:textId="389187AF" w:rsidR="0042153A" w:rsidRPr="003544CE" w:rsidRDefault="0042153A" w:rsidP="0042153A">
            <w:pPr>
              <w:spacing w:after="0" w:line="276" w:lineRule="auto"/>
              <w:jc w:val="both"/>
              <w:rPr>
                <w:lang w:eastAsia="fr-FR"/>
              </w:rPr>
            </w:pPr>
            <w:r w:rsidRPr="0060334D">
              <w:t xml:space="preserve">+33(0)6 </w:t>
            </w:r>
            <w:r>
              <w:t>75 56 27 87</w:t>
            </w:r>
          </w:p>
        </w:tc>
      </w:tr>
    </w:tbl>
    <w:p w14:paraId="2B494A7F" w14:textId="734A3BFC" w:rsidR="004E779F" w:rsidRPr="00417DAF" w:rsidRDefault="004E779F" w:rsidP="00512E18"/>
    <w:p w14:paraId="4BA28439" w14:textId="77777777" w:rsidR="002A286A" w:rsidRDefault="002A286A" w:rsidP="00512E18"/>
    <w:p w14:paraId="01EC1B13" w14:textId="77777777" w:rsidR="004E779F" w:rsidRDefault="004E779F">
      <w:r>
        <w:br w:type="page"/>
      </w:r>
    </w:p>
    <w:bookmarkStart w:id="0" w:name="_Toc184892272" w:displacedByCustomXml="next"/>
    <w:bookmarkStart w:id="1" w:name="_Toc184892998" w:displacedByCustomXml="next"/>
    <w:bookmarkStart w:id="2" w:name="_Toc184893587" w:displacedByCustomXml="next"/>
    <w:bookmarkStart w:id="3" w:name="_Toc185323041" w:displacedByCustomXml="next"/>
    <w:sdt>
      <w:sdtPr>
        <w:rPr>
          <w:rFonts w:asciiTheme="minorHAnsi" w:eastAsiaTheme="minorEastAsia" w:hAnsiTheme="minorHAnsi" w:cstheme="minorBidi"/>
          <w:caps w:val="0"/>
          <w:color w:val="auto"/>
          <w:sz w:val="20"/>
          <w:szCs w:val="20"/>
        </w:rPr>
        <w:id w:val="716609066"/>
        <w:docPartObj>
          <w:docPartGallery w:val="Table of Contents"/>
          <w:docPartUnique/>
        </w:docPartObj>
      </w:sdtPr>
      <w:sdtContent>
        <w:p w14:paraId="59D76A5D" w14:textId="77777777" w:rsidR="004E779F" w:rsidRPr="004E779F" w:rsidRDefault="004E779F" w:rsidP="67D9E649">
          <w:pPr>
            <w:pStyle w:val="Titre1"/>
            <w:numPr>
              <w:ilvl w:val="0"/>
              <w:numId w:val="0"/>
            </w:numPr>
            <w:rPr>
              <w:rFonts w:asciiTheme="minorHAnsi" w:eastAsiaTheme="minorEastAsia" w:hAnsiTheme="minorHAnsi" w:cstheme="minorBidi"/>
              <w:caps w:val="0"/>
              <w:color w:val="auto"/>
              <w:sz w:val="20"/>
              <w:szCs w:val="20"/>
            </w:rPr>
          </w:pPr>
          <w:r>
            <w:t>TABLE DES MATIERES</w:t>
          </w:r>
          <w:bookmarkEnd w:id="3"/>
          <w:bookmarkEnd w:id="2"/>
          <w:bookmarkEnd w:id="1"/>
          <w:bookmarkEnd w:id="0"/>
        </w:p>
        <w:p w14:paraId="0F8CAAD8" w14:textId="215F8CC8" w:rsidR="003A14E5" w:rsidRDefault="67D9E649">
          <w:pPr>
            <w:pStyle w:val="TM1"/>
            <w:tabs>
              <w:tab w:val="right" w:leader="dot" w:pos="9062"/>
            </w:tabs>
            <w:rPr>
              <w:rFonts w:eastAsiaTheme="minorEastAsia"/>
              <w:noProof/>
              <w:kern w:val="2"/>
              <w:sz w:val="24"/>
              <w:szCs w:val="24"/>
              <w:lang w:eastAsia="fr-FR"/>
              <w14:ligatures w14:val="standardContextual"/>
            </w:rPr>
          </w:pPr>
          <w:r>
            <w:fldChar w:fldCharType="begin"/>
          </w:r>
          <w:r w:rsidR="004E779F">
            <w:instrText>TOC \o "1-3" \z \u \h</w:instrText>
          </w:r>
          <w:r>
            <w:fldChar w:fldCharType="separate"/>
          </w:r>
          <w:hyperlink w:anchor="_Toc185323041" w:history="1">
            <w:r w:rsidR="003A14E5" w:rsidRPr="003A520A">
              <w:rPr>
                <w:rStyle w:val="Lienhypertexte"/>
                <w:noProof/>
              </w:rPr>
              <w:t>TABLE DES MATIERES</w:t>
            </w:r>
            <w:r w:rsidR="003A14E5">
              <w:rPr>
                <w:noProof/>
                <w:webHidden/>
              </w:rPr>
              <w:tab/>
            </w:r>
            <w:r w:rsidR="003A14E5">
              <w:rPr>
                <w:noProof/>
                <w:webHidden/>
              </w:rPr>
              <w:fldChar w:fldCharType="begin"/>
            </w:r>
            <w:r w:rsidR="003A14E5">
              <w:rPr>
                <w:noProof/>
                <w:webHidden/>
              </w:rPr>
              <w:instrText xml:space="preserve"> PAGEREF _Toc185323041 \h </w:instrText>
            </w:r>
            <w:r w:rsidR="003A14E5">
              <w:rPr>
                <w:noProof/>
                <w:webHidden/>
              </w:rPr>
            </w:r>
            <w:r w:rsidR="003A14E5">
              <w:rPr>
                <w:noProof/>
                <w:webHidden/>
              </w:rPr>
              <w:fldChar w:fldCharType="separate"/>
            </w:r>
            <w:r w:rsidR="003A14E5">
              <w:rPr>
                <w:noProof/>
                <w:webHidden/>
              </w:rPr>
              <w:t>iii</w:t>
            </w:r>
            <w:r w:rsidR="003A14E5">
              <w:rPr>
                <w:noProof/>
                <w:webHidden/>
              </w:rPr>
              <w:fldChar w:fldCharType="end"/>
            </w:r>
          </w:hyperlink>
        </w:p>
        <w:p w14:paraId="2282D78B" w14:textId="3BD3C612" w:rsidR="003A14E5" w:rsidRDefault="00C83CCE">
          <w:pPr>
            <w:pStyle w:val="TM1"/>
            <w:tabs>
              <w:tab w:val="left" w:pos="720"/>
              <w:tab w:val="right" w:leader="dot" w:pos="9062"/>
            </w:tabs>
            <w:rPr>
              <w:rFonts w:eastAsiaTheme="minorEastAsia"/>
              <w:noProof/>
              <w:kern w:val="2"/>
              <w:sz w:val="24"/>
              <w:szCs w:val="24"/>
              <w:lang w:eastAsia="fr-FR"/>
              <w14:ligatures w14:val="standardContextual"/>
            </w:rPr>
          </w:pPr>
          <w:hyperlink w:anchor="_Toc185323042" w:history="1">
            <w:r w:rsidR="003A14E5" w:rsidRPr="003A520A">
              <w:rPr>
                <w:rStyle w:val="Lienhypertexte"/>
                <w:noProof/>
              </w:rPr>
              <w:t>1.</w:t>
            </w:r>
            <w:r w:rsidR="003A14E5">
              <w:rPr>
                <w:rFonts w:eastAsiaTheme="minorEastAsia"/>
                <w:noProof/>
                <w:kern w:val="2"/>
                <w:sz w:val="24"/>
                <w:szCs w:val="24"/>
                <w:lang w:eastAsia="fr-FR"/>
                <w14:ligatures w14:val="standardContextual"/>
              </w:rPr>
              <w:tab/>
            </w:r>
            <w:r w:rsidR="003A14E5" w:rsidRPr="003A520A">
              <w:rPr>
                <w:rStyle w:val="Lienhypertexte"/>
                <w:noProof/>
              </w:rPr>
              <w:t>INTRODUCTION</w:t>
            </w:r>
            <w:r w:rsidR="003A14E5">
              <w:rPr>
                <w:noProof/>
                <w:webHidden/>
              </w:rPr>
              <w:tab/>
            </w:r>
            <w:r w:rsidR="003A14E5">
              <w:rPr>
                <w:noProof/>
                <w:webHidden/>
              </w:rPr>
              <w:fldChar w:fldCharType="begin"/>
            </w:r>
            <w:r w:rsidR="003A14E5">
              <w:rPr>
                <w:noProof/>
                <w:webHidden/>
              </w:rPr>
              <w:instrText xml:space="preserve"> PAGEREF _Toc185323042 \h </w:instrText>
            </w:r>
            <w:r w:rsidR="003A14E5">
              <w:rPr>
                <w:noProof/>
                <w:webHidden/>
              </w:rPr>
            </w:r>
            <w:r w:rsidR="003A14E5">
              <w:rPr>
                <w:noProof/>
                <w:webHidden/>
              </w:rPr>
              <w:fldChar w:fldCharType="separate"/>
            </w:r>
            <w:r w:rsidR="003A14E5">
              <w:rPr>
                <w:noProof/>
                <w:webHidden/>
              </w:rPr>
              <w:t>1</w:t>
            </w:r>
            <w:r w:rsidR="003A14E5">
              <w:rPr>
                <w:noProof/>
                <w:webHidden/>
              </w:rPr>
              <w:fldChar w:fldCharType="end"/>
            </w:r>
          </w:hyperlink>
        </w:p>
        <w:p w14:paraId="1093B662" w14:textId="2BB1C9C9"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43" w:history="1">
            <w:r w:rsidR="003A14E5" w:rsidRPr="003A520A">
              <w:rPr>
                <w:rStyle w:val="Lienhypertexte"/>
                <w:noProof/>
              </w:rPr>
              <w:t>1.1.</w:t>
            </w:r>
            <w:r w:rsidR="003A14E5">
              <w:rPr>
                <w:rFonts w:eastAsiaTheme="minorEastAsia"/>
                <w:noProof/>
                <w:kern w:val="2"/>
                <w:sz w:val="24"/>
                <w:szCs w:val="24"/>
                <w:lang w:eastAsia="fr-FR"/>
                <w14:ligatures w14:val="standardContextual"/>
              </w:rPr>
              <w:tab/>
            </w:r>
            <w:r w:rsidR="003A14E5" w:rsidRPr="003A520A">
              <w:rPr>
                <w:rStyle w:val="Lienhypertexte"/>
                <w:noProof/>
              </w:rPr>
              <w:t>Rappel</w:t>
            </w:r>
            <w:r w:rsidR="003A14E5">
              <w:rPr>
                <w:noProof/>
                <w:webHidden/>
              </w:rPr>
              <w:tab/>
            </w:r>
            <w:r w:rsidR="003A14E5">
              <w:rPr>
                <w:noProof/>
                <w:webHidden/>
              </w:rPr>
              <w:fldChar w:fldCharType="begin"/>
            </w:r>
            <w:r w:rsidR="003A14E5">
              <w:rPr>
                <w:noProof/>
                <w:webHidden/>
              </w:rPr>
              <w:instrText xml:space="preserve"> PAGEREF _Toc185323043 \h </w:instrText>
            </w:r>
            <w:r w:rsidR="003A14E5">
              <w:rPr>
                <w:noProof/>
                <w:webHidden/>
              </w:rPr>
            </w:r>
            <w:r w:rsidR="003A14E5">
              <w:rPr>
                <w:noProof/>
                <w:webHidden/>
              </w:rPr>
              <w:fldChar w:fldCharType="separate"/>
            </w:r>
            <w:r w:rsidR="003A14E5">
              <w:rPr>
                <w:noProof/>
                <w:webHidden/>
              </w:rPr>
              <w:t>1</w:t>
            </w:r>
            <w:r w:rsidR="003A14E5">
              <w:rPr>
                <w:noProof/>
                <w:webHidden/>
              </w:rPr>
              <w:fldChar w:fldCharType="end"/>
            </w:r>
          </w:hyperlink>
        </w:p>
        <w:p w14:paraId="0DC87AA3" w14:textId="043611A0"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44" w:history="1">
            <w:r w:rsidR="003A14E5" w:rsidRPr="003A520A">
              <w:rPr>
                <w:rStyle w:val="Lienhypertexte"/>
                <w:noProof/>
              </w:rPr>
              <w:t>1.2.</w:t>
            </w:r>
            <w:r w:rsidR="003A14E5">
              <w:rPr>
                <w:rFonts w:eastAsiaTheme="minorEastAsia"/>
                <w:noProof/>
                <w:kern w:val="2"/>
                <w:sz w:val="24"/>
                <w:szCs w:val="24"/>
                <w:lang w:eastAsia="fr-FR"/>
                <w14:ligatures w14:val="standardContextual"/>
              </w:rPr>
              <w:tab/>
            </w:r>
            <w:r w:rsidR="003A14E5" w:rsidRPr="003A520A">
              <w:rPr>
                <w:rStyle w:val="Lienhypertexte"/>
                <w:noProof/>
              </w:rPr>
              <w:t>Objet du document</w:t>
            </w:r>
            <w:r w:rsidR="003A14E5">
              <w:rPr>
                <w:noProof/>
                <w:webHidden/>
              </w:rPr>
              <w:tab/>
            </w:r>
            <w:r w:rsidR="003A14E5">
              <w:rPr>
                <w:noProof/>
                <w:webHidden/>
              </w:rPr>
              <w:fldChar w:fldCharType="begin"/>
            </w:r>
            <w:r w:rsidR="003A14E5">
              <w:rPr>
                <w:noProof/>
                <w:webHidden/>
              </w:rPr>
              <w:instrText xml:space="preserve"> PAGEREF _Toc185323044 \h </w:instrText>
            </w:r>
            <w:r w:rsidR="003A14E5">
              <w:rPr>
                <w:noProof/>
                <w:webHidden/>
              </w:rPr>
            </w:r>
            <w:r w:rsidR="003A14E5">
              <w:rPr>
                <w:noProof/>
                <w:webHidden/>
              </w:rPr>
              <w:fldChar w:fldCharType="separate"/>
            </w:r>
            <w:r w:rsidR="003A14E5">
              <w:rPr>
                <w:noProof/>
                <w:webHidden/>
              </w:rPr>
              <w:t>1</w:t>
            </w:r>
            <w:r w:rsidR="003A14E5">
              <w:rPr>
                <w:noProof/>
                <w:webHidden/>
              </w:rPr>
              <w:fldChar w:fldCharType="end"/>
            </w:r>
          </w:hyperlink>
        </w:p>
        <w:p w14:paraId="5F15790F" w14:textId="11916FD0"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45" w:history="1">
            <w:r w:rsidR="003A14E5" w:rsidRPr="003A520A">
              <w:rPr>
                <w:rStyle w:val="Lienhypertexte"/>
                <w:noProof/>
              </w:rPr>
              <w:t>1.3.</w:t>
            </w:r>
            <w:r w:rsidR="003A14E5">
              <w:rPr>
                <w:rFonts w:eastAsiaTheme="minorEastAsia"/>
                <w:noProof/>
                <w:kern w:val="2"/>
                <w:sz w:val="24"/>
                <w:szCs w:val="24"/>
                <w:lang w:eastAsia="fr-FR"/>
                <w14:ligatures w14:val="standardContextual"/>
              </w:rPr>
              <w:tab/>
            </w:r>
            <w:r w:rsidR="003A14E5" w:rsidRPr="003A520A">
              <w:rPr>
                <w:rStyle w:val="Lienhypertexte"/>
                <w:noProof/>
              </w:rPr>
              <w:t>Programme expérimental</w:t>
            </w:r>
            <w:r w:rsidR="003A14E5">
              <w:rPr>
                <w:noProof/>
                <w:webHidden/>
              </w:rPr>
              <w:tab/>
            </w:r>
            <w:r w:rsidR="003A14E5">
              <w:rPr>
                <w:noProof/>
                <w:webHidden/>
              </w:rPr>
              <w:fldChar w:fldCharType="begin"/>
            </w:r>
            <w:r w:rsidR="003A14E5">
              <w:rPr>
                <w:noProof/>
                <w:webHidden/>
              </w:rPr>
              <w:instrText xml:space="preserve"> PAGEREF _Toc185323045 \h </w:instrText>
            </w:r>
            <w:r w:rsidR="003A14E5">
              <w:rPr>
                <w:noProof/>
                <w:webHidden/>
              </w:rPr>
            </w:r>
            <w:r w:rsidR="003A14E5">
              <w:rPr>
                <w:noProof/>
                <w:webHidden/>
              </w:rPr>
              <w:fldChar w:fldCharType="separate"/>
            </w:r>
            <w:r w:rsidR="003A14E5">
              <w:rPr>
                <w:noProof/>
                <w:webHidden/>
              </w:rPr>
              <w:t>2</w:t>
            </w:r>
            <w:r w:rsidR="003A14E5">
              <w:rPr>
                <w:noProof/>
                <w:webHidden/>
              </w:rPr>
              <w:fldChar w:fldCharType="end"/>
            </w:r>
          </w:hyperlink>
        </w:p>
        <w:p w14:paraId="55D216FB" w14:textId="637F39D7"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46" w:history="1">
            <w:r w:rsidR="003A14E5" w:rsidRPr="003A520A">
              <w:rPr>
                <w:rStyle w:val="Lienhypertexte"/>
                <w:noProof/>
              </w:rPr>
              <w:t>1.4.</w:t>
            </w:r>
            <w:r w:rsidR="003A14E5">
              <w:rPr>
                <w:rFonts w:eastAsiaTheme="minorEastAsia"/>
                <w:noProof/>
                <w:kern w:val="2"/>
                <w:sz w:val="24"/>
                <w:szCs w:val="24"/>
                <w:lang w:eastAsia="fr-FR"/>
                <w14:ligatures w14:val="standardContextual"/>
              </w:rPr>
              <w:tab/>
            </w:r>
            <w:r w:rsidR="003A14E5" w:rsidRPr="003A520A">
              <w:rPr>
                <w:rStyle w:val="Lienhypertexte"/>
                <w:noProof/>
              </w:rPr>
              <w:t>Cahier des charges</w:t>
            </w:r>
            <w:r w:rsidR="003A14E5">
              <w:rPr>
                <w:noProof/>
                <w:webHidden/>
              </w:rPr>
              <w:tab/>
            </w:r>
            <w:r w:rsidR="003A14E5">
              <w:rPr>
                <w:noProof/>
                <w:webHidden/>
              </w:rPr>
              <w:fldChar w:fldCharType="begin"/>
            </w:r>
            <w:r w:rsidR="003A14E5">
              <w:rPr>
                <w:noProof/>
                <w:webHidden/>
              </w:rPr>
              <w:instrText xml:space="preserve"> PAGEREF _Toc185323046 \h </w:instrText>
            </w:r>
            <w:r w:rsidR="003A14E5">
              <w:rPr>
                <w:noProof/>
                <w:webHidden/>
              </w:rPr>
            </w:r>
            <w:r w:rsidR="003A14E5">
              <w:rPr>
                <w:noProof/>
                <w:webHidden/>
              </w:rPr>
              <w:fldChar w:fldCharType="separate"/>
            </w:r>
            <w:r w:rsidR="003A14E5">
              <w:rPr>
                <w:noProof/>
                <w:webHidden/>
              </w:rPr>
              <w:t>2</w:t>
            </w:r>
            <w:r w:rsidR="003A14E5">
              <w:rPr>
                <w:noProof/>
                <w:webHidden/>
              </w:rPr>
              <w:fldChar w:fldCharType="end"/>
            </w:r>
          </w:hyperlink>
        </w:p>
        <w:p w14:paraId="77C86F8D" w14:textId="70408B64" w:rsidR="003A14E5" w:rsidRDefault="00C83CCE">
          <w:pPr>
            <w:pStyle w:val="TM1"/>
            <w:tabs>
              <w:tab w:val="left" w:pos="720"/>
              <w:tab w:val="right" w:leader="dot" w:pos="9062"/>
            </w:tabs>
            <w:rPr>
              <w:rFonts w:eastAsiaTheme="minorEastAsia"/>
              <w:noProof/>
              <w:kern w:val="2"/>
              <w:sz w:val="24"/>
              <w:szCs w:val="24"/>
              <w:lang w:eastAsia="fr-FR"/>
              <w14:ligatures w14:val="standardContextual"/>
            </w:rPr>
          </w:pPr>
          <w:hyperlink w:anchor="_Toc185323047" w:history="1">
            <w:r w:rsidR="003A14E5" w:rsidRPr="003A520A">
              <w:rPr>
                <w:rStyle w:val="Lienhypertexte"/>
                <w:noProof/>
              </w:rPr>
              <w:t>2.</w:t>
            </w:r>
            <w:r w:rsidR="003A14E5">
              <w:rPr>
                <w:rFonts w:eastAsiaTheme="minorEastAsia"/>
                <w:noProof/>
                <w:kern w:val="2"/>
                <w:sz w:val="24"/>
                <w:szCs w:val="24"/>
                <w:lang w:eastAsia="fr-FR"/>
                <w14:ligatures w14:val="standardContextual"/>
              </w:rPr>
              <w:tab/>
            </w:r>
            <w:r w:rsidR="003A14E5" w:rsidRPr="003A520A">
              <w:rPr>
                <w:rStyle w:val="Lienhypertexte"/>
                <w:noProof/>
              </w:rPr>
              <w:t>MATERIAUX</w:t>
            </w:r>
            <w:r w:rsidR="003A14E5">
              <w:rPr>
                <w:noProof/>
                <w:webHidden/>
              </w:rPr>
              <w:tab/>
            </w:r>
            <w:r w:rsidR="003A14E5">
              <w:rPr>
                <w:noProof/>
                <w:webHidden/>
              </w:rPr>
              <w:fldChar w:fldCharType="begin"/>
            </w:r>
            <w:r w:rsidR="003A14E5">
              <w:rPr>
                <w:noProof/>
                <w:webHidden/>
              </w:rPr>
              <w:instrText xml:space="preserve"> PAGEREF _Toc185323047 \h </w:instrText>
            </w:r>
            <w:r w:rsidR="003A14E5">
              <w:rPr>
                <w:noProof/>
                <w:webHidden/>
              </w:rPr>
            </w:r>
            <w:r w:rsidR="003A14E5">
              <w:rPr>
                <w:noProof/>
                <w:webHidden/>
              </w:rPr>
              <w:fldChar w:fldCharType="separate"/>
            </w:r>
            <w:r w:rsidR="003A14E5">
              <w:rPr>
                <w:noProof/>
                <w:webHidden/>
              </w:rPr>
              <w:t>3</w:t>
            </w:r>
            <w:r w:rsidR="003A14E5">
              <w:rPr>
                <w:noProof/>
                <w:webHidden/>
              </w:rPr>
              <w:fldChar w:fldCharType="end"/>
            </w:r>
          </w:hyperlink>
        </w:p>
        <w:p w14:paraId="5F6C624A" w14:textId="6987202C"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48" w:history="1">
            <w:r w:rsidR="003A14E5" w:rsidRPr="003A520A">
              <w:rPr>
                <w:rStyle w:val="Lienhypertexte"/>
                <w:noProof/>
              </w:rPr>
              <w:t>2.1</w:t>
            </w:r>
            <w:r w:rsidR="003A14E5">
              <w:rPr>
                <w:rFonts w:eastAsiaTheme="minorEastAsia"/>
                <w:noProof/>
                <w:kern w:val="2"/>
                <w:sz w:val="24"/>
                <w:szCs w:val="24"/>
                <w:lang w:eastAsia="fr-FR"/>
                <w14:ligatures w14:val="standardContextual"/>
              </w:rPr>
              <w:tab/>
            </w:r>
            <w:r w:rsidR="003A14E5" w:rsidRPr="003A520A">
              <w:rPr>
                <w:rStyle w:val="Lienhypertexte"/>
                <w:noProof/>
              </w:rPr>
              <w:t>Matériaux « courants » utilisés</w:t>
            </w:r>
            <w:r w:rsidR="003A14E5">
              <w:rPr>
                <w:noProof/>
                <w:webHidden/>
              </w:rPr>
              <w:tab/>
            </w:r>
            <w:r w:rsidR="003A14E5">
              <w:rPr>
                <w:noProof/>
                <w:webHidden/>
              </w:rPr>
              <w:fldChar w:fldCharType="begin"/>
            </w:r>
            <w:r w:rsidR="003A14E5">
              <w:rPr>
                <w:noProof/>
                <w:webHidden/>
              </w:rPr>
              <w:instrText xml:space="preserve"> PAGEREF _Toc185323048 \h </w:instrText>
            </w:r>
            <w:r w:rsidR="003A14E5">
              <w:rPr>
                <w:noProof/>
                <w:webHidden/>
              </w:rPr>
            </w:r>
            <w:r w:rsidR="003A14E5">
              <w:rPr>
                <w:noProof/>
                <w:webHidden/>
              </w:rPr>
              <w:fldChar w:fldCharType="separate"/>
            </w:r>
            <w:r w:rsidR="003A14E5">
              <w:rPr>
                <w:noProof/>
                <w:webHidden/>
              </w:rPr>
              <w:t>3</w:t>
            </w:r>
            <w:r w:rsidR="003A14E5">
              <w:rPr>
                <w:noProof/>
                <w:webHidden/>
              </w:rPr>
              <w:fldChar w:fldCharType="end"/>
            </w:r>
          </w:hyperlink>
        </w:p>
        <w:p w14:paraId="5C03AAA4" w14:textId="556EE8AC"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49" w:history="1">
            <w:r w:rsidR="003A14E5" w:rsidRPr="003A520A">
              <w:rPr>
                <w:rStyle w:val="Lienhypertexte"/>
                <w:noProof/>
              </w:rPr>
              <w:t>2.2</w:t>
            </w:r>
            <w:r w:rsidR="003A14E5">
              <w:rPr>
                <w:rFonts w:eastAsiaTheme="minorEastAsia"/>
                <w:noProof/>
                <w:kern w:val="2"/>
                <w:sz w:val="24"/>
                <w:szCs w:val="24"/>
                <w:lang w:eastAsia="fr-FR"/>
                <w14:ligatures w14:val="standardContextual"/>
              </w:rPr>
              <w:tab/>
            </w:r>
            <w:r w:rsidR="003A14E5" w:rsidRPr="003A520A">
              <w:rPr>
                <w:rStyle w:val="Lienhypertexte"/>
                <w:noProof/>
              </w:rPr>
              <w:t>Matériaux « alternatifs » utilisés</w:t>
            </w:r>
            <w:r w:rsidR="003A14E5">
              <w:rPr>
                <w:noProof/>
                <w:webHidden/>
              </w:rPr>
              <w:tab/>
            </w:r>
            <w:r w:rsidR="003A14E5">
              <w:rPr>
                <w:noProof/>
                <w:webHidden/>
              </w:rPr>
              <w:fldChar w:fldCharType="begin"/>
            </w:r>
            <w:r w:rsidR="003A14E5">
              <w:rPr>
                <w:noProof/>
                <w:webHidden/>
              </w:rPr>
              <w:instrText xml:space="preserve"> PAGEREF _Toc185323049 \h </w:instrText>
            </w:r>
            <w:r w:rsidR="003A14E5">
              <w:rPr>
                <w:noProof/>
                <w:webHidden/>
              </w:rPr>
            </w:r>
            <w:r w:rsidR="003A14E5">
              <w:rPr>
                <w:noProof/>
                <w:webHidden/>
              </w:rPr>
              <w:fldChar w:fldCharType="separate"/>
            </w:r>
            <w:r w:rsidR="003A14E5">
              <w:rPr>
                <w:noProof/>
                <w:webHidden/>
              </w:rPr>
              <w:t>3</w:t>
            </w:r>
            <w:r w:rsidR="003A14E5">
              <w:rPr>
                <w:noProof/>
                <w:webHidden/>
              </w:rPr>
              <w:fldChar w:fldCharType="end"/>
            </w:r>
          </w:hyperlink>
        </w:p>
        <w:p w14:paraId="13B635CA" w14:textId="5156F60F"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50" w:history="1">
            <w:r w:rsidR="003A14E5" w:rsidRPr="003A520A">
              <w:rPr>
                <w:rStyle w:val="Lienhypertexte"/>
                <w:noProof/>
              </w:rPr>
              <w:t>2.3</w:t>
            </w:r>
            <w:r w:rsidR="003A14E5">
              <w:rPr>
                <w:rFonts w:eastAsiaTheme="minorEastAsia"/>
                <w:noProof/>
                <w:kern w:val="2"/>
                <w:sz w:val="24"/>
                <w:szCs w:val="24"/>
                <w:lang w:eastAsia="fr-FR"/>
                <w14:ligatures w14:val="standardContextual"/>
              </w:rPr>
              <w:tab/>
            </w:r>
            <w:r w:rsidR="003A14E5" w:rsidRPr="003A520A">
              <w:rPr>
                <w:rStyle w:val="Lienhypertexte"/>
                <w:noProof/>
              </w:rPr>
              <w:t>Materiau supplémentaire</w:t>
            </w:r>
            <w:r w:rsidR="003A14E5">
              <w:rPr>
                <w:noProof/>
                <w:webHidden/>
              </w:rPr>
              <w:tab/>
            </w:r>
            <w:r w:rsidR="003A14E5">
              <w:rPr>
                <w:noProof/>
                <w:webHidden/>
              </w:rPr>
              <w:fldChar w:fldCharType="begin"/>
            </w:r>
            <w:r w:rsidR="003A14E5">
              <w:rPr>
                <w:noProof/>
                <w:webHidden/>
              </w:rPr>
              <w:instrText xml:space="preserve"> PAGEREF _Toc185323050 \h </w:instrText>
            </w:r>
            <w:r w:rsidR="003A14E5">
              <w:rPr>
                <w:noProof/>
                <w:webHidden/>
              </w:rPr>
            </w:r>
            <w:r w:rsidR="003A14E5">
              <w:rPr>
                <w:noProof/>
                <w:webHidden/>
              </w:rPr>
              <w:fldChar w:fldCharType="separate"/>
            </w:r>
            <w:r w:rsidR="003A14E5">
              <w:rPr>
                <w:noProof/>
                <w:webHidden/>
              </w:rPr>
              <w:t>4</w:t>
            </w:r>
            <w:r w:rsidR="003A14E5">
              <w:rPr>
                <w:noProof/>
                <w:webHidden/>
              </w:rPr>
              <w:fldChar w:fldCharType="end"/>
            </w:r>
          </w:hyperlink>
        </w:p>
        <w:p w14:paraId="503A428D" w14:textId="71325800" w:rsidR="003A14E5" w:rsidRDefault="00C83CCE">
          <w:pPr>
            <w:pStyle w:val="TM1"/>
            <w:tabs>
              <w:tab w:val="left" w:pos="400"/>
              <w:tab w:val="right" w:leader="dot" w:pos="9062"/>
            </w:tabs>
            <w:rPr>
              <w:rFonts w:eastAsiaTheme="minorEastAsia"/>
              <w:noProof/>
              <w:kern w:val="2"/>
              <w:sz w:val="24"/>
              <w:szCs w:val="24"/>
              <w:lang w:eastAsia="fr-FR"/>
              <w14:ligatures w14:val="standardContextual"/>
            </w:rPr>
          </w:pPr>
          <w:hyperlink w:anchor="_Toc185323051" w:history="1">
            <w:r w:rsidR="003A14E5" w:rsidRPr="003A520A">
              <w:rPr>
                <w:rStyle w:val="Lienhypertexte"/>
                <w:noProof/>
              </w:rPr>
              <w:t>3</w:t>
            </w:r>
            <w:r w:rsidR="003A14E5">
              <w:rPr>
                <w:rFonts w:eastAsiaTheme="minorEastAsia"/>
                <w:noProof/>
                <w:kern w:val="2"/>
                <w:sz w:val="24"/>
                <w:szCs w:val="24"/>
                <w:lang w:eastAsia="fr-FR"/>
                <w14:ligatures w14:val="standardContextual"/>
              </w:rPr>
              <w:tab/>
            </w:r>
            <w:r w:rsidR="003A14E5" w:rsidRPr="003A520A">
              <w:rPr>
                <w:rStyle w:val="Lienhypertexte"/>
                <w:noProof/>
              </w:rPr>
              <w:t>METHODES</w:t>
            </w:r>
            <w:r w:rsidR="003A14E5">
              <w:rPr>
                <w:noProof/>
                <w:webHidden/>
              </w:rPr>
              <w:tab/>
            </w:r>
            <w:r w:rsidR="003A14E5">
              <w:rPr>
                <w:noProof/>
                <w:webHidden/>
              </w:rPr>
              <w:fldChar w:fldCharType="begin"/>
            </w:r>
            <w:r w:rsidR="003A14E5">
              <w:rPr>
                <w:noProof/>
                <w:webHidden/>
              </w:rPr>
              <w:instrText xml:space="preserve"> PAGEREF _Toc185323051 \h </w:instrText>
            </w:r>
            <w:r w:rsidR="003A14E5">
              <w:rPr>
                <w:noProof/>
                <w:webHidden/>
              </w:rPr>
            </w:r>
            <w:r w:rsidR="003A14E5">
              <w:rPr>
                <w:noProof/>
                <w:webHidden/>
              </w:rPr>
              <w:fldChar w:fldCharType="separate"/>
            </w:r>
            <w:r w:rsidR="003A14E5">
              <w:rPr>
                <w:noProof/>
                <w:webHidden/>
              </w:rPr>
              <w:t>4</w:t>
            </w:r>
            <w:r w:rsidR="003A14E5">
              <w:rPr>
                <w:noProof/>
                <w:webHidden/>
              </w:rPr>
              <w:fldChar w:fldCharType="end"/>
            </w:r>
          </w:hyperlink>
        </w:p>
        <w:p w14:paraId="6617EF97" w14:textId="46A7BC8C"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52" w:history="1">
            <w:r w:rsidR="003A14E5" w:rsidRPr="003A520A">
              <w:rPr>
                <w:rStyle w:val="Lienhypertexte"/>
                <w:noProof/>
              </w:rPr>
              <w:t>3.1</w:t>
            </w:r>
            <w:r w:rsidR="003A14E5">
              <w:rPr>
                <w:rFonts w:eastAsiaTheme="minorEastAsia"/>
                <w:noProof/>
                <w:kern w:val="2"/>
                <w:sz w:val="24"/>
                <w:szCs w:val="24"/>
                <w:lang w:eastAsia="fr-FR"/>
                <w14:ligatures w14:val="standardContextual"/>
              </w:rPr>
              <w:tab/>
            </w:r>
            <w:r w:rsidR="003A14E5" w:rsidRPr="003A520A">
              <w:rPr>
                <w:rStyle w:val="Lienhypertexte"/>
                <w:noProof/>
              </w:rPr>
              <w:t>Méthode de fabrication de bordures</w:t>
            </w:r>
            <w:r w:rsidR="003A14E5">
              <w:rPr>
                <w:noProof/>
                <w:webHidden/>
              </w:rPr>
              <w:tab/>
            </w:r>
            <w:r w:rsidR="003A14E5">
              <w:rPr>
                <w:noProof/>
                <w:webHidden/>
              </w:rPr>
              <w:fldChar w:fldCharType="begin"/>
            </w:r>
            <w:r w:rsidR="003A14E5">
              <w:rPr>
                <w:noProof/>
                <w:webHidden/>
              </w:rPr>
              <w:instrText xml:space="preserve"> PAGEREF _Toc185323052 \h </w:instrText>
            </w:r>
            <w:r w:rsidR="003A14E5">
              <w:rPr>
                <w:noProof/>
                <w:webHidden/>
              </w:rPr>
            </w:r>
            <w:r w:rsidR="003A14E5">
              <w:rPr>
                <w:noProof/>
                <w:webHidden/>
              </w:rPr>
              <w:fldChar w:fldCharType="separate"/>
            </w:r>
            <w:r w:rsidR="003A14E5">
              <w:rPr>
                <w:noProof/>
                <w:webHidden/>
              </w:rPr>
              <w:t>4</w:t>
            </w:r>
            <w:r w:rsidR="003A14E5">
              <w:rPr>
                <w:noProof/>
                <w:webHidden/>
              </w:rPr>
              <w:fldChar w:fldCharType="end"/>
            </w:r>
          </w:hyperlink>
        </w:p>
        <w:p w14:paraId="3F4F61ED" w14:textId="71772AF0"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53" w:history="1">
            <w:r w:rsidR="003A14E5" w:rsidRPr="003A520A">
              <w:rPr>
                <w:rStyle w:val="Lienhypertexte"/>
                <w:noProof/>
              </w:rPr>
              <w:t>3.2</w:t>
            </w:r>
            <w:r w:rsidR="003A14E5">
              <w:rPr>
                <w:rFonts w:eastAsiaTheme="minorEastAsia"/>
                <w:noProof/>
                <w:kern w:val="2"/>
                <w:sz w:val="24"/>
                <w:szCs w:val="24"/>
                <w:lang w:eastAsia="fr-FR"/>
                <w14:ligatures w14:val="standardContextual"/>
              </w:rPr>
              <w:tab/>
            </w:r>
            <w:r w:rsidR="003A14E5" w:rsidRPr="003A520A">
              <w:rPr>
                <w:rStyle w:val="Lienhypertexte"/>
                <w:noProof/>
              </w:rPr>
              <w:t>Méthodes de caractérisations</w:t>
            </w:r>
            <w:r w:rsidR="003A14E5">
              <w:rPr>
                <w:noProof/>
                <w:webHidden/>
              </w:rPr>
              <w:tab/>
            </w:r>
            <w:r w:rsidR="003A14E5">
              <w:rPr>
                <w:noProof/>
                <w:webHidden/>
              </w:rPr>
              <w:fldChar w:fldCharType="begin"/>
            </w:r>
            <w:r w:rsidR="003A14E5">
              <w:rPr>
                <w:noProof/>
                <w:webHidden/>
              </w:rPr>
              <w:instrText xml:space="preserve"> PAGEREF _Toc185323053 \h </w:instrText>
            </w:r>
            <w:r w:rsidR="003A14E5">
              <w:rPr>
                <w:noProof/>
                <w:webHidden/>
              </w:rPr>
            </w:r>
            <w:r w:rsidR="003A14E5">
              <w:rPr>
                <w:noProof/>
                <w:webHidden/>
              </w:rPr>
              <w:fldChar w:fldCharType="separate"/>
            </w:r>
            <w:r w:rsidR="003A14E5">
              <w:rPr>
                <w:noProof/>
                <w:webHidden/>
              </w:rPr>
              <w:t>5</w:t>
            </w:r>
            <w:r w:rsidR="003A14E5">
              <w:rPr>
                <w:noProof/>
                <w:webHidden/>
              </w:rPr>
              <w:fldChar w:fldCharType="end"/>
            </w:r>
          </w:hyperlink>
        </w:p>
        <w:p w14:paraId="636C946B" w14:textId="716897BB" w:rsidR="003A14E5" w:rsidRDefault="00C83CCE">
          <w:pPr>
            <w:pStyle w:val="TM1"/>
            <w:tabs>
              <w:tab w:val="left" w:pos="400"/>
              <w:tab w:val="right" w:leader="dot" w:pos="9062"/>
            </w:tabs>
            <w:rPr>
              <w:rFonts w:eastAsiaTheme="minorEastAsia"/>
              <w:noProof/>
              <w:kern w:val="2"/>
              <w:sz w:val="24"/>
              <w:szCs w:val="24"/>
              <w:lang w:eastAsia="fr-FR"/>
              <w14:ligatures w14:val="standardContextual"/>
            </w:rPr>
          </w:pPr>
          <w:hyperlink w:anchor="_Toc185323054" w:history="1">
            <w:r w:rsidR="003A14E5" w:rsidRPr="003A520A">
              <w:rPr>
                <w:rStyle w:val="Lienhypertexte"/>
                <w:noProof/>
              </w:rPr>
              <w:t>4</w:t>
            </w:r>
            <w:r w:rsidR="003A14E5">
              <w:rPr>
                <w:rFonts w:eastAsiaTheme="minorEastAsia"/>
                <w:noProof/>
                <w:kern w:val="2"/>
                <w:sz w:val="24"/>
                <w:szCs w:val="24"/>
                <w:lang w:eastAsia="fr-FR"/>
                <w14:ligatures w14:val="standardContextual"/>
              </w:rPr>
              <w:tab/>
            </w:r>
            <w:r w:rsidR="003A14E5" w:rsidRPr="003A520A">
              <w:rPr>
                <w:rStyle w:val="Lienhypertexte"/>
                <w:noProof/>
              </w:rPr>
              <w:t>RESULTATS</w:t>
            </w:r>
            <w:r w:rsidR="003A14E5">
              <w:rPr>
                <w:noProof/>
                <w:webHidden/>
              </w:rPr>
              <w:tab/>
            </w:r>
            <w:r w:rsidR="003A14E5">
              <w:rPr>
                <w:noProof/>
                <w:webHidden/>
              </w:rPr>
              <w:fldChar w:fldCharType="begin"/>
            </w:r>
            <w:r w:rsidR="003A14E5">
              <w:rPr>
                <w:noProof/>
                <w:webHidden/>
              </w:rPr>
              <w:instrText xml:space="preserve"> PAGEREF _Toc185323054 \h </w:instrText>
            </w:r>
            <w:r w:rsidR="003A14E5">
              <w:rPr>
                <w:noProof/>
                <w:webHidden/>
              </w:rPr>
            </w:r>
            <w:r w:rsidR="003A14E5">
              <w:rPr>
                <w:noProof/>
                <w:webHidden/>
              </w:rPr>
              <w:fldChar w:fldCharType="separate"/>
            </w:r>
            <w:r w:rsidR="003A14E5">
              <w:rPr>
                <w:noProof/>
                <w:webHidden/>
              </w:rPr>
              <w:t>7</w:t>
            </w:r>
            <w:r w:rsidR="003A14E5">
              <w:rPr>
                <w:noProof/>
                <w:webHidden/>
              </w:rPr>
              <w:fldChar w:fldCharType="end"/>
            </w:r>
          </w:hyperlink>
        </w:p>
        <w:p w14:paraId="5786A61C" w14:textId="470E0141"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55" w:history="1">
            <w:r w:rsidR="003A14E5" w:rsidRPr="003A520A">
              <w:rPr>
                <w:rStyle w:val="Lienhypertexte"/>
                <w:noProof/>
              </w:rPr>
              <w:t>4.1</w:t>
            </w:r>
            <w:r w:rsidR="003A14E5">
              <w:rPr>
                <w:rFonts w:eastAsiaTheme="minorEastAsia"/>
                <w:noProof/>
                <w:kern w:val="2"/>
                <w:sz w:val="24"/>
                <w:szCs w:val="24"/>
                <w:lang w:eastAsia="fr-FR"/>
                <w14:ligatures w14:val="standardContextual"/>
              </w:rPr>
              <w:tab/>
            </w:r>
            <w:r w:rsidR="003A14E5" w:rsidRPr="003A520A">
              <w:rPr>
                <w:rStyle w:val="Lienhypertexte"/>
                <w:noProof/>
              </w:rPr>
              <w:t>Résultats techniques</w:t>
            </w:r>
            <w:r w:rsidR="003A14E5">
              <w:rPr>
                <w:noProof/>
                <w:webHidden/>
              </w:rPr>
              <w:tab/>
            </w:r>
            <w:r w:rsidR="003A14E5">
              <w:rPr>
                <w:noProof/>
                <w:webHidden/>
              </w:rPr>
              <w:fldChar w:fldCharType="begin"/>
            </w:r>
            <w:r w:rsidR="003A14E5">
              <w:rPr>
                <w:noProof/>
                <w:webHidden/>
              </w:rPr>
              <w:instrText xml:space="preserve"> PAGEREF _Toc185323055 \h </w:instrText>
            </w:r>
            <w:r w:rsidR="003A14E5">
              <w:rPr>
                <w:noProof/>
                <w:webHidden/>
              </w:rPr>
            </w:r>
            <w:r w:rsidR="003A14E5">
              <w:rPr>
                <w:noProof/>
                <w:webHidden/>
              </w:rPr>
              <w:fldChar w:fldCharType="separate"/>
            </w:r>
            <w:r w:rsidR="003A14E5">
              <w:rPr>
                <w:noProof/>
                <w:webHidden/>
              </w:rPr>
              <w:t>7</w:t>
            </w:r>
            <w:r w:rsidR="003A14E5">
              <w:rPr>
                <w:noProof/>
                <w:webHidden/>
              </w:rPr>
              <w:fldChar w:fldCharType="end"/>
            </w:r>
          </w:hyperlink>
        </w:p>
        <w:p w14:paraId="639F66D2" w14:textId="36C9E83B" w:rsidR="003A14E5" w:rsidRDefault="00C83CCE">
          <w:pPr>
            <w:pStyle w:val="TM2"/>
            <w:tabs>
              <w:tab w:val="left" w:pos="960"/>
              <w:tab w:val="right" w:leader="dot" w:pos="9062"/>
            </w:tabs>
            <w:rPr>
              <w:rFonts w:eastAsiaTheme="minorEastAsia"/>
              <w:noProof/>
              <w:kern w:val="2"/>
              <w:sz w:val="24"/>
              <w:szCs w:val="24"/>
              <w:lang w:eastAsia="fr-FR"/>
              <w14:ligatures w14:val="standardContextual"/>
            </w:rPr>
          </w:pPr>
          <w:hyperlink w:anchor="_Toc185323056" w:history="1">
            <w:r w:rsidR="003A14E5" w:rsidRPr="003A520A">
              <w:rPr>
                <w:rStyle w:val="Lienhypertexte"/>
                <w:noProof/>
              </w:rPr>
              <w:t>4.2</w:t>
            </w:r>
            <w:r w:rsidR="003A14E5">
              <w:rPr>
                <w:rFonts w:eastAsiaTheme="minorEastAsia"/>
                <w:noProof/>
                <w:kern w:val="2"/>
                <w:sz w:val="24"/>
                <w:szCs w:val="24"/>
                <w:lang w:eastAsia="fr-FR"/>
                <w14:ligatures w14:val="standardContextual"/>
              </w:rPr>
              <w:tab/>
            </w:r>
            <w:r w:rsidR="003A14E5" w:rsidRPr="003A520A">
              <w:rPr>
                <w:rStyle w:val="Lienhypertexte"/>
                <w:noProof/>
              </w:rPr>
              <w:t>Analyse des impacts environnementaux</w:t>
            </w:r>
            <w:r w:rsidR="003A14E5">
              <w:rPr>
                <w:noProof/>
                <w:webHidden/>
              </w:rPr>
              <w:tab/>
            </w:r>
            <w:r w:rsidR="003A14E5">
              <w:rPr>
                <w:noProof/>
                <w:webHidden/>
              </w:rPr>
              <w:fldChar w:fldCharType="begin"/>
            </w:r>
            <w:r w:rsidR="003A14E5">
              <w:rPr>
                <w:noProof/>
                <w:webHidden/>
              </w:rPr>
              <w:instrText xml:space="preserve"> PAGEREF _Toc185323056 \h </w:instrText>
            </w:r>
            <w:r w:rsidR="003A14E5">
              <w:rPr>
                <w:noProof/>
                <w:webHidden/>
              </w:rPr>
            </w:r>
            <w:r w:rsidR="003A14E5">
              <w:rPr>
                <w:noProof/>
                <w:webHidden/>
              </w:rPr>
              <w:fldChar w:fldCharType="separate"/>
            </w:r>
            <w:r w:rsidR="003A14E5">
              <w:rPr>
                <w:noProof/>
                <w:webHidden/>
              </w:rPr>
              <w:t>8</w:t>
            </w:r>
            <w:r w:rsidR="003A14E5">
              <w:rPr>
                <w:noProof/>
                <w:webHidden/>
              </w:rPr>
              <w:fldChar w:fldCharType="end"/>
            </w:r>
          </w:hyperlink>
        </w:p>
        <w:p w14:paraId="753880A5" w14:textId="26E0E624" w:rsidR="003A14E5" w:rsidRDefault="00C83CCE">
          <w:pPr>
            <w:pStyle w:val="TM1"/>
            <w:tabs>
              <w:tab w:val="right" w:leader="dot" w:pos="9062"/>
            </w:tabs>
            <w:rPr>
              <w:rFonts w:eastAsiaTheme="minorEastAsia"/>
              <w:noProof/>
              <w:kern w:val="2"/>
              <w:sz w:val="24"/>
              <w:szCs w:val="24"/>
              <w:lang w:eastAsia="fr-FR"/>
              <w14:ligatures w14:val="standardContextual"/>
            </w:rPr>
          </w:pPr>
          <w:hyperlink w:anchor="_Toc185323057" w:history="1">
            <w:r w:rsidR="003A14E5" w:rsidRPr="003A520A">
              <w:rPr>
                <w:rStyle w:val="Lienhypertexte"/>
                <w:noProof/>
              </w:rPr>
              <w:t>Annexes</w:t>
            </w:r>
            <w:r w:rsidR="003A14E5">
              <w:rPr>
                <w:noProof/>
                <w:webHidden/>
              </w:rPr>
              <w:tab/>
            </w:r>
            <w:r w:rsidR="003A14E5">
              <w:rPr>
                <w:noProof/>
                <w:webHidden/>
              </w:rPr>
              <w:fldChar w:fldCharType="begin"/>
            </w:r>
            <w:r w:rsidR="003A14E5">
              <w:rPr>
                <w:noProof/>
                <w:webHidden/>
              </w:rPr>
              <w:instrText xml:space="preserve"> PAGEREF _Toc185323057 \h </w:instrText>
            </w:r>
            <w:r w:rsidR="003A14E5">
              <w:rPr>
                <w:noProof/>
                <w:webHidden/>
              </w:rPr>
            </w:r>
            <w:r w:rsidR="003A14E5">
              <w:rPr>
                <w:noProof/>
                <w:webHidden/>
              </w:rPr>
              <w:fldChar w:fldCharType="separate"/>
            </w:r>
            <w:r w:rsidR="003A14E5">
              <w:rPr>
                <w:noProof/>
                <w:webHidden/>
              </w:rPr>
              <w:t>a</w:t>
            </w:r>
            <w:r w:rsidR="003A14E5">
              <w:rPr>
                <w:noProof/>
                <w:webHidden/>
              </w:rPr>
              <w:fldChar w:fldCharType="end"/>
            </w:r>
          </w:hyperlink>
        </w:p>
        <w:p w14:paraId="13AC2B89" w14:textId="5B62D355" w:rsidR="003A14E5" w:rsidRDefault="00C83CCE">
          <w:pPr>
            <w:pStyle w:val="TM2"/>
            <w:tabs>
              <w:tab w:val="right" w:leader="dot" w:pos="9062"/>
            </w:tabs>
            <w:rPr>
              <w:rFonts w:eastAsiaTheme="minorEastAsia"/>
              <w:noProof/>
              <w:kern w:val="2"/>
              <w:sz w:val="24"/>
              <w:szCs w:val="24"/>
              <w:lang w:eastAsia="fr-FR"/>
              <w14:ligatures w14:val="standardContextual"/>
            </w:rPr>
          </w:pPr>
          <w:hyperlink w:anchor="_Toc185323058" w:history="1">
            <w:r w:rsidR="003A14E5" w:rsidRPr="003A520A">
              <w:rPr>
                <w:rStyle w:val="Lienhypertexte"/>
                <w:noProof/>
              </w:rPr>
              <w:t>Annexe 1 : Fiches techniques des gisements utilisés pour la formulation</w:t>
            </w:r>
            <w:r w:rsidR="003A14E5">
              <w:rPr>
                <w:noProof/>
                <w:webHidden/>
              </w:rPr>
              <w:tab/>
            </w:r>
            <w:r w:rsidR="003A14E5">
              <w:rPr>
                <w:noProof/>
                <w:webHidden/>
              </w:rPr>
              <w:fldChar w:fldCharType="begin"/>
            </w:r>
            <w:r w:rsidR="003A14E5">
              <w:rPr>
                <w:noProof/>
                <w:webHidden/>
              </w:rPr>
              <w:instrText xml:space="preserve"> PAGEREF _Toc185323058 \h </w:instrText>
            </w:r>
            <w:r w:rsidR="003A14E5">
              <w:rPr>
                <w:noProof/>
                <w:webHidden/>
              </w:rPr>
            </w:r>
            <w:r w:rsidR="003A14E5">
              <w:rPr>
                <w:noProof/>
                <w:webHidden/>
              </w:rPr>
              <w:fldChar w:fldCharType="separate"/>
            </w:r>
            <w:r w:rsidR="003A14E5">
              <w:rPr>
                <w:noProof/>
                <w:webHidden/>
              </w:rPr>
              <w:t>a</w:t>
            </w:r>
            <w:r w:rsidR="003A14E5">
              <w:rPr>
                <w:noProof/>
                <w:webHidden/>
              </w:rPr>
              <w:fldChar w:fldCharType="end"/>
            </w:r>
          </w:hyperlink>
        </w:p>
        <w:p w14:paraId="4F0EE855" w14:textId="711ABC10" w:rsidR="003A14E5" w:rsidRDefault="00C83CCE">
          <w:pPr>
            <w:pStyle w:val="TM3"/>
            <w:tabs>
              <w:tab w:val="right" w:leader="dot" w:pos="9062"/>
            </w:tabs>
            <w:rPr>
              <w:rFonts w:eastAsiaTheme="minorEastAsia"/>
              <w:noProof/>
              <w:kern w:val="2"/>
              <w:sz w:val="24"/>
              <w:szCs w:val="24"/>
              <w:lang w:eastAsia="fr-FR"/>
              <w14:ligatures w14:val="standardContextual"/>
            </w:rPr>
          </w:pPr>
          <w:hyperlink w:anchor="_Toc185323059" w:history="1">
            <w:r w:rsidR="003A14E5" w:rsidRPr="003A520A">
              <w:rPr>
                <w:rStyle w:val="Lienhypertexte"/>
                <w:noProof/>
              </w:rPr>
              <w:t>Annexe 1.1 : Sable naturel</w:t>
            </w:r>
            <w:r w:rsidR="003A14E5">
              <w:rPr>
                <w:noProof/>
                <w:webHidden/>
              </w:rPr>
              <w:tab/>
            </w:r>
            <w:r w:rsidR="003A14E5">
              <w:rPr>
                <w:noProof/>
                <w:webHidden/>
              </w:rPr>
              <w:fldChar w:fldCharType="begin"/>
            </w:r>
            <w:r w:rsidR="003A14E5">
              <w:rPr>
                <w:noProof/>
                <w:webHidden/>
              </w:rPr>
              <w:instrText xml:space="preserve"> PAGEREF _Toc185323059 \h </w:instrText>
            </w:r>
            <w:r w:rsidR="003A14E5">
              <w:rPr>
                <w:noProof/>
                <w:webHidden/>
              </w:rPr>
            </w:r>
            <w:r w:rsidR="003A14E5">
              <w:rPr>
                <w:noProof/>
                <w:webHidden/>
              </w:rPr>
              <w:fldChar w:fldCharType="separate"/>
            </w:r>
            <w:r w:rsidR="003A14E5">
              <w:rPr>
                <w:noProof/>
                <w:webHidden/>
              </w:rPr>
              <w:t>a</w:t>
            </w:r>
            <w:r w:rsidR="003A14E5">
              <w:rPr>
                <w:noProof/>
                <w:webHidden/>
              </w:rPr>
              <w:fldChar w:fldCharType="end"/>
            </w:r>
          </w:hyperlink>
        </w:p>
        <w:p w14:paraId="09F3DC40" w14:textId="5474894B" w:rsidR="003A14E5" w:rsidRDefault="00C83CCE">
          <w:pPr>
            <w:pStyle w:val="TM3"/>
            <w:tabs>
              <w:tab w:val="right" w:leader="dot" w:pos="9062"/>
            </w:tabs>
            <w:rPr>
              <w:rFonts w:eastAsiaTheme="minorEastAsia"/>
              <w:noProof/>
              <w:kern w:val="2"/>
              <w:sz w:val="24"/>
              <w:szCs w:val="24"/>
              <w:lang w:eastAsia="fr-FR"/>
              <w14:ligatures w14:val="standardContextual"/>
            </w:rPr>
          </w:pPr>
          <w:hyperlink w:anchor="_Toc185323060" w:history="1">
            <w:r w:rsidR="003A14E5" w:rsidRPr="003A520A">
              <w:rPr>
                <w:rStyle w:val="Lienhypertexte"/>
                <w:noProof/>
              </w:rPr>
              <w:t>Annexe 1.2 : Ciment standard CEMII-A</w:t>
            </w:r>
            <w:r w:rsidR="003A14E5">
              <w:rPr>
                <w:noProof/>
                <w:webHidden/>
              </w:rPr>
              <w:tab/>
            </w:r>
            <w:r w:rsidR="003A14E5">
              <w:rPr>
                <w:noProof/>
                <w:webHidden/>
              </w:rPr>
              <w:fldChar w:fldCharType="begin"/>
            </w:r>
            <w:r w:rsidR="003A14E5">
              <w:rPr>
                <w:noProof/>
                <w:webHidden/>
              </w:rPr>
              <w:instrText xml:space="preserve"> PAGEREF _Toc185323060 \h </w:instrText>
            </w:r>
            <w:r w:rsidR="003A14E5">
              <w:rPr>
                <w:noProof/>
                <w:webHidden/>
              </w:rPr>
            </w:r>
            <w:r w:rsidR="003A14E5">
              <w:rPr>
                <w:noProof/>
                <w:webHidden/>
              </w:rPr>
              <w:fldChar w:fldCharType="separate"/>
            </w:r>
            <w:r w:rsidR="003A14E5">
              <w:rPr>
                <w:noProof/>
                <w:webHidden/>
              </w:rPr>
              <w:t>b</w:t>
            </w:r>
            <w:r w:rsidR="003A14E5">
              <w:rPr>
                <w:noProof/>
                <w:webHidden/>
              </w:rPr>
              <w:fldChar w:fldCharType="end"/>
            </w:r>
          </w:hyperlink>
        </w:p>
        <w:p w14:paraId="6B552EC8" w14:textId="5B2CE4E0" w:rsidR="003A14E5" w:rsidRDefault="00C83CCE">
          <w:pPr>
            <w:pStyle w:val="TM3"/>
            <w:tabs>
              <w:tab w:val="right" w:leader="dot" w:pos="9062"/>
            </w:tabs>
            <w:rPr>
              <w:rFonts w:eastAsiaTheme="minorEastAsia"/>
              <w:noProof/>
              <w:kern w:val="2"/>
              <w:sz w:val="24"/>
              <w:szCs w:val="24"/>
              <w:lang w:eastAsia="fr-FR"/>
              <w14:ligatures w14:val="standardContextual"/>
            </w:rPr>
          </w:pPr>
          <w:hyperlink w:anchor="_Toc185323061" w:history="1">
            <w:r w:rsidR="003A14E5" w:rsidRPr="003A520A">
              <w:rPr>
                <w:rStyle w:val="Lienhypertexte"/>
                <w:noProof/>
              </w:rPr>
              <w:t>Annexe 1.3 : Sable Recyclé issu des boues de curage</w:t>
            </w:r>
            <w:r w:rsidR="003A14E5">
              <w:rPr>
                <w:noProof/>
                <w:webHidden/>
              </w:rPr>
              <w:tab/>
            </w:r>
            <w:r w:rsidR="003A14E5">
              <w:rPr>
                <w:noProof/>
                <w:webHidden/>
              </w:rPr>
              <w:fldChar w:fldCharType="begin"/>
            </w:r>
            <w:r w:rsidR="003A14E5">
              <w:rPr>
                <w:noProof/>
                <w:webHidden/>
              </w:rPr>
              <w:instrText xml:space="preserve"> PAGEREF _Toc185323061 \h </w:instrText>
            </w:r>
            <w:r w:rsidR="003A14E5">
              <w:rPr>
                <w:noProof/>
                <w:webHidden/>
              </w:rPr>
            </w:r>
            <w:r w:rsidR="003A14E5">
              <w:rPr>
                <w:noProof/>
                <w:webHidden/>
              </w:rPr>
              <w:fldChar w:fldCharType="separate"/>
            </w:r>
            <w:r w:rsidR="003A14E5">
              <w:rPr>
                <w:noProof/>
                <w:webHidden/>
              </w:rPr>
              <w:t>c</w:t>
            </w:r>
            <w:r w:rsidR="003A14E5">
              <w:rPr>
                <w:noProof/>
                <w:webHidden/>
              </w:rPr>
              <w:fldChar w:fldCharType="end"/>
            </w:r>
          </w:hyperlink>
        </w:p>
        <w:p w14:paraId="3DF09CF3" w14:textId="68819C9D" w:rsidR="003A14E5" w:rsidRDefault="00C83CCE">
          <w:pPr>
            <w:pStyle w:val="TM3"/>
            <w:tabs>
              <w:tab w:val="right" w:leader="dot" w:pos="9062"/>
            </w:tabs>
            <w:rPr>
              <w:rFonts w:eastAsiaTheme="minorEastAsia"/>
              <w:noProof/>
              <w:kern w:val="2"/>
              <w:sz w:val="24"/>
              <w:szCs w:val="24"/>
              <w:lang w:eastAsia="fr-FR"/>
              <w14:ligatures w14:val="standardContextual"/>
            </w:rPr>
          </w:pPr>
          <w:hyperlink w:anchor="_Toc185323062" w:history="1">
            <w:r w:rsidR="003A14E5" w:rsidRPr="003A520A">
              <w:rPr>
                <w:rStyle w:val="Lienhypertexte"/>
                <w:noProof/>
              </w:rPr>
              <w:t>Annexe 1.4 : Liant Alternatif : Argile flash calcinée</w:t>
            </w:r>
            <w:r w:rsidR="003A14E5">
              <w:rPr>
                <w:noProof/>
                <w:webHidden/>
              </w:rPr>
              <w:tab/>
            </w:r>
            <w:r w:rsidR="003A14E5">
              <w:rPr>
                <w:noProof/>
                <w:webHidden/>
              </w:rPr>
              <w:fldChar w:fldCharType="begin"/>
            </w:r>
            <w:r w:rsidR="003A14E5">
              <w:rPr>
                <w:noProof/>
                <w:webHidden/>
              </w:rPr>
              <w:instrText xml:space="preserve"> PAGEREF _Toc185323062 \h </w:instrText>
            </w:r>
            <w:r w:rsidR="003A14E5">
              <w:rPr>
                <w:noProof/>
                <w:webHidden/>
              </w:rPr>
            </w:r>
            <w:r w:rsidR="003A14E5">
              <w:rPr>
                <w:noProof/>
                <w:webHidden/>
              </w:rPr>
              <w:fldChar w:fldCharType="separate"/>
            </w:r>
            <w:r w:rsidR="003A14E5">
              <w:rPr>
                <w:noProof/>
                <w:webHidden/>
              </w:rPr>
              <w:t>d</w:t>
            </w:r>
            <w:r w:rsidR="003A14E5">
              <w:rPr>
                <w:noProof/>
                <w:webHidden/>
              </w:rPr>
              <w:fldChar w:fldCharType="end"/>
            </w:r>
          </w:hyperlink>
        </w:p>
        <w:p w14:paraId="52C1FE80" w14:textId="45597870" w:rsidR="003A14E5" w:rsidRDefault="00C83CCE">
          <w:pPr>
            <w:pStyle w:val="TM3"/>
            <w:tabs>
              <w:tab w:val="right" w:leader="dot" w:pos="9062"/>
            </w:tabs>
            <w:rPr>
              <w:rFonts w:eastAsiaTheme="minorEastAsia"/>
              <w:noProof/>
              <w:kern w:val="2"/>
              <w:sz w:val="24"/>
              <w:szCs w:val="24"/>
              <w:lang w:eastAsia="fr-FR"/>
              <w14:ligatures w14:val="standardContextual"/>
            </w:rPr>
          </w:pPr>
          <w:hyperlink w:anchor="_Toc185323063" w:history="1">
            <w:r w:rsidR="003A14E5" w:rsidRPr="003A520A">
              <w:rPr>
                <w:rStyle w:val="Lienhypertexte"/>
                <w:noProof/>
              </w:rPr>
              <w:t>Annexe 1.5 : Agent de compaction</w:t>
            </w:r>
            <w:r w:rsidR="003A14E5">
              <w:rPr>
                <w:noProof/>
                <w:webHidden/>
              </w:rPr>
              <w:tab/>
            </w:r>
            <w:r w:rsidR="003A14E5">
              <w:rPr>
                <w:noProof/>
                <w:webHidden/>
              </w:rPr>
              <w:fldChar w:fldCharType="begin"/>
            </w:r>
            <w:r w:rsidR="003A14E5">
              <w:rPr>
                <w:noProof/>
                <w:webHidden/>
              </w:rPr>
              <w:instrText xml:space="preserve"> PAGEREF _Toc185323063 \h </w:instrText>
            </w:r>
            <w:r w:rsidR="003A14E5">
              <w:rPr>
                <w:noProof/>
                <w:webHidden/>
              </w:rPr>
            </w:r>
            <w:r w:rsidR="003A14E5">
              <w:rPr>
                <w:noProof/>
                <w:webHidden/>
              </w:rPr>
              <w:fldChar w:fldCharType="separate"/>
            </w:r>
            <w:r w:rsidR="003A14E5">
              <w:rPr>
                <w:noProof/>
                <w:webHidden/>
              </w:rPr>
              <w:t>e</w:t>
            </w:r>
            <w:r w:rsidR="003A14E5">
              <w:rPr>
                <w:noProof/>
                <w:webHidden/>
              </w:rPr>
              <w:fldChar w:fldCharType="end"/>
            </w:r>
          </w:hyperlink>
        </w:p>
        <w:p w14:paraId="774D67BD" w14:textId="7CEA097B" w:rsidR="003A14E5" w:rsidRDefault="00C83CCE">
          <w:pPr>
            <w:pStyle w:val="TM2"/>
            <w:tabs>
              <w:tab w:val="right" w:leader="dot" w:pos="9062"/>
            </w:tabs>
            <w:rPr>
              <w:rFonts w:eastAsiaTheme="minorEastAsia"/>
              <w:noProof/>
              <w:kern w:val="2"/>
              <w:sz w:val="24"/>
              <w:szCs w:val="24"/>
              <w:lang w:eastAsia="fr-FR"/>
              <w14:ligatures w14:val="standardContextual"/>
            </w:rPr>
          </w:pPr>
          <w:hyperlink w:anchor="_Toc185323064" w:history="1">
            <w:r w:rsidR="003A14E5" w:rsidRPr="003A520A">
              <w:rPr>
                <w:rStyle w:val="Lienhypertexte"/>
                <w:noProof/>
              </w:rPr>
              <w:t>Annexe 2 : Méthode de fabrication bordures</w:t>
            </w:r>
            <w:r w:rsidR="003A14E5">
              <w:rPr>
                <w:noProof/>
                <w:webHidden/>
              </w:rPr>
              <w:tab/>
            </w:r>
            <w:r w:rsidR="003A14E5">
              <w:rPr>
                <w:noProof/>
                <w:webHidden/>
              </w:rPr>
              <w:fldChar w:fldCharType="begin"/>
            </w:r>
            <w:r w:rsidR="003A14E5">
              <w:rPr>
                <w:noProof/>
                <w:webHidden/>
              </w:rPr>
              <w:instrText xml:space="preserve"> PAGEREF _Toc185323064 \h </w:instrText>
            </w:r>
            <w:r w:rsidR="003A14E5">
              <w:rPr>
                <w:noProof/>
                <w:webHidden/>
              </w:rPr>
            </w:r>
            <w:r w:rsidR="003A14E5">
              <w:rPr>
                <w:noProof/>
                <w:webHidden/>
              </w:rPr>
              <w:fldChar w:fldCharType="separate"/>
            </w:r>
            <w:r w:rsidR="003A14E5">
              <w:rPr>
                <w:noProof/>
                <w:webHidden/>
              </w:rPr>
              <w:t>f</w:t>
            </w:r>
            <w:r w:rsidR="003A14E5">
              <w:rPr>
                <w:noProof/>
                <w:webHidden/>
              </w:rPr>
              <w:fldChar w:fldCharType="end"/>
            </w:r>
          </w:hyperlink>
        </w:p>
        <w:p w14:paraId="6F91A56F" w14:textId="612C8D21" w:rsidR="003A14E5" w:rsidRDefault="00C83CCE">
          <w:pPr>
            <w:pStyle w:val="TM3"/>
            <w:tabs>
              <w:tab w:val="right" w:leader="dot" w:pos="9062"/>
            </w:tabs>
            <w:rPr>
              <w:rFonts w:eastAsiaTheme="minorEastAsia"/>
              <w:noProof/>
              <w:kern w:val="2"/>
              <w:sz w:val="24"/>
              <w:szCs w:val="24"/>
              <w:lang w:eastAsia="fr-FR"/>
              <w14:ligatures w14:val="standardContextual"/>
            </w:rPr>
          </w:pPr>
          <w:hyperlink w:anchor="_Toc185323065" w:history="1">
            <w:r w:rsidR="003A14E5" w:rsidRPr="003A520A">
              <w:rPr>
                <w:rStyle w:val="Lienhypertexte"/>
                <w:noProof/>
              </w:rPr>
              <w:t>Annexe 2.1 : Malaxeur</w:t>
            </w:r>
            <w:r w:rsidR="003A14E5">
              <w:rPr>
                <w:noProof/>
                <w:webHidden/>
              </w:rPr>
              <w:tab/>
            </w:r>
            <w:r w:rsidR="003A14E5">
              <w:rPr>
                <w:noProof/>
                <w:webHidden/>
              </w:rPr>
              <w:fldChar w:fldCharType="begin"/>
            </w:r>
            <w:r w:rsidR="003A14E5">
              <w:rPr>
                <w:noProof/>
                <w:webHidden/>
              </w:rPr>
              <w:instrText xml:space="preserve"> PAGEREF _Toc185323065 \h </w:instrText>
            </w:r>
            <w:r w:rsidR="003A14E5">
              <w:rPr>
                <w:noProof/>
                <w:webHidden/>
              </w:rPr>
            </w:r>
            <w:r w:rsidR="003A14E5">
              <w:rPr>
                <w:noProof/>
                <w:webHidden/>
              </w:rPr>
              <w:fldChar w:fldCharType="separate"/>
            </w:r>
            <w:r w:rsidR="003A14E5">
              <w:rPr>
                <w:noProof/>
                <w:webHidden/>
              </w:rPr>
              <w:t>f</w:t>
            </w:r>
            <w:r w:rsidR="003A14E5">
              <w:rPr>
                <w:noProof/>
                <w:webHidden/>
              </w:rPr>
              <w:fldChar w:fldCharType="end"/>
            </w:r>
          </w:hyperlink>
        </w:p>
        <w:p w14:paraId="41848331" w14:textId="4DF47BCF" w:rsidR="003A14E5" w:rsidRDefault="00C83CCE">
          <w:pPr>
            <w:pStyle w:val="TM3"/>
            <w:tabs>
              <w:tab w:val="right" w:leader="dot" w:pos="9062"/>
            </w:tabs>
            <w:rPr>
              <w:rFonts w:eastAsiaTheme="minorEastAsia"/>
              <w:noProof/>
              <w:kern w:val="2"/>
              <w:sz w:val="24"/>
              <w:szCs w:val="24"/>
              <w:lang w:eastAsia="fr-FR"/>
              <w14:ligatures w14:val="standardContextual"/>
            </w:rPr>
          </w:pPr>
          <w:hyperlink w:anchor="_Toc185323066" w:history="1">
            <w:r w:rsidR="003A14E5" w:rsidRPr="003A520A">
              <w:rPr>
                <w:rStyle w:val="Lienhypertexte"/>
                <w:noProof/>
              </w:rPr>
              <w:t>Annexe 2.2 : Presse</w:t>
            </w:r>
            <w:r w:rsidR="003A14E5">
              <w:rPr>
                <w:noProof/>
                <w:webHidden/>
              </w:rPr>
              <w:tab/>
            </w:r>
            <w:r w:rsidR="003A14E5">
              <w:rPr>
                <w:noProof/>
                <w:webHidden/>
              </w:rPr>
              <w:fldChar w:fldCharType="begin"/>
            </w:r>
            <w:r w:rsidR="003A14E5">
              <w:rPr>
                <w:noProof/>
                <w:webHidden/>
              </w:rPr>
              <w:instrText xml:space="preserve"> PAGEREF _Toc185323066 \h </w:instrText>
            </w:r>
            <w:r w:rsidR="003A14E5">
              <w:rPr>
                <w:noProof/>
                <w:webHidden/>
              </w:rPr>
            </w:r>
            <w:r w:rsidR="003A14E5">
              <w:rPr>
                <w:noProof/>
                <w:webHidden/>
              </w:rPr>
              <w:fldChar w:fldCharType="separate"/>
            </w:r>
            <w:r w:rsidR="003A14E5">
              <w:rPr>
                <w:noProof/>
                <w:webHidden/>
              </w:rPr>
              <w:t>h</w:t>
            </w:r>
            <w:r w:rsidR="003A14E5">
              <w:rPr>
                <w:noProof/>
                <w:webHidden/>
              </w:rPr>
              <w:fldChar w:fldCharType="end"/>
            </w:r>
          </w:hyperlink>
        </w:p>
        <w:p w14:paraId="13A9CFFC" w14:textId="4AC98BED" w:rsidR="003A14E5" w:rsidRDefault="00C83CCE">
          <w:pPr>
            <w:pStyle w:val="TM2"/>
            <w:tabs>
              <w:tab w:val="right" w:leader="dot" w:pos="9062"/>
            </w:tabs>
            <w:rPr>
              <w:rFonts w:eastAsiaTheme="minorEastAsia"/>
              <w:noProof/>
              <w:kern w:val="2"/>
              <w:sz w:val="24"/>
              <w:szCs w:val="24"/>
              <w:lang w:eastAsia="fr-FR"/>
              <w14:ligatures w14:val="standardContextual"/>
            </w:rPr>
          </w:pPr>
          <w:hyperlink w:anchor="_Toc185323067" w:history="1">
            <w:r w:rsidR="003A14E5" w:rsidRPr="003A520A">
              <w:rPr>
                <w:rStyle w:val="Lienhypertexte"/>
                <w:noProof/>
              </w:rPr>
              <w:t>Annexe 3 : Méthode de caractérisation</w:t>
            </w:r>
            <w:r w:rsidR="003A14E5">
              <w:rPr>
                <w:noProof/>
                <w:webHidden/>
              </w:rPr>
              <w:tab/>
            </w:r>
            <w:r w:rsidR="003A14E5">
              <w:rPr>
                <w:noProof/>
                <w:webHidden/>
              </w:rPr>
              <w:fldChar w:fldCharType="begin"/>
            </w:r>
            <w:r w:rsidR="003A14E5">
              <w:rPr>
                <w:noProof/>
                <w:webHidden/>
              </w:rPr>
              <w:instrText xml:space="preserve"> PAGEREF _Toc185323067 \h </w:instrText>
            </w:r>
            <w:r w:rsidR="003A14E5">
              <w:rPr>
                <w:noProof/>
                <w:webHidden/>
              </w:rPr>
            </w:r>
            <w:r w:rsidR="003A14E5">
              <w:rPr>
                <w:noProof/>
                <w:webHidden/>
              </w:rPr>
              <w:fldChar w:fldCharType="separate"/>
            </w:r>
            <w:r w:rsidR="003A14E5">
              <w:rPr>
                <w:noProof/>
                <w:webHidden/>
              </w:rPr>
              <w:t>j</w:t>
            </w:r>
            <w:r w:rsidR="003A14E5">
              <w:rPr>
                <w:noProof/>
                <w:webHidden/>
              </w:rPr>
              <w:fldChar w:fldCharType="end"/>
            </w:r>
          </w:hyperlink>
        </w:p>
        <w:p w14:paraId="749CC093" w14:textId="4D7D9E16" w:rsidR="003A14E5" w:rsidRDefault="00C83CCE">
          <w:pPr>
            <w:pStyle w:val="TM3"/>
            <w:tabs>
              <w:tab w:val="right" w:leader="dot" w:pos="9062"/>
            </w:tabs>
            <w:rPr>
              <w:rFonts w:eastAsiaTheme="minorEastAsia"/>
              <w:noProof/>
              <w:kern w:val="2"/>
              <w:sz w:val="24"/>
              <w:szCs w:val="24"/>
              <w:lang w:eastAsia="fr-FR"/>
              <w14:ligatures w14:val="standardContextual"/>
            </w:rPr>
          </w:pPr>
          <w:hyperlink w:anchor="_Toc185323068" w:history="1">
            <w:r w:rsidR="003A14E5" w:rsidRPr="003A520A">
              <w:rPr>
                <w:rStyle w:val="Lienhypertexte"/>
                <w:noProof/>
              </w:rPr>
              <w:t>Annexe 3.1 : Flexion 3 points</w:t>
            </w:r>
            <w:r w:rsidR="003A14E5">
              <w:rPr>
                <w:noProof/>
                <w:webHidden/>
              </w:rPr>
              <w:tab/>
            </w:r>
            <w:r w:rsidR="003A14E5">
              <w:rPr>
                <w:noProof/>
                <w:webHidden/>
              </w:rPr>
              <w:fldChar w:fldCharType="begin"/>
            </w:r>
            <w:r w:rsidR="003A14E5">
              <w:rPr>
                <w:noProof/>
                <w:webHidden/>
              </w:rPr>
              <w:instrText xml:space="preserve"> PAGEREF _Toc185323068 \h </w:instrText>
            </w:r>
            <w:r w:rsidR="003A14E5">
              <w:rPr>
                <w:noProof/>
                <w:webHidden/>
              </w:rPr>
            </w:r>
            <w:r w:rsidR="003A14E5">
              <w:rPr>
                <w:noProof/>
                <w:webHidden/>
              </w:rPr>
              <w:fldChar w:fldCharType="separate"/>
            </w:r>
            <w:r w:rsidR="003A14E5">
              <w:rPr>
                <w:noProof/>
                <w:webHidden/>
              </w:rPr>
              <w:t>j</w:t>
            </w:r>
            <w:r w:rsidR="003A14E5">
              <w:rPr>
                <w:noProof/>
                <w:webHidden/>
              </w:rPr>
              <w:fldChar w:fldCharType="end"/>
            </w:r>
          </w:hyperlink>
        </w:p>
        <w:p w14:paraId="386028FE" w14:textId="3C94B2ED" w:rsidR="007676E3" w:rsidRPr="007676E3" w:rsidRDefault="67D9E649" w:rsidP="00E41369">
          <w:pPr>
            <w:pStyle w:val="TM2"/>
            <w:tabs>
              <w:tab w:val="right" w:leader="dot" w:pos="9060"/>
            </w:tabs>
            <w:ind w:left="0"/>
            <w:rPr>
              <w:color w:val="315518" w:themeColor="hyperlink"/>
              <w:u w:val="single"/>
            </w:rPr>
            <w:sectPr w:rsidR="007676E3" w:rsidRPr="007676E3" w:rsidSect="003A14E5">
              <w:headerReference w:type="default" r:id="rId14"/>
              <w:footerReference w:type="default" r:id="rId15"/>
              <w:footerReference w:type="first" r:id="rId16"/>
              <w:pgSz w:w="11906" w:h="16838"/>
              <w:pgMar w:top="1417" w:right="1417" w:bottom="1417" w:left="1417" w:header="708" w:footer="708" w:gutter="0"/>
              <w:pgNumType w:fmt="lowerRoman" w:start="1"/>
              <w:cols w:space="708"/>
              <w:titlePg/>
              <w:docGrid w:linePitch="360"/>
            </w:sectPr>
          </w:pPr>
          <w:r>
            <w:fldChar w:fldCharType="end"/>
          </w:r>
        </w:p>
      </w:sdtContent>
    </w:sdt>
    <w:p w14:paraId="45BA09B4" w14:textId="15DFAFB4" w:rsidR="004B7836" w:rsidRPr="00B96257" w:rsidRDefault="00654475" w:rsidP="00D042A2">
      <w:pPr>
        <w:pStyle w:val="Titre1"/>
        <w:rPr>
          <w:color w:val="66CC33"/>
        </w:rPr>
      </w:pPr>
      <w:bookmarkStart w:id="4" w:name="_Toc185323042"/>
      <w:r>
        <w:lastRenderedPageBreak/>
        <w:t>INTRODUCTION</w:t>
      </w:r>
      <w:bookmarkEnd w:id="4"/>
    </w:p>
    <w:p w14:paraId="2BBDF27A" w14:textId="77777777" w:rsidR="00BF6CB4" w:rsidRDefault="00BF6CB4" w:rsidP="00BF6CB4">
      <w:pPr>
        <w:pStyle w:val="Titre2"/>
        <w:numPr>
          <w:ilvl w:val="1"/>
          <w:numId w:val="1"/>
        </w:numPr>
        <w:rPr>
          <w:rFonts w:hint="eastAsia"/>
        </w:rPr>
      </w:pPr>
      <w:bookmarkStart w:id="5" w:name="_Toc184892274"/>
      <w:bookmarkEnd w:id="5"/>
      <w:r>
        <w:t xml:space="preserve"> </w:t>
      </w:r>
      <w:bookmarkStart w:id="6" w:name="_Toc185323043"/>
      <w:r>
        <w:t>Rappel</w:t>
      </w:r>
      <w:bookmarkEnd w:id="6"/>
    </w:p>
    <w:p w14:paraId="5B2076D8" w14:textId="4476DE53" w:rsidR="00054120" w:rsidRDefault="009A7F56" w:rsidP="009A7F56">
      <w:pPr>
        <w:jc w:val="both"/>
        <w:rPr>
          <w:rFonts w:cs="Calibri"/>
        </w:rPr>
      </w:pPr>
      <w:r>
        <w:t>L</w:t>
      </w:r>
      <w:r w:rsidR="0084689A">
        <w:t xml:space="preserve">‘ambition </w:t>
      </w:r>
      <w:r>
        <w:t xml:space="preserve">du </w:t>
      </w:r>
      <w:r w:rsidR="00754E44">
        <w:t>D</w:t>
      </w:r>
      <w:r>
        <w:t xml:space="preserve">épartement de la Seine-Saint-Denis, en partenariat avec </w:t>
      </w:r>
      <w:proofErr w:type="spellStart"/>
      <w:r>
        <w:t>Neo-Eco</w:t>
      </w:r>
      <w:proofErr w:type="spellEnd"/>
      <w:r>
        <w:t xml:space="preserve">, est </w:t>
      </w:r>
      <w:r w:rsidR="00B9659E">
        <w:t xml:space="preserve">de contribuer </w:t>
      </w:r>
      <w:r w:rsidR="001E4061">
        <w:t xml:space="preserve">à la création et </w:t>
      </w:r>
      <w:r w:rsidR="00B9659E">
        <w:t xml:space="preserve">au développement </w:t>
      </w:r>
      <w:r w:rsidR="0012622D" w:rsidRPr="00246687">
        <w:rPr>
          <w:rFonts w:cs="Calibri"/>
        </w:rPr>
        <w:t>d’une filière industrielle de bordures éco-conçues</w:t>
      </w:r>
      <w:r w:rsidR="0084689A">
        <w:rPr>
          <w:rFonts w:cs="Calibri"/>
        </w:rPr>
        <w:t xml:space="preserve">, afin de </w:t>
      </w:r>
      <w:r w:rsidR="0084689A" w:rsidRPr="00741681">
        <w:rPr>
          <w:rFonts w:cs="Calibri"/>
          <w:b/>
        </w:rPr>
        <w:t>réduire la consommation de ressources naturelles et l’emprunte carbone associées à la production de bordures de voirie</w:t>
      </w:r>
      <w:r w:rsidR="0012622D">
        <w:rPr>
          <w:rFonts w:cs="Calibri"/>
        </w:rPr>
        <w:t xml:space="preserve">. </w:t>
      </w:r>
    </w:p>
    <w:p w14:paraId="752AE300" w14:textId="5460FB01" w:rsidR="00E75A00" w:rsidRDefault="0084689A" w:rsidP="009A7F56">
      <w:pPr>
        <w:jc w:val="both"/>
        <w:rPr>
          <w:rFonts w:cs="Calibri"/>
        </w:rPr>
      </w:pPr>
      <w:r>
        <w:rPr>
          <w:rFonts w:cs="Calibri"/>
        </w:rPr>
        <w:t>Le projet consiste ainsi à</w:t>
      </w:r>
      <w:r w:rsidR="001F0001">
        <w:rPr>
          <w:rFonts w:cs="Calibri"/>
        </w:rPr>
        <w:t xml:space="preserve"> </w:t>
      </w:r>
      <w:r w:rsidR="008E0498">
        <w:rPr>
          <w:rFonts w:cs="Calibri"/>
        </w:rPr>
        <w:t>incorporer dans le</w:t>
      </w:r>
      <w:r w:rsidR="008D2862">
        <w:rPr>
          <w:rFonts w:cs="Calibri"/>
        </w:rPr>
        <w:t>s</w:t>
      </w:r>
      <w:r w:rsidR="008E0498">
        <w:rPr>
          <w:rFonts w:cs="Calibri"/>
        </w:rPr>
        <w:t xml:space="preserve"> béton</w:t>
      </w:r>
      <w:r w:rsidR="008D2862">
        <w:rPr>
          <w:rFonts w:cs="Calibri"/>
        </w:rPr>
        <w:t>s</w:t>
      </w:r>
      <w:r w:rsidR="008E0498">
        <w:rPr>
          <w:rFonts w:cs="Calibri"/>
        </w:rPr>
        <w:t xml:space="preserve"> de bordures des matériaux issus de l’économie circulaire tels que des matières premières secondaires</w:t>
      </w:r>
      <w:r w:rsidR="008551E1">
        <w:rPr>
          <w:rFonts w:cs="Calibri"/>
        </w:rPr>
        <w:t xml:space="preserve">, </w:t>
      </w:r>
      <w:r>
        <w:rPr>
          <w:rFonts w:cs="Calibri"/>
        </w:rPr>
        <w:t xml:space="preserve">en </w:t>
      </w:r>
      <w:r w:rsidRPr="0084689A">
        <w:rPr>
          <w:rFonts w:cs="Calibri"/>
          <w:b/>
        </w:rPr>
        <w:t>substitution</w:t>
      </w:r>
      <w:r w:rsidR="00805C6F" w:rsidRPr="0084689A">
        <w:rPr>
          <w:rFonts w:cs="Calibri"/>
          <w:b/>
        </w:rPr>
        <w:t xml:space="preserve"> des portions de matériaux « </w:t>
      </w:r>
      <w:r w:rsidR="00651DBB" w:rsidRPr="0084689A">
        <w:rPr>
          <w:rFonts w:cs="Calibri"/>
          <w:b/>
        </w:rPr>
        <w:t xml:space="preserve">courants </w:t>
      </w:r>
      <w:r w:rsidR="00EB5905" w:rsidRPr="0084689A">
        <w:rPr>
          <w:rFonts w:cs="Calibri"/>
          <w:b/>
        </w:rPr>
        <w:t>» utilisé</w:t>
      </w:r>
      <w:r w:rsidRPr="0084689A">
        <w:rPr>
          <w:rFonts w:cs="Calibri"/>
          <w:b/>
        </w:rPr>
        <w:t>s</w:t>
      </w:r>
      <w:r w:rsidR="00EB5905" w:rsidRPr="0084689A">
        <w:rPr>
          <w:rFonts w:cs="Calibri"/>
          <w:b/>
        </w:rPr>
        <w:t xml:space="preserve"> pour la fabrication de bordure</w:t>
      </w:r>
      <w:r w:rsidRPr="0084689A">
        <w:rPr>
          <w:rFonts w:cs="Calibri"/>
          <w:b/>
        </w:rPr>
        <w:t>s</w:t>
      </w:r>
      <w:r w:rsidR="00EB5905" w:rsidRPr="0084689A">
        <w:rPr>
          <w:rFonts w:cs="Calibri"/>
          <w:b/>
        </w:rPr>
        <w:t>, à savoir sable naturel et ciment clinker</w:t>
      </w:r>
      <w:r w:rsidR="00EB5905">
        <w:rPr>
          <w:rFonts w:cs="Calibri"/>
        </w:rPr>
        <w:t xml:space="preserve">. </w:t>
      </w:r>
      <w:bookmarkStart w:id="7" w:name="_Toc184892275"/>
      <w:bookmarkEnd w:id="7"/>
    </w:p>
    <w:p w14:paraId="6A093A51" w14:textId="44649BC3" w:rsidR="0084689A" w:rsidRDefault="00EA3275" w:rsidP="00754E44">
      <w:pPr>
        <w:jc w:val="both"/>
        <w:rPr>
          <w:b/>
          <w:bCs/>
        </w:rPr>
      </w:pPr>
      <w:r>
        <w:t xml:space="preserve">Pour </w:t>
      </w:r>
      <w:r w:rsidR="0084689A">
        <w:t>c</w:t>
      </w:r>
      <w:r>
        <w:t>e faire</w:t>
      </w:r>
      <w:r w:rsidR="00BD2C1C">
        <w:t xml:space="preserve">, le </w:t>
      </w:r>
      <w:r w:rsidR="00754E44">
        <w:t>D</w:t>
      </w:r>
      <w:r w:rsidR="00BD2C1C">
        <w:t xml:space="preserve">épartement de la Seine-Saint-Denis et </w:t>
      </w:r>
      <w:proofErr w:type="spellStart"/>
      <w:r w:rsidR="00BD2C1C">
        <w:t>Neo-Eco</w:t>
      </w:r>
      <w:proofErr w:type="spellEnd"/>
      <w:r w:rsidR="00BD2C1C">
        <w:t xml:space="preserve"> ont lancé un Appel à Manifestation d’Intérêts</w:t>
      </w:r>
      <w:r w:rsidR="00041105">
        <w:t xml:space="preserve"> (AMI)</w:t>
      </w:r>
      <w:r w:rsidR="003418E3">
        <w:t xml:space="preserve"> afin d’établir </w:t>
      </w:r>
      <w:r w:rsidR="00754E44" w:rsidRPr="00DF32FF">
        <w:rPr>
          <w:b/>
          <w:bCs/>
        </w:rPr>
        <w:t>deux accords de partenariat tripartites distincts</w:t>
      </w:r>
      <w:r w:rsidR="0084689A">
        <w:rPr>
          <w:b/>
          <w:bCs/>
        </w:rPr>
        <w:t xml:space="preserve">, afin de favoriser une </w:t>
      </w:r>
      <w:r w:rsidR="00741681">
        <w:rPr>
          <w:b/>
          <w:bCs/>
        </w:rPr>
        <w:t>émulation concurrentielle</w:t>
      </w:r>
      <w:r w:rsidR="00754E44" w:rsidRPr="00DF32FF">
        <w:rPr>
          <w:b/>
          <w:bCs/>
        </w:rPr>
        <w:t xml:space="preserve">. </w:t>
      </w:r>
    </w:p>
    <w:p w14:paraId="2A31B521" w14:textId="6601B1A7" w:rsidR="00754E44" w:rsidRPr="00DF32FF" w:rsidRDefault="00754E44" w:rsidP="00754E44">
      <w:pPr>
        <w:jc w:val="both"/>
        <w:rPr>
          <w:b/>
          <w:bCs/>
        </w:rPr>
      </w:pPr>
      <w:r w:rsidRPr="00DF32FF">
        <w:t>Chaque accord se fera entre :</w:t>
      </w:r>
      <w:bookmarkStart w:id="8" w:name="_Toc184892276"/>
      <w:bookmarkEnd w:id="8"/>
    </w:p>
    <w:p w14:paraId="4FFE7DC4" w14:textId="0FC7B108" w:rsidR="00754E44" w:rsidRPr="00DF32FF" w:rsidRDefault="00754E44" w:rsidP="00746D65">
      <w:pPr>
        <w:pStyle w:val="Paragraphedeliste"/>
        <w:numPr>
          <w:ilvl w:val="0"/>
          <w:numId w:val="13"/>
        </w:numPr>
      </w:pPr>
      <w:r w:rsidRPr="00DF32FF">
        <w:t xml:space="preserve">D’une part, un </w:t>
      </w:r>
      <w:r w:rsidRPr="00DF32FF">
        <w:rPr>
          <w:b/>
          <w:bCs/>
        </w:rPr>
        <w:t>groupement</w:t>
      </w:r>
      <w:r w:rsidRPr="00DF32FF">
        <w:t xml:space="preserve"> constitué d’un </w:t>
      </w:r>
      <w:r w:rsidRPr="00DF32FF">
        <w:rPr>
          <w:b/>
          <w:bCs/>
        </w:rPr>
        <w:t>fabricant</w:t>
      </w:r>
      <w:r w:rsidRPr="00DF32FF">
        <w:t xml:space="preserve"> de béton (fabricant de bordures en béton préfabriquées ou fabricant de béton prêt à l’emploi adapté aux bordures de voirie) et des </w:t>
      </w:r>
      <w:r w:rsidRPr="00DF32FF">
        <w:rPr>
          <w:b/>
          <w:bCs/>
        </w:rPr>
        <w:t>fournisseurs</w:t>
      </w:r>
      <w:r w:rsidRPr="00DF32FF">
        <w:t xml:space="preserve"> des gisements alternatifs ;</w:t>
      </w:r>
      <w:bookmarkStart w:id="9" w:name="_Toc184892277"/>
      <w:bookmarkEnd w:id="9"/>
    </w:p>
    <w:p w14:paraId="58BCED33" w14:textId="6CB019C9" w:rsidR="00754E44" w:rsidRPr="00754E44" w:rsidRDefault="00754E44" w:rsidP="00746D65">
      <w:pPr>
        <w:pStyle w:val="Paragraphedeliste"/>
        <w:numPr>
          <w:ilvl w:val="0"/>
          <w:numId w:val="13"/>
        </w:numPr>
        <w:rPr>
          <w:b/>
          <w:bCs/>
        </w:rPr>
      </w:pPr>
      <w:r w:rsidRPr="00DF32FF">
        <w:rPr>
          <w:bCs/>
        </w:rPr>
        <w:t xml:space="preserve">D’autre part le </w:t>
      </w:r>
      <w:r w:rsidRPr="00DF32FF">
        <w:rPr>
          <w:b/>
        </w:rPr>
        <w:t>Département de la Seine-Saint-Denis</w:t>
      </w:r>
      <w:r w:rsidRPr="00DF32FF">
        <w:rPr>
          <w:bCs/>
        </w:rPr>
        <w:t> ;</w:t>
      </w:r>
      <w:bookmarkStart w:id="10" w:name="_Toc184892278"/>
      <w:bookmarkEnd w:id="10"/>
    </w:p>
    <w:p w14:paraId="70C77992" w14:textId="6CA84117" w:rsidR="008D2862" w:rsidRPr="00F526CF" w:rsidRDefault="00754E44" w:rsidP="00746D65">
      <w:pPr>
        <w:pStyle w:val="Paragraphedeliste"/>
        <w:numPr>
          <w:ilvl w:val="0"/>
          <w:numId w:val="13"/>
        </w:numPr>
        <w:rPr>
          <w:b/>
          <w:bCs/>
        </w:rPr>
      </w:pPr>
      <w:r w:rsidRPr="00DF32FF">
        <w:t xml:space="preserve">Et enfin, </w:t>
      </w:r>
      <w:proofErr w:type="spellStart"/>
      <w:r w:rsidRPr="00754E44">
        <w:rPr>
          <w:b/>
          <w:bCs/>
        </w:rPr>
        <w:t>Neo-Eco</w:t>
      </w:r>
      <w:proofErr w:type="spellEnd"/>
      <w:r w:rsidRPr="00DF32FF">
        <w:t>.</w:t>
      </w:r>
      <w:bookmarkStart w:id="11" w:name="_Toc184892279"/>
      <w:bookmarkEnd w:id="11"/>
    </w:p>
    <w:p w14:paraId="38E4B2ED" w14:textId="7C094527" w:rsidR="00F526CF" w:rsidRDefault="00400845" w:rsidP="00F03CD6">
      <w:pPr>
        <w:jc w:val="both"/>
        <w:rPr>
          <w:b/>
          <w:bCs/>
        </w:rPr>
      </w:pPr>
      <w:r w:rsidRPr="00F03CD6">
        <w:t xml:space="preserve">Ces accords permettront </w:t>
      </w:r>
      <w:r w:rsidR="00F03CD6" w:rsidRPr="00F03CD6">
        <w:t>la réalisation de</w:t>
      </w:r>
      <w:r w:rsidR="00F03CD6">
        <w:rPr>
          <w:b/>
          <w:bCs/>
        </w:rPr>
        <w:t xml:space="preserve"> bordures prototypes à l’échelle industrielle </w:t>
      </w:r>
      <w:r w:rsidR="00F03CD6" w:rsidRPr="00F03CD6">
        <w:t>et l</w:t>
      </w:r>
      <w:r w:rsidR="00D71160">
        <w:t>eur expérimentation par l</w:t>
      </w:r>
      <w:r w:rsidR="00F03CD6" w:rsidRPr="00F03CD6">
        <w:t>a mise en place de ces bordures sur des</w:t>
      </w:r>
      <w:r w:rsidR="00F03CD6">
        <w:rPr>
          <w:b/>
          <w:bCs/>
        </w:rPr>
        <w:t xml:space="preserve"> chantiers pilotes</w:t>
      </w:r>
      <w:r w:rsidR="00D71160">
        <w:rPr>
          <w:b/>
          <w:bCs/>
        </w:rPr>
        <w:t xml:space="preserve"> du Département</w:t>
      </w:r>
      <w:r w:rsidR="00F03CD6">
        <w:rPr>
          <w:b/>
          <w:bCs/>
        </w:rPr>
        <w:t>.</w:t>
      </w:r>
      <w:bookmarkStart w:id="12" w:name="_Toc184892280"/>
      <w:bookmarkEnd w:id="12"/>
    </w:p>
    <w:p w14:paraId="0AAEECF8" w14:textId="2E5B249F" w:rsidR="00054120" w:rsidRPr="00741681" w:rsidRDefault="00054120" w:rsidP="00F03CD6">
      <w:pPr>
        <w:jc w:val="both"/>
      </w:pPr>
      <w:r>
        <w:t>La présente étude, et le projet dans son ensemble, bénéficient du soutien financier de la Métropole du Grand Paris et de l’ADEME Ile-de-France.</w:t>
      </w:r>
    </w:p>
    <w:p w14:paraId="0871CD8B" w14:textId="77777777" w:rsidR="00D71160" w:rsidRPr="00F526CF" w:rsidRDefault="00D71160" w:rsidP="00F03CD6">
      <w:pPr>
        <w:jc w:val="both"/>
        <w:rPr>
          <w:b/>
          <w:bCs/>
        </w:rPr>
      </w:pPr>
    </w:p>
    <w:p w14:paraId="34E46BCB" w14:textId="02F5AB6C" w:rsidR="00EA3275" w:rsidRDefault="00EA3275" w:rsidP="0084689A">
      <w:pPr>
        <w:pStyle w:val="Titre2"/>
        <w:numPr>
          <w:ilvl w:val="1"/>
          <w:numId w:val="1"/>
        </w:numPr>
        <w:tabs>
          <w:tab w:val="left" w:pos="1134"/>
        </w:tabs>
        <w:rPr>
          <w:rFonts w:hint="eastAsia"/>
        </w:rPr>
      </w:pPr>
      <w:bookmarkStart w:id="13" w:name="_Toc185323044"/>
      <w:r>
        <w:t>Objet du document</w:t>
      </w:r>
      <w:bookmarkEnd w:id="13"/>
    </w:p>
    <w:p w14:paraId="29AED6ED" w14:textId="7FDAEBCE" w:rsidR="00D71160" w:rsidRDefault="00041105" w:rsidP="00A02FB3">
      <w:pPr>
        <w:jc w:val="both"/>
      </w:pPr>
      <w:r>
        <w:t xml:space="preserve">Le présent document </w:t>
      </w:r>
      <w:r w:rsidR="00D71160">
        <w:t>présente</w:t>
      </w:r>
      <w:r w:rsidRPr="00D71160">
        <w:rPr>
          <w:b/>
        </w:rPr>
        <w:t xml:space="preserve"> les</w:t>
      </w:r>
      <w:r>
        <w:t xml:space="preserve"> </w:t>
      </w:r>
      <w:r w:rsidR="00741681">
        <w:rPr>
          <w:b/>
          <w:bCs/>
        </w:rPr>
        <w:t>études réalisées</w:t>
      </w:r>
      <w:r w:rsidR="00D71160">
        <w:rPr>
          <w:b/>
          <w:bCs/>
        </w:rPr>
        <w:t xml:space="preserve"> </w:t>
      </w:r>
      <w:r w:rsidRPr="00746D65">
        <w:rPr>
          <w:b/>
          <w:bCs/>
        </w:rPr>
        <w:t>préalable</w:t>
      </w:r>
      <w:r w:rsidR="00D71160">
        <w:rPr>
          <w:b/>
          <w:bCs/>
        </w:rPr>
        <w:t>ment</w:t>
      </w:r>
      <w:r>
        <w:t xml:space="preserve"> </w:t>
      </w:r>
      <w:r w:rsidRPr="00D71160">
        <w:rPr>
          <w:b/>
        </w:rPr>
        <w:t>à l’AMI</w:t>
      </w:r>
      <w:r>
        <w:t xml:space="preserve"> par le Département de la Seine-Saint-Denis</w:t>
      </w:r>
      <w:r w:rsidR="0060248B">
        <w:t xml:space="preserve"> et </w:t>
      </w:r>
      <w:proofErr w:type="spellStart"/>
      <w:r w:rsidR="0060248B">
        <w:t>Neo-Eco</w:t>
      </w:r>
      <w:proofErr w:type="spellEnd"/>
      <w:r w:rsidR="00321D6A">
        <w:t xml:space="preserve">. Ces travaux ont consisté à la </w:t>
      </w:r>
      <w:r w:rsidR="00321D6A" w:rsidRPr="00746D65">
        <w:rPr>
          <w:b/>
          <w:bCs/>
        </w:rPr>
        <w:t xml:space="preserve">caractérisation de </w:t>
      </w:r>
      <w:r w:rsidR="00304206" w:rsidRPr="00746D65">
        <w:rPr>
          <w:b/>
          <w:bCs/>
        </w:rPr>
        <w:t>matières</w:t>
      </w:r>
      <w:r w:rsidR="00D038AA" w:rsidRPr="00746D65">
        <w:rPr>
          <w:b/>
          <w:bCs/>
        </w:rPr>
        <w:t xml:space="preserve"> premières secondaires</w:t>
      </w:r>
      <w:r w:rsidR="006B5A90">
        <w:t>, ou matières recyclées,</w:t>
      </w:r>
      <w:r w:rsidR="00D038AA">
        <w:t xml:space="preserve"> issu</w:t>
      </w:r>
      <w:r w:rsidR="00D71160">
        <w:t>es</w:t>
      </w:r>
      <w:r w:rsidR="00D038AA">
        <w:t xml:space="preserve"> de l’économie circulaire</w:t>
      </w:r>
      <w:r w:rsidR="00D71160">
        <w:t>,</w:t>
      </w:r>
      <w:r w:rsidR="00584778">
        <w:t xml:space="preserve"> et à la </w:t>
      </w:r>
      <w:r w:rsidR="00584778" w:rsidRPr="00746D65">
        <w:rPr>
          <w:b/>
          <w:bCs/>
        </w:rPr>
        <w:t>formulation</w:t>
      </w:r>
      <w:r w:rsidR="00E47349" w:rsidRPr="00746D65">
        <w:rPr>
          <w:b/>
          <w:bCs/>
        </w:rPr>
        <w:t xml:space="preserve"> en laboratoire</w:t>
      </w:r>
      <w:r w:rsidR="00584778" w:rsidRPr="00746D65">
        <w:rPr>
          <w:b/>
          <w:bCs/>
        </w:rPr>
        <w:t xml:space="preserve"> de bordures</w:t>
      </w:r>
      <w:r w:rsidR="00584778">
        <w:t xml:space="preserve"> </w:t>
      </w:r>
      <w:r w:rsidR="00D71160">
        <w:t>intégrant ces matériaux alternatifs</w:t>
      </w:r>
      <w:r w:rsidR="00584778">
        <w:t xml:space="preserve">. </w:t>
      </w:r>
    </w:p>
    <w:p w14:paraId="3AA8BF3A" w14:textId="763D533A" w:rsidR="00754E44" w:rsidRDefault="00584778" w:rsidP="00A02FB3">
      <w:pPr>
        <w:jc w:val="both"/>
      </w:pPr>
      <w:r>
        <w:t>Les objectifs de ce document sont de :</w:t>
      </w:r>
    </w:p>
    <w:p w14:paraId="23AF5117" w14:textId="1D8CBFDF" w:rsidR="00584778" w:rsidRDefault="00584778" w:rsidP="00746D65">
      <w:pPr>
        <w:pStyle w:val="Paragraphedeliste"/>
        <w:numPr>
          <w:ilvl w:val="0"/>
          <w:numId w:val="14"/>
        </w:numPr>
      </w:pPr>
      <w:r>
        <w:t>Présent</w:t>
      </w:r>
      <w:r w:rsidR="00CE4E7F">
        <w:t xml:space="preserve">er les </w:t>
      </w:r>
      <w:r w:rsidR="00CE4E7F" w:rsidRPr="00746D65">
        <w:rPr>
          <w:b/>
          <w:bCs/>
        </w:rPr>
        <w:t>caractéristiques nécessaires</w:t>
      </w:r>
      <w:r w:rsidR="00CE4E7F">
        <w:t xml:space="preserve"> </w:t>
      </w:r>
      <w:r w:rsidR="00CE4E7F" w:rsidRPr="00D71160">
        <w:rPr>
          <w:b/>
        </w:rPr>
        <w:t>des matériaux</w:t>
      </w:r>
      <w:r w:rsidR="00CE4E7F">
        <w:t xml:space="preserve"> pour la réalisation des bétons ;</w:t>
      </w:r>
    </w:p>
    <w:p w14:paraId="4887D1E9" w14:textId="5BD2129E" w:rsidR="00CE4E7F" w:rsidRDefault="00CE4E7F" w:rsidP="00746D65">
      <w:pPr>
        <w:pStyle w:val="Paragraphedeliste"/>
        <w:numPr>
          <w:ilvl w:val="0"/>
          <w:numId w:val="14"/>
        </w:numPr>
      </w:pPr>
      <w:r>
        <w:t>Mo</w:t>
      </w:r>
      <w:r w:rsidR="00E736A5">
        <w:t xml:space="preserve">ntrer qu’il est possible de </w:t>
      </w:r>
      <w:r w:rsidR="00D71160">
        <w:rPr>
          <w:b/>
          <w:bCs/>
        </w:rPr>
        <w:t>développer</w:t>
      </w:r>
      <w:r w:rsidR="00E736A5" w:rsidRPr="00746D65">
        <w:rPr>
          <w:b/>
          <w:bCs/>
        </w:rPr>
        <w:t xml:space="preserve"> des bordures</w:t>
      </w:r>
      <w:r w:rsidR="00E736A5">
        <w:t xml:space="preserve"> </w:t>
      </w:r>
      <w:r w:rsidR="006B5A90">
        <w:t>avec ces</w:t>
      </w:r>
      <w:r w:rsidR="00E736A5">
        <w:t xml:space="preserve"> </w:t>
      </w:r>
      <w:r w:rsidR="006B5A90">
        <w:t>matières recyclées</w:t>
      </w:r>
      <w:r w:rsidR="00B9039B">
        <w:t xml:space="preserve"> et de diminuer l</w:t>
      </w:r>
      <w:r w:rsidR="00D71160">
        <w:t>eur</w:t>
      </w:r>
      <w:r w:rsidR="00741681">
        <w:t xml:space="preserve"> </w:t>
      </w:r>
      <w:r w:rsidR="00B9039B">
        <w:t>empreinte carbone</w:t>
      </w:r>
      <w:r w:rsidR="006B5A90">
        <w:t>.</w:t>
      </w:r>
    </w:p>
    <w:p w14:paraId="75BAAA5B" w14:textId="1F7FACD1" w:rsidR="00B9039B" w:rsidRDefault="00B9039B" w:rsidP="00C51254">
      <w:pPr>
        <w:jc w:val="both"/>
      </w:pPr>
      <w:r>
        <w:t>En aucun cas cette étude de faisabilité remplace l</w:t>
      </w:r>
      <w:r w:rsidR="00E47349">
        <w:t>’étude de</w:t>
      </w:r>
      <w:r w:rsidR="00A069D0">
        <w:t xml:space="preserve"> prototypage industriel</w:t>
      </w:r>
      <w:r w:rsidR="00E47349">
        <w:t xml:space="preserve"> à la charge du</w:t>
      </w:r>
      <w:r w:rsidR="00C51254">
        <w:t xml:space="preserve"> Groupement dans l’AMI. Elle permet en revanche de partir de premiers résultats à adapter en fonction des matériaux sélectionnés, des </w:t>
      </w:r>
      <w:r w:rsidR="00D71160">
        <w:t xml:space="preserve">process </w:t>
      </w:r>
      <w:r w:rsidR="00C51254">
        <w:t>industriels et des résultats attendus.</w:t>
      </w:r>
    </w:p>
    <w:p w14:paraId="192C14AB" w14:textId="74C16E84" w:rsidR="008B6A8F" w:rsidRPr="00754E44" w:rsidRDefault="008B6A8F" w:rsidP="00C51254">
      <w:pPr>
        <w:jc w:val="both"/>
      </w:pPr>
      <w:r>
        <w:t>Ainsi les Fabricants sont libres de répondre en groupement avec d’autres Fournisseurs de mat</w:t>
      </w:r>
      <w:r w:rsidR="00F64EA8">
        <w:t xml:space="preserve">ériaux recyclés que ceux </w:t>
      </w:r>
      <w:r w:rsidR="00D71160">
        <w:t xml:space="preserve">mobilisés dans le cadre de </w:t>
      </w:r>
      <w:r w:rsidR="00F64EA8">
        <w:t>cette étude, bien</w:t>
      </w:r>
      <w:r w:rsidR="00746D65">
        <w:t xml:space="preserve"> que </w:t>
      </w:r>
      <w:r w:rsidR="00D71160">
        <w:t>des travaux</w:t>
      </w:r>
      <w:r w:rsidR="00746D65">
        <w:t xml:space="preserve"> avec </w:t>
      </w:r>
      <w:r w:rsidR="00D71160">
        <w:t>c</w:t>
      </w:r>
      <w:r w:rsidR="00746D65">
        <w:t xml:space="preserve">es Fournisseurs </w:t>
      </w:r>
      <w:r w:rsidR="00764917">
        <w:t>ait</w:t>
      </w:r>
      <w:r w:rsidR="00746D65">
        <w:t xml:space="preserve"> déjà </w:t>
      </w:r>
      <w:r w:rsidR="00D71160">
        <w:t>été initi</w:t>
      </w:r>
      <w:r w:rsidR="00746D65">
        <w:t>é</w:t>
      </w:r>
      <w:r w:rsidR="00D71160">
        <w:t>s</w:t>
      </w:r>
      <w:r w:rsidR="00746D65">
        <w:t>.</w:t>
      </w:r>
    </w:p>
    <w:p w14:paraId="45E3E209" w14:textId="51CC3496" w:rsidR="00AE018A" w:rsidRDefault="001A2324" w:rsidP="00D71160">
      <w:pPr>
        <w:pStyle w:val="Titre2"/>
        <w:numPr>
          <w:ilvl w:val="1"/>
          <w:numId w:val="1"/>
        </w:numPr>
        <w:tabs>
          <w:tab w:val="left" w:pos="1134"/>
        </w:tabs>
        <w:rPr>
          <w:rFonts w:hint="eastAsia"/>
        </w:rPr>
      </w:pPr>
      <w:bookmarkStart w:id="14" w:name="_Toc185323045"/>
      <w:r>
        <w:t>Programme expérimental</w:t>
      </w:r>
      <w:bookmarkEnd w:id="14"/>
    </w:p>
    <w:p w14:paraId="2328A773" w14:textId="23E8637B" w:rsidR="00864D4B" w:rsidRDefault="00F76BDA" w:rsidP="00767B48">
      <w:pPr>
        <w:jc w:val="both"/>
      </w:pPr>
      <w:r>
        <w:t xml:space="preserve">Dans un premier temps </w:t>
      </w:r>
      <w:proofErr w:type="spellStart"/>
      <w:r w:rsidR="003A42D9">
        <w:t>Neo-Eco</w:t>
      </w:r>
      <w:proofErr w:type="spellEnd"/>
      <w:r w:rsidR="003A42D9">
        <w:t xml:space="preserve"> a</w:t>
      </w:r>
      <w:r>
        <w:t xml:space="preserve"> caractérisé </w:t>
      </w:r>
      <w:r w:rsidR="00CD38FC">
        <w:t>des matériaux alternatifs</w:t>
      </w:r>
      <w:r w:rsidR="00464775">
        <w:t xml:space="preserve"> au sable</w:t>
      </w:r>
      <w:r w:rsidR="00A1304B">
        <w:t xml:space="preserve"> et au ciment clinker</w:t>
      </w:r>
      <w:r w:rsidR="00F67A0E">
        <w:t>.</w:t>
      </w:r>
      <w:r w:rsidR="00B46E47">
        <w:t xml:space="preserve"> L’objectif était </w:t>
      </w:r>
      <w:r w:rsidR="00D71160">
        <w:t>d’identifier</w:t>
      </w:r>
      <w:r w:rsidR="00B46E47">
        <w:t xml:space="preserve"> des matériaux locaux pouvant répondre</w:t>
      </w:r>
      <w:r w:rsidR="004A06F9">
        <w:t xml:space="preserve"> aux caractéristiques</w:t>
      </w:r>
      <w:r w:rsidR="002B4367">
        <w:t xml:space="preserve"> de </w:t>
      </w:r>
      <w:r w:rsidR="00767B48">
        <w:t xml:space="preserve">matériaux </w:t>
      </w:r>
      <w:r w:rsidR="00767B48">
        <w:lastRenderedPageBreak/>
        <w:t>utilisés dans le béton.</w:t>
      </w:r>
      <w:r w:rsidR="003A42D9">
        <w:t xml:space="preserve"> </w:t>
      </w:r>
      <w:r w:rsidR="00FD1193">
        <w:t xml:space="preserve">Après </w:t>
      </w:r>
      <w:r w:rsidR="00605D04">
        <w:t>une analyse multicritère</w:t>
      </w:r>
      <w:r w:rsidR="00FD1193">
        <w:t>, l</w:t>
      </w:r>
      <w:r w:rsidR="004205E8">
        <w:t>e</w:t>
      </w:r>
      <w:r w:rsidR="00743586">
        <w:t xml:space="preserve"> sable recyclé</w:t>
      </w:r>
      <w:r w:rsidR="00B26A5B">
        <w:t xml:space="preserve"> issu</w:t>
      </w:r>
      <w:r w:rsidR="00743586">
        <w:t xml:space="preserve"> de boues de curage </w:t>
      </w:r>
      <w:bookmarkStart w:id="15" w:name="_GoBack"/>
      <w:bookmarkEnd w:id="15"/>
      <w:r w:rsidR="00C7048F">
        <w:t>a</w:t>
      </w:r>
      <w:r w:rsidR="00A36A08">
        <w:t xml:space="preserve"> été retenu comme </w:t>
      </w:r>
      <w:r w:rsidR="00675104">
        <w:t xml:space="preserve">matériau pouvant </w:t>
      </w:r>
      <w:r w:rsidR="00D71160">
        <w:t xml:space="preserve">se </w:t>
      </w:r>
      <w:r w:rsidR="00675104">
        <w:t xml:space="preserve">substituer </w:t>
      </w:r>
      <w:r w:rsidR="00D71160">
        <w:t xml:space="preserve">à </w:t>
      </w:r>
      <w:r w:rsidR="00675104">
        <w:t>une part de sable naturel.</w:t>
      </w:r>
      <w:r w:rsidR="00531AA1">
        <w:t xml:space="preserve"> </w:t>
      </w:r>
      <w:r w:rsidR="004C3DA0">
        <w:t>Par ailleurs, l’</w:t>
      </w:r>
      <w:r w:rsidR="006E560A">
        <w:t>argile flash calcinée</w:t>
      </w:r>
      <w:r w:rsidR="00613360">
        <w:t xml:space="preserve"> </w:t>
      </w:r>
      <w:r w:rsidR="00F57F3A">
        <w:t>a été retenu c</w:t>
      </w:r>
      <w:r w:rsidR="00B26A5B">
        <w:t xml:space="preserve">omme </w:t>
      </w:r>
      <w:r w:rsidR="00FD1193">
        <w:t xml:space="preserve">liant </w:t>
      </w:r>
      <w:r w:rsidR="00775261">
        <w:t>pouvant substituer un ciment clinker « </w:t>
      </w:r>
      <w:r w:rsidR="00651DBB">
        <w:t>courant</w:t>
      </w:r>
      <w:r w:rsidR="00775261">
        <w:t> » type CEM II.</w:t>
      </w:r>
    </w:p>
    <w:p w14:paraId="685273E8" w14:textId="1270C994" w:rsidR="00764917" w:rsidRDefault="00767B48" w:rsidP="00767B48">
      <w:pPr>
        <w:jc w:val="both"/>
      </w:pPr>
      <w:r>
        <w:t>Dans un second temp</w:t>
      </w:r>
      <w:r w:rsidR="004C3DA0">
        <w:t>s,</w:t>
      </w:r>
      <w:r>
        <w:t xml:space="preserve"> </w:t>
      </w:r>
      <w:proofErr w:type="spellStart"/>
      <w:r>
        <w:t>Neo-Eco</w:t>
      </w:r>
      <w:proofErr w:type="spellEnd"/>
      <w:r>
        <w:t xml:space="preserve"> a </w:t>
      </w:r>
      <w:r w:rsidR="003A42D9">
        <w:t xml:space="preserve">fait appel au </w:t>
      </w:r>
      <w:r w:rsidR="004C3DA0">
        <w:t xml:space="preserve">laboratoire </w:t>
      </w:r>
      <w:r w:rsidR="003A42D9">
        <w:t>C</w:t>
      </w:r>
      <w:r w:rsidR="00A718D8">
        <w:t>ERIB</w:t>
      </w:r>
      <w:r w:rsidR="003A42D9">
        <w:t xml:space="preserve"> pour la fabrication</w:t>
      </w:r>
      <w:r w:rsidR="00904FC4">
        <w:t xml:space="preserve"> de bord</w:t>
      </w:r>
      <w:r w:rsidR="00FE4E32">
        <w:t xml:space="preserve">ures </w:t>
      </w:r>
      <w:r w:rsidR="004C3DA0">
        <w:t xml:space="preserve">dans le cadre </w:t>
      </w:r>
      <w:r w:rsidR="00FE4E32">
        <w:t>de l’étude de faisabilité</w:t>
      </w:r>
      <w:r w:rsidR="004C3DA0">
        <w:t>,</w:t>
      </w:r>
      <w:r>
        <w:t xml:space="preserve"> et les essais à réaliser sur les bétons pour différents taux de matériaux</w:t>
      </w:r>
      <w:r w:rsidR="00FE4E32">
        <w:t>.</w:t>
      </w:r>
      <w:r w:rsidR="008B22B9">
        <w:t xml:space="preserve"> Le travail réalisé avec le CERIB a </w:t>
      </w:r>
      <w:r w:rsidR="00701605">
        <w:t>été</w:t>
      </w:r>
      <w:r w:rsidR="008B22B9">
        <w:t xml:space="preserve"> décomposé en trois phases :</w:t>
      </w:r>
    </w:p>
    <w:p w14:paraId="171C34B3" w14:textId="608B2E9E" w:rsidR="008B22B9" w:rsidRDefault="00864881" w:rsidP="00701605">
      <w:pPr>
        <w:pStyle w:val="Paragraphedeliste"/>
        <w:numPr>
          <w:ilvl w:val="0"/>
          <w:numId w:val="16"/>
        </w:numPr>
      </w:pPr>
      <w:r>
        <w:t>Phase 1 : bordures de références ;</w:t>
      </w:r>
    </w:p>
    <w:p w14:paraId="46C9DA7E" w14:textId="34D7E282" w:rsidR="00864881" w:rsidRDefault="00864881" w:rsidP="00701605">
      <w:pPr>
        <w:pStyle w:val="Paragraphedeliste"/>
        <w:numPr>
          <w:ilvl w:val="0"/>
          <w:numId w:val="16"/>
        </w:numPr>
      </w:pPr>
      <w:r>
        <w:t>Phase 2 : bordures avec sable de curage ;</w:t>
      </w:r>
    </w:p>
    <w:p w14:paraId="3CF8112E" w14:textId="6E464383" w:rsidR="00864881" w:rsidRDefault="00864881" w:rsidP="00701605">
      <w:pPr>
        <w:pStyle w:val="Paragraphedeliste"/>
        <w:numPr>
          <w:ilvl w:val="0"/>
          <w:numId w:val="16"/>
        </w:numPr>
      </w:pPr>
      <w:r>
        <w:t>Phase 3 : bordures avec sable de curage et argile</w:t>
      </w:r>
      <w:r w:rsidR="00701605">
        <w:t xml:space="preserve"> calcinée.</w:t>
      </w:r>
    </w:p>
    <w:p w14:paraId="38A354DD" w14:textId="5D1A27AA" w:rsidR="00535A87" w:rsidRDefault="00946EE7" w:rsidP="00532889">
      <w:pPr>
        <w:jc w:val="both"/>
      </w:pPr>
      <w:r>
        <w:t>Pour chaque phase, plusieurs formulations ont été étudi</w:t>
      </w:r>
      <w:r w:rsidR="00F01614">
        <w:t xml:space="preserve">ées et </w:t>
      </w:r>
      <w:r w:rsidR="004C3DA0">
        <w:t xml:space="preserve">testées </w:t>
      </w:r>
      <w:r w:rsidR="00F01614">
        <w:t xml:space="preserve">à la centrale à béton du CERIB. </w:t>
      </w:r>
      <w:r w:rsidR="004C3DA0">
        <w:t>C</w:t>
      </w:r>
      <w:r w:rsidR="004452C5">
        <w:t>es formulations ont d’abord été réalisées</w:t>
      </w:r>
      <w:r w:rsidR="00532889">
        <w:t xml:space="preserve"> et caractérisées sur </w:t>
      </w:r>
      <w:r w:rsidR="00532889" w:rsidRPr="00532889">
        <w:t xml:space="preserve">éprouvettes </w:t>
      </w:r>
      <w:proofErr w:type="spellStart"/>
      <w:r w:rsidR="00532889" w:rsidRPr="00532889">
        <w:t>girocompactées</w:t>
      </w:r>
      <w:proofErr w:type="spellEnd"/>
      <w:r w:rsidR="00532889" w:rsidRPr="00532889">
        <w:t xml:space="preserve"> (cylindres de 10 cm de hauteur et 10 cm de diamètre)</w:t>
      </w:r>
      <w:r w:rsidR="00532889">
        <w:t xml:space="preserve"> avant d’être </w:t>
      </w:r>
      <w:r w:rsidR="00426E6F">
        <w:t>réalisées et caractérisées sur bordures</w:t>
      </w:r>
      <w:r w:rsidR="00081F7D">
        <w:t xml:space="preserve"> préfabriquées</w:t>
      </w:r>
      <w:r w:rsidR="00426E6F">
        <w:t xml:space="preserve"> d</w:t>
      </w:r>
      <w:r w:rsidR="00081F7D">
        <w:t>e</w:t>
      </w:r>
      <w:r w:rsidR="00426E6F">
        <w:t xml:space="preserve"> type A2.</w:t>
      </w:r>
      <w:r w:rsidR="00535A87">
        <w:t xml:space="preserve"> </w:t>
      </w:r>
    </w:p>
    <w:p w14:paraId="55EE9560" w14:textId="2B78D0F4" w:rsidR="00476CCC" w:rsidRDefault="00535A87" w:rsidP="00532889">
      <w:pPr>
        <w:jc w:val="both"/>
      </w:pPr>
      <w:r>
        <w:t xml:space="preserve">La phase 1 a servi </w:t>
      </w:r>
      <w:r w:rsidR="00FE6597">
        <w:t xml:space="preserve">à réaliser des bordures de référence pour </w:t>
      </w:r>
      <w:r w:rsidR="004C3DA0">
        <w:t xml:space="preserve">les </w:t>
      </w:r>
      <w:r w:rsidR="00FE6597">
        <w:t xml:space="preserve">comparer aux </w:t>
      </w:r>
      <w:r w:rsidR="004C3DA0">
        <w:t>bordures incluant les matériaux alternatifs, testées aux phases 2 et 3</w:t>
      </w:r>
      <w:r w:rsidR="00FE6597">
        <w:t>.</w:t>
      </w:r>
    </w:p>
    <w:p w14:paraId="574D77BC" w14:textId="108E6964" w:rsidR="00FE6597" w:rsidRDefault="008206E7" w:rsidP="008206E7">
      <w:pPr>
        <w:jc w:val="both"/>
      </w:pPr>
      <w:r>
        <w:t xml:space="preserve">Pour les phases 2 et 3, différents paramètres de </w:t>
      </w:r>
      <w:r w:rsidR="004C3DA0">
        <w:t xml:space="preserve">la </w:t>
      </w:r>
      <w:r>
        <w:t>formulation des bétons ont été modifiés (teneur en sable de curage, teneur en argiles calcinées, teneur en eau totale et en eau efficace, recours à un agent de compactage) afin de tenter d’obtenir les mêmes performances que la référence mais avec des taux élevés d’argiles calcinées et de sable de curage.</w:t>
      </w:r>
    </w:p>
    <w:p w14:paraId="1FED024E" w14:textId="00A7ECA4" w:rsidR="008206E7" w:rsidRDefault="008206E7" w:rsidP="008206E7">
      <w:pPr>
        <w:jc w:val="both"/>
      </w:pPr>
      <w:r>
        <w:t>Les résultats présentés dans ce rapport sont les résultats finaux</w:t>
      </w:r>
      <w:r w:rsidR="00865115">
        <w:t xml:space="preserve"> de cha</w:t>
      </w:r>
      <w:r w:rsidR="004C3DA0">
        <w:t>cune</w:t>
      </w:r>
      <w:r w:rsidR="00865115">
        <w:t xml:space="preserve"> </w:t>
      </w:r>
      <w:r w:rsidR="004C3DA0">
        <w:t xml:space="preserve">des 3 </w:t>
      </w:r>
      <w:r w:rsidR="00865115">
        <w:t>phase</w:t>
      </w:r>
      <w:r w:rsidR="004C3DA0">
        <w:t>s</w:t>
      </w:r>
      <w:r w:rsidR="00865115">
        <w:t xml:space="preserve">. Les résultats intermédiaires sur éprouvettes </w:t>
      </w:r>
      <w:proofErr w:type="spellStart"/>
      <w:r w:rsidR="00865115">
        <w:t>girocompactées</w:t>
      </w:r>
      <w:proofErr w:type="spellEnd"/>
      <w:r w:rsidR="00865115">
        <w:t xml:space="preserve"> et sur bordures seront transmis aux</w:t>
      </w:r>
      <w:r w:rsidR="00EF2335">
        <w:t xml:space="preserve"> deux Groupements signant des accords de partenariat avec le Département de la Seine-Saint-Denis et </w:t>
      </w:r>
      <w:proofErr w:type="spellStart"/>
      <w:r w:rsidR="00EF2335">
        <w:t>Neo-Eco</w:t>
      </w:r>
      <w:proofErr w:type="spellEnd"/>
      <w:r w:rsidR="00EF2335">
        <w:t>.</w:t>
      </w:r>
    </w:p>
    <w:p w14:paraId="40E8C120" w14:textId="77777777" w:rsidR="004C3DA0" w:rsidRPr="00764917" w:rsidRDefault="004C3DA0" w:rsidP="008206E7">
      <w:pPr>
        <w:jc w:val="both"/>
      </w:pPr>
    </w:p>
    <w:p w14:paraId="2CAF7CA6" w14:textId="7B712CCD" w:rsidR="00506ED9" w:rsidRDefault="001A2324" w:rsidP="004C3DA0">
      <w:pPr>
        <w:pStyle w:val="Titre2"/>
        <w:numPr>
          <w:ilvl w:val="1"/>
          <w:numId w:val="1"/>
        </w:numPr>
        <w:tabs>
          <w:tab w:val="left" w:pos="1134"/>
        </w:tabs>
        <w:rPr>
          <w:rFonts w:hint="eastAsia"/>
        </w:rPr>
      </w:pPr>
      <w:bookmarkStart w:id="16" w:name="_Toc185323046"/>
      <w:r>
        <w:t>Cahier des charges</w:t>
      </w:r>
      <w:bookmarkEnd w:id="16"/>
    </w:p>
    <w:p w14:paraId="7033F9E3" w14:textId="77777777" w:rsidR="002B6D40" w:rsidRPr="00A54A94" w:rsidRDefault="002B6D40" w:rsidP="00120E52">
      <w:pPr>
        <w:spacing w:after="60"/>
        <w:jc w:val="both"/>
        <w:rPr>
          <w:b/>
        </w:rPr>
      </w:pPr>
      <w:r>
        <w:rPr>
          <w:b/>
        </w:rPr>
        <w:t>Trois</w:t>
      </w:r>
      <w:r w:rsidRPr="00A54A94">
        <w:rPr>
          <w:b/>
        </w:rPr>
        <w:t xml:space="preserve"> normes encadrent la fabrication de bordures béton</w:t>
      </w:r>
      <w:r>
        <w:rPr>
          <w:b/>
        </w:rPr>
        <w:t xml:space="preserve"> préfabriquées</w:t>
      </w:r>
      <w:r w:rsidRPr="00A54A94">
        <w:rPr>
          <w:b/>
        </w:rPr>
        <w:t xml:space="preserve"> : </w:t>
      </w:r>
    </w:p>
    <w:p w14:paraId="150663CB" w14:textId="77777777" w:rsidR="002B6D40" w:rsidRDefault="002B6D40" w:rsidP="00746D65">
      <w:pPr>
        <w:pStyle w:val="Paragraphedeliste"/>
        <w:numPr>
          <w:ilvl w:val="0"/>
          <w:numId w:val="12"/>
        </w:numPr>
      </w:pPr>
      <w:r>
        <w:t>La norme européenne NF EN 1340 qui encadre les propriétés des bordures préfabriquées ;</w:t>
      </w:r>
    </w:p>
    <w:p w14:paraId="312F0CA2" w14:textId="1B04F360" w:rsidR="002B6D40" w:rsidRDefault="008C1689" w:rsidP="00746D65">
      <w:pPr>
        <w:pStyle w:val="Paragraphedeliste"/>
        <w:numPr>
          <w:ilvl w:val="0"/>
          <w:numId w:val="12"/>
        </w:numPr>
      </w:pPr>
      <w:r>
        <w:t>La</w:t>
      </w:r>
      <w:r w:rsidR="002B6D40">
        <w:t xml:space="preserve"> norme française NF P98-340/CN qui encadre les types de bordures (surtout leur formes) ;</w:t>
      </w:r>
    </w:p>
    <w:p w14:paraId="75046AEE" w14:textId="77777777" w:rsidR="002B6D40" w:rsidRDefault="002B6D40" w:rsidP="00746D65">
      <w:pPr>
        <w:pStyle w:val="Paragraphedeliste"/>
        <w:numPr>
          <w:ilvl w:val="0"/>
          <w:numId w:val="12"/>
        </w:numPr>
      </w:pPr>
      <w:bookmarkStart w:id="17" w:name="_Hlk177998942"/>
      <w:r>
        <w:t xml:space="preserve">Et le fascicule 31 du </w:t>
      </w:r>
      <w:r w:rsidRPr="0056020F">
        <w:t xml:space="preserve">Cahier des Clauses Techniques Générales </w:t>
      </w:r>
      <w:r>
        <w:t xml:space="preserve">(C.C.T.G.) </w:t>
      </w:r>
      <w:r w:rsidRPr="0056020F">
        <w:t>- Bordures et caniveaux en pierre naturelle ou en béton et dispositifs de retenue en béton</w:t>
      </w:r>
      <w:bookmarkEnd w:id="17"/>
      <w:r>
        <w:t xml:space="preserve"> </w:t>
      </w:r>
    </w:p>
    <w:p w14:paraId="4587229F" w14:textId="5E628970" w:rsidR="002B6D40" w:rsidRPr="00A54A94" w:rsidRDefault="002B6D40" w:rsidP="00120E52">
      <w:pPr>
        <w:spacing w:after="60"/>
        <w:rPr>
          <w:b/>
        </w:rPr>
      </w:pPr>
      <w:r w:rsidRPr="00A54A94">
        <w:rPr>
          <w:b/>
        </w:rPr>
        <w:t>Les propriétés des bordures</w:t>
      </w:r>
      <w:r>
        <w:rPr>
          <w:b/>
        </w:rPr>
        <w:t xml:space="preserve"> préfabriquées</w:t>
      </w:r>
      <w:r w:rsidRPr="00A54A94">
        <w:rPr>
          <w:b/>
        </w:rPr>
        <w:t xml:space="preserve"> </w:t>
      </w:r>
      <w:r w:rsidR="00931CE6">
        <w:rPr>
          <w:b/>
        </w:rPr>
        <w:t xml:space="preserve">définies par </w:t>
      </w:r>
      <w:r w:rsidR="00D27A5E">
        <w:rPr>
          <w:b/>
        </w:rPr>
        <w:t>la</w:t>
      </w:r>
      <w:r w:rsidRPr="00A54A94">
        <w:rPr>
          <w:b/>
        </w:rPr>
        <w:t xml:space="preserve"> norme NF EN 1340 sont les suivantes : </w:t>
      </w:r>
    </w:p>
    <w:p w14:paraId="6C4818D5" w14:textId="77777777" w:rsidR="002B6D40" w:rsidRDefault="002B6D40" w:rsidP="00746D65">
      <w:pPr>
        <w:pStyle w:val="Paragraphedeliste"/>
        <w:numPr>
          <w:ilvl w:val="0"/>
          <w:numId w:val="7"/>
        </w:numPr>
      </w:pPr>
      <w:r>
        <w:t>Résistance à la flexion :</w:t>
      </w:r>
    </w:p>
    <w:p w14:paraId="2789E2F2" w14:textId="3A90ADEB" w:rsidR="00F06990" w:rsidRPr="00221CB5" w:rsidRDefault="009C665D" w:rsidP="008D791A">
      <w:pPr>
        <w:pStyle w:val="Paragraphedeliste"/>
        <w:numPr>
          <w:ilvl w:val="0"/>
          <w:numId w:val="0"/>
        </w:numPr>
        <w:ind w:left="720"/>
        <w:jc w:val="center"/>
      </w:pPr>
      <w:r w:rsidRPr="00EF6DC7">
        <w:rPr>
          <w:noProof/>
          <w:lang w:eastAsia="fr-FR"/>
        </w:rPr>
        <w:drawing>
          <wp:inline distT="0" distB="0" distL="0" distR="0" wp14:anchorId="7E4EB5FF" wp14:editId="2CA8E7E1">
            <wp:extent cx="2457450" cy="940832"/>
            <wp:effectExtent l="0" t="0" r="0" b="0"/>
            <wp:docPr id="15" name="Image 14" descr="Une image contenant texte, capture d’écran, Police, nombre&#10;&#10;Description générée automatiquement">
              <a:extLst xmlns:a="http://schemas.openxmlformats.org/drawingml/2006/main">
                <a:ext uri="{FF2B5EF4-FFF2-40B4-BE49-F238E27FC236}">
                  <a16:creationId xmlns:a16="http://schemas.microsoft.com/office/drawing/2014/main" id="{0A661C46-A326-F6EF-B911-D8B251CCE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Une image contenant texte, capture d’écran, Police, nombre&#10;&#10;Description générée automatiquement">
                      <a:extLst>
                        <a:ext uri="{FF2B5EF4-FFF2-40B4-BE49-F238E27FC236}">
                          <a16:creationId xmlns:a16="http://schemas.microsoft.com/office/drawing/2014/main" id="{0A661C46-A326-F6EF-B911-D8B251CCE5E3}"/>
                        </a:ext>
                      </a:extLst>
                    </pic:cNvPr>
                    <pic:cNvPicPr>
                      <a:picLocks noChangeAspect="1"/>
                    </pic:cNvPicPr>
                  </pic:nvPicPr>
                  <pic:blipFill>
                    <a:blip r:embed="rId17"/>
                    <a:stretch>
                      <a:fillRect/>
                    </a:stretch>
                  </pic:blipFill>
                  <pic:spPr>
                    <a:xfrm>
                      <a:off x="0" y="0"/>
                      <a:ext cx="2479797" cy="949388"/>
                    </a:xfrm>
                    <a:prstGeom prst="rect">
                      <a:avLst/>
                    </a:prstGeom>
                  </pic:spPr>
                </pic:pic>
              </a:graphicData>
            </a:graphic>
          </wp:inline>
        </w:drawing>
      </w:r>
    </w:p>
    <w:p w14:paraId="492859A4" w14:textId="77777777" w:rsidR="002B6D40" w:rsidRDefault="002B6D40" w:rsidP="00746D65">
      <w:pPr>
        <w:pStyle w:val="Paragraphedeliste"/>
        <w:numPr>
          <w:ilvl w:val="0"/>
          <w:numId w:val="7"/>
        </w:numPr>
      </w:pPr>
      <w:r>
        <w:t>Résistance à l’abrasion :</w:t>
      </w:r>
    </w:p>
    <w:p w14:paraId="2C03C03F" w14:textId="77777777" w:rsidR="002B6D40" w:rsidRDefault="002B6D40" w:rsidP="00D2492D">
      <w:pPr>
        <w:pStyle w:val="Paragraphedeliste"/>
        <w:numPr>
          <w:ilvl w:val="1"/>
          <w:numId w:val="7"/>
        </w:numPr>
      </w:pPr>
      <w:r>
        <w:t>U</w:t>
      </w:r>
      <w:r w:rsidRPr="002945B1">
        <w:t>sage courant : satisfaisante de fait par la qualité du béton</w:t>
      </w:r>
      <w:r>
        <w:t> ;</w:t>
      </w:r>
    </w:p>
    <w:p w14:paraId="26F2F84C" w14:textId="77777777" w:rsidR="002B6D40" w:rsidRDefault="002B6D40" w:rsidP="00746D65">
      <w:pPr>
        <w:pStyle w:val="Paragraphedeliste"/>
        <w:numPr>
          <w:ilvl w:val="1"/>
          <w:numId w:val="7"/>
        </w:numPr>
      </w:pPr>
      <w:r>
        <w:t>E</w:t>
      </w:r>
      <w:r w:rsidRPr="002945B1">
        <w:t>n option : ≤ 23 mm (essai au disque large), classe H selon le marquage NF</w:t>
      </w:r>
      <w:r>
        <w:t>.</w:t>
      </w:r>
    </w:p>
    <w:p w14:paraId="522C330E" w14:textId="77777777" w:rsidR="002B6D40" w:rsidRDefault="002B6D40" w:rsidP="002B6D40">
      <w:pPr>
        <w:pStyle w:val="Paragraphedeliste"/>
        <w:numPr>
          <w:ilvl w:val="0"/>
          <w:numId w:val="0"/>
        </w:numPr>
        <w:ind w:left="1440"/>
      </w:pPr>
    </w:p>
    <w:p w14:paraId="04AF89D0" w14:textId="77777777" w:rsidR="002B6D40" w:rsidRDefault="002B6D40" w:rsidP="00746D65">
      <w:pPr>
        <w:pStyle w:val="Paragraphedeliste"/>
        <w:numPr>
          <w:ilvl w:val="0"/>
          <w:numId w:val="7"/>
        </w:numPr>
      </w:pPr>
      <w:r>
        <w:t>Résistance à la glissance :</w:t>
      </w:r>
    </w:p>
    <w:p w14:paraId="5D46AF5A" w14:textId="77777777" w:rsidR="002B6D40" w:rsidRDefault="002B6D40" w:rsidP="00746D65">
      <w:pPr>
        <w:pStyle w:val="Paragraphedeliste"/>
        <w:numPr>
          <w:ilvl w:val="1"/>
          <w:numId w:val="7"/>
        </w:numPr>
      </w:pPr>
      <w:r>
        <w:t>S</w:t>
      </w:r>
      <w:r w:rsidRPr="003E639C">
        <w:t>atisfaisante de fait (en raison de la rugosité naturelle du béton)</w:t>
      </w:r>
      <w:r>
        <w:t>.</w:t>
      </w:r>
    </w:p>
    <w:p w14:paraId="7BC1F1C6" w14:textId="77777777" w:rsidR="002B6D40" w:rsidRDefault="002B6D40" w:rsidP="002B6D40">
      <w:pPr>
        <w:pStyle w:val="Paragraphedeliste"/>
        <w:numPr>
          <w:ilvl w:val="0"/>
          <w:numId w:val="0"/>
        </w:numPr>
        <w:ind w:left="1440"/>
      </w:pPr>
    </w:p>
    <w:p w14:paraId="5A653037" w14:textId="77777777" w:rsidR="002B6D40" w:rsidRDefault="002B6D40" w:rsidP="00746D65">
      <w:pPr>
        <w:pStyle w:val="Paragraphedeliste"/>
        <w:numPr>
          <w:ilvl w:val="0"/>
          <w:numId w:val="7"/>
        </w:numPr>
      </w:pPr>
      <w:r>
        <w:t>Résistance au gel/dégel :</w:t>
      </w:r>
    </w:p>
    <w:p w14:paraId="76F78E69" w14:textId="77777777" w:rsidR="002B6D40" w:rsidRDefault="002B6D40" w:rsidP="00746D65">
      <w:pPr>
        <w:pStyle w:val="Paragraphedeliste"/>
        <w:numPr>
          <w:ilvl w:val="1"/>
          <w:numId w:val="7"/>
        </w:numPr>
      </w:pPr>
      <w:r>
        <w:t>G</w:t>
      </w:r>
      <w:r w:rsidRPr="003E639C">
        <w:t>el faible : satisfaisante de fait par la qualité du béton (cf. résistance mécanique)</w:t>
      </w:r>
      <w:r>
        <w:t> ;</w:t>
      </w:r>
    </w:p>
    <w:p w14:paraId="121F4995" w14:textId="2A0C5EEA" w:rsidR="002B6D40" w:rsidRDefault="002B6D40" w:rsidP="002B6D40">
      <w:pPr>
        <w:pStyle w:val="Paragraphedeliste"/>
        <w:numPr>
          <w:ilvl w:val="1"/>
          <w:numId w:val="3"/>
        </w:numPr>
      </w:pPr>
      <w:r>
        <w:lastRenderedPageBreak/>
        <w:t>XF2 : gel faible ou modéré avec agent de déverglaçage : classe B</w:t>
      </w:r>
    </w:p>
    <w:p w14:paraId="16BEAACB" w14:textId="59420BF5" w:rsidR="008A3EFD" w:rsidRDefault="008A3EFD" w:rsidP="002B6D40">
      <w:pPr>
        <w:pStyle w:val="Paragraphedeliste"/>
        <w:numPr>
          <w:ilvl w:val="1"/>
          <w:numId w:val="3"/>
        </w:numPr>
      </w:pPr>
      <w:r>
        <w:t xml:space="preserve">Classe B : </w:t>
      </w:r>
      <w:r w:rsidR="009E01F4">
        <w:t xml:space="preserve">valeur d’absorption d’eau moyenne </w:t>
      </w:r>
      <w:r w:rsidR="00A30818">
        <w:t>inférieure</w:t>
      </w:r>
      <w:r w:rsidR="009E01F4">
        <w:t xml:space="preserve"> à 6,0 %.</w:t>
      </w:r>
    </w:p>
    <w:p w14:paraId="42965AD2" w14:textId="77777777" w:rsidR="004C3DA0" w:rsidRDefault="004C3DA0" w:rsidP="009D5106">
      <w:pPr>
        <w:jc w:val="both"/>
        <w:rPr>
          <w:bCs/>
        </w:rPr>
      </w:pPr>
    </w:p>
    <w:p w14:paraId="616C7C12" w14:textId="51B49896" w:rsidR="009E1C5C" w:rsidRDefault="002B6D40" w:rsidP="009D5106">
      <w:pPr>
        <w:jc w:val="both"/>
        <w:rPr>
          <w:bCs/>
        </w:rPr>
      </w:pPr>
      <w:r w:rsidRPr="009D5106">
        <w:rPr>
          <w:bCs/>
        </w:rPr>
        <w:t xml:space="preserve">Les bordures en béton </w:t>
      </w:r>
      <w:r w:rsidR="00931CE6" w:rsidRPr="009D5106">
        <w:rPr>
          <w:bCs/>
        </w:rPr>
        <w:t xml:space="preserve">de ce projet ont pour </w:t>
      </w:r>
      <w:r w:rsidR="00931CE6" w:rsidRPr="009D5106">
        <w:rPr>
          <w:b/>
        </w:rPr>
        <w:t>objectif</w:t>
      </w:r>
      <w:r w:rsidR="00931CE6" w:rsidRPr="009D5106">
        <w:rPr>
          <w:bCs/>
        </w:rPr>
        <w:t xml:space="preserve"> de </w:t>
      </w:r>
      <w:r w:rsidRPr="009D5106">
        <w:rPr>
          <w:bCs/>
        </w:rPr>
        <w:t xml:space="preserve">respecter une résistance à la flexion de </w:t>
      </w:r>
      <w:r w:rsidRPr="009D5106">
        <w:rPr>
          <w:b/>
        </w:rPr>
        <w:t>classe U</w:t>
      </w:r>
      <w:r w:rsidR="00931CE6" w:rsidRPr="009D5106">
        <w:rPr>
          <w:b/>
        </w:rPr>
        <w:t xml:space="preserve"> </w:t>
      </w:r>
      <w:r w:rsidR="00CB301E" w:rsidRPr="00CB301E">
        <w:t>(</w:t>
      </w:r>
      <w:r w:rsidR="00C83CCE">
        <w:t xml:space="preserve">même si le Département interrogera éventuellement l’utilisation de la classe </w:t>
      </w:r>
      <w:r w:rsidR="00931CE6" w:rsidRPr="00CB301E">
        <w:t>T</w:t>
      </w:r>
      <w:r w:rsidR="00CB301E">
        <w:rPr>
          <w:b/>
        </w:rPr>
        <w:t>)</w:t>
      </w:r>
      <w:r w:rsidR="009D5106" w:rsidRPr="009D5106">
        <w:rPr>
          <w:bCs/>
        </w:rPr>
        <w:t>, une résistance</w:t>
      </w:r>
      <w:r w:rsidRPr="009D5106">
        <w:rPr>
          <w:bCs/>
        </w:rPr>
        <w:t xml:space="preserve"> au gel/dégel de </w:t>
      </w:r>
      <w:r w:rsidRPr="009D5106">
        <w:rPr>
          <w:b/>
        </w:rPr>
        <w:t>classe B</w:t>
      </w:r>
      <w:r w:rsidR="009D5106" w:rsidRPr="009D5106">
        <w:rPr>
          <w:bCs/>
        </w:rPr>
        <w:t xml:space="preserve"> et une résistance à l’abrasion de </w:t>
      </w:r>
      <w:r w:rsidR="009D5106" w:rsidRPr="009D5106">
        <w:rPr>
          <w:b/>
        </w:rPr>
        <w:t>classe H</w:t>
      </w:r>
      <w:r w:rsidRPr="009D5106">
        <w:rPr>
          <w:bCs/>
        </w:rPr>
        <w:t xml:space="preserve">. </w:t>
      </w:r>
    </w:p>
    <w:p w14:paraId="559D23AD" w14:textId="6664F183" w:rsidR="009D5106" w:rsidRDefault="00C16F86" w:rsidP="009D5106">
      <w:pPr>
        <w:jc w:val="both"/>
        <w:rPr>
          <w:bCs/>
        </w:rPr>
      </w:pPr>
      <w:r>
        <w:rPr>
          <w:bCs/>
        </w:rPr>
        <w:t xml:space="preserve">Un autre objectif de cette étude est d’incorporer un maximum </w:t>
      </w:r>
      <w:r w:rsidR="00B6319B">
        <w:rPr>
          <w:bCs/>
        </w:rPr>
        <w:t>de matériaux alternatifs (sable de curage et argile calcinée) et de diminuer l’empreinte carbone du béton.</w:t>
      </w:r>
    </w:p>
    <w:p w14:paraId="499209A1" w14:textId="77777777" w:rsidR="00BF6CB4" w:rsidRPr="009D5106" w:rsidRDefault="00BF6CB4" w:rsidP="009D5106">
      <w:pPr>
        <w:jc w:val="both"/>
        <w:rPr>
          <w:bCs/>
        </w:rPr>
      </w:pPr>
    </w:p>
    <w:p w14:paraId="21AA7C2E" w14:textId="0EB8AD86" w:rsidR="00651DBB" w:rsidRDefault="002B6D40" w:rsidP="00651DBB">
      <w:pPr>
        <w:pStyle w:val="Titre1"/>
      </w:pPr>
      <w:bookmarkStart w:id="18" w:name="_Toc185323047"/>
      <w:r>
        <w:t>M</w:t>
      </w:r>
      <w:r w:rsidR="00312FFE">
        <w:t>ATERIAUX</w:t>
      </w:r>
      <w:bookmarkEnd w:id="18"/>
    </w:p>
    <w:p w14:paraId="55466F92" w14:textId="5D09E61E" w:rsidR="00651DBB" w:rsidRDefault="00651DBB" w:rsidP="00651DBB">
      <w:pPr>
        <w:jc w:val="both"/>
      </w:pPr>
      <w:r>
        <w:t>Le béton classique se compose de matières premières naturelles provenant de carrières telles que le sable, les graves et le clinker. L’objectif du projet est de substituer au maximum les matières premières naturelles (sable naturel, graves et ciment courant clinker) par des matières premières secondaires issus de du recyclage ou à faible empreinte carbone (sable recyclé et argile flash calciné).</w:t>
      </w:r>
    </w:p>
    <w:p w14:paraId="2A631486" w14:textId="1954A65D" w:rsidR="00651DBB" w:rsidRDefault="00651DBB" w:rsidP="00651DBB">
      <w:r w:rsidRPr="00A54A94">
        <w:rPr>
          <w:b/>
        </w:rPr>
        <w:t>Les fiches techniques des matériaux utilisés lors de la formulation sont disponibles en</w:t>
      </w:r>
      <w:r>
        <w:t xml:space="preserve"> </w:t>
      </w:r>
      <w:r w:rsidRPr="00C22AB5">
        <w:rPr>
          <w:b/>
          <w:bCs/>
        </w:rPr>
        <w:t>Annex</w:t>
      </w:r>
      <w:r>
        <w:rPr>
          <w:b/>
          <w:bCs/>
        </w:rPr>
        <w:t>e</w:t>
      </w:r>
      <w:r w:rsidRPr="00C22AB5">
        <w:rPr>
          <w:b/>
          <w:bCs/>
        </w:rPr>
        <w:t xml:space="preserve"> </w:t>
      </w:r>
      <w:r>
        <w:rPr>
          <w:b/>
          <w:bCs/>
        </w:rPr>
        <w:t>1</w:t>
      </w:r>
      <w:r>
        <w:t>.</w:t>
      </w:r>
    </w:p>
    <w:p w14:paraId="5F7EF7EE" w14:textId="77777777" w:rsidR="0084689A" w:rsidRPr="00651DBB" w:rsidRDefault="0084689A" w:rsidP="00651DBB"/>
    <w:p w14:paraId="28263680" w14:textId="18BF938A" w:rsidR="00651DBB" w:rsidRDefault="00513717" w:rsidP="009900D2">
      <w:pPr>
        <w:pStyle w:val="Titre2"/>
        <w:numPr>
          <w:ilvl w:val="1"/>
          <w:numId w:val="26"/>
        </w:numPr>
        <w:tabs>
          <w:tab w:val="left" w:pos="1134"/>
        </w:tabs>
        <w:rPr>
          <w:rFonts w:hint="eastAsia"/>
        </w:rPr>
      </w:pPr>
      <w:bookmarkStart w:id="19" w:name="_Toc185323048"/>
      <w:r>
        <w:t>Matériaux « courants »</w:t>
      </w:r>
      <w:r w:rsidRPr="00513717">
        <w:t xml:space="preserve"> utilis</w:t>
      </w:r>
      <w:r>
        <w:t>é</w:t>
      </w:r>
      <w:r w:rsidRPr="00513717">
        <w:t>s</w:t>
      </w:r>
      <w:bookmarkEnd w:id="19"/>
    </w:p>
    <w:p w14:paraId="663DF6C8" w14:textId="77777777" w:rsidR="00651DBB" w:rsidRDefault="00651DBB" w:rsidP="00651DBB">
      <w:pPr>
        <w:jc w:val="both"/>
      </w:pPr>
      <w:r>
        <w:rPr>
          <w:u w:val="single"/>
        </w:rPr>
        <w:t>Sable</w:t>
      </w:r>
      <w:r w:rsidRPr="001250EA">
        <w:rPr>
          <w:u w:val="single"/>
        </w:rPr>
        <w:t xml:space="preserve"> naturel</w:t>
      </w:r>
      <w:r>
        <w:t> :</w:t>
      </w:r>
    </w:p>
    <w:p w14:paraId="3B49FA9C" w14:textId="36851E72" w:rsidR="00651DBB" w:rsidRDefault="00651DBB" w:rsidP="008F5BE7">
      <w:pPr>
        <w:jc w:val="both"/>
      </w:pPr>
      <w:r>
        <w:t xml:space="preserve">Le CERIB </w:t>
      </w:r>
      <w:r w:rsidR="007A6E6C">
        <w:t>a sourcé</w:t>
      </w:r>
      <w:r>
        <w:t xml:space="preserve"> </w:t>
      </w:r>
      <w:r w:rsidR="007A6E6C">
        <w:t>l</w:t>
      </w:r>
      <w:r>
        <w:t xml:space="preserve">e sable naturel </w:t>
      </w:r>
      <w:r w:rsidR="00715592">
        <w:t xml:space="preserve">de granulométrie 0/4mm </w:t>
      </w:r>
      <w:r w:rsidR="007A6E6C">
        <w:t>sur le</w:t>
      </w:r>
      <w:r>
        <w:t xml:space="preserve"> site de La Grande Paroisse à Varennes-sur-Seine de l’entreprise de Heidelberg Materials. </w:t>
      </w:r>
      <w:r w:rsidR="008F5BE7">
        <w:t>Ce sable naturel a été choisi notamment pour ses propriétés mais aussi pour son origine géographique</w:t>
      </w:r>
      <w:r w:rsidR="0087671E">
        <w:t xml:space="preserve">. </w:t>
      </w:r>
      <w:r>
        <w:t xml:space="preserve">Sa fiche technique est disponible en </w:t>
      </w:r>
      <w:r w:rsidRPr="0085472B">
        <w:rPr>
          <w:b/>
          <w:bCs/>
        </w:rPr>
        <w:t>Annexe 1.1</w:t>
      </w:r>
      <w:r w:rsidR="007A6E6C">
        <w:t>.</w:t>
      </w:r>
    </w:p>
    <w:p w14:paraId="1AE63E11" w14:textId="7E4C75E7" w:rsidR="00651DBB" w:rsidRDefault="00651DBB" w:rsidP="00651DBB">
      <w:pPr>
        <w:jc w:val="both"/>
      </w:pPr>
      <w:r w:rsidRPr="001250EA">
        <w:rPr>
          <w:u w:val="single"/>
        </w:rPr>
        <w:t xml:space="preserve">Ciment </w:t>
      </w:r>
      <w:r>
        <w:rPr>
          <w:u w:val="single"/>
        </w:rPr>
        <w:t>courant</w:t>
      </w:r>
      <w:r w:rsidR="007A6E6C">
        <w:t> :</w:t>
      </w:r>
    </w:p>
    <w:p w14:paraId="0DE7C684" w14:textId="77777777" w:rsidR="00651DBB" w:rsidRDefault="00651DBB" w:rsidP="00651DBB">
      <w:pPr>
        <w:jc w:val="both"/>
      </w:pPr>
      <w:r>
        <w:t>Le ciment CEM II/A-LL, composé majoritairement de clinker et de calcaire, est utilisé dans la formulation comme liant principal. La formation du clinker étant à l’origine de l’impact carbone élevé du ciment, une partie a été substitué par de l’argile flash calciné.</w:t>
      </w:r>
    </w:p>
    <w:p w14:paraId="0F4310C0" w14:textId="683CFB65" w:rsidR="00651DBB" w:rsidRDefault="00651DBB" w:rsidP="00651DBB">
      <w:pPr>
        <w:jc w:val="both"/>
      </w:pPr>
      <w:r>
        <w:t>Le ciment de la formulation a été fourni</w:t>
      </w:r>
      <w:r w:rsidR="007A6E6C">
        <w:t xml:space="preserve"> au CERIB</w:t>
      </w:r>
      <w:r>
        <w:t xml:space="preserve"> par l’entreprise Lafarge provenant de leur usine de Saint-Pierre-la-Cour.</w:t>
      </w:r>
      <w:r w:rsidR="007A6E6C" w:rsidRPr="007A6E6C">
        <w:t xml:space="preserve"> </w:t>
      </w:r>
      <w:r w:rsidR="007A6E6C">
        <w:t xml:space="preserve">Sa fiche technique est disponible en </w:t>
      </w:r>
      <w:r w:rsidR="007A6E6C" w:rsidRPr="0085472B">
        <w:rPr>
          <w:b/>
          <w:bCs/>
        </w:rPr>
        <w:t>Annexe 1.2</w:t>
      </w:r>
      <w:r w:rsidR="007A6E6C">
        <w:t>.</w:t>
      </w:r>
    </w:p>
    <w:p w14:paraId="06854CBA" w14:textId="77777777" w:rsidR="0084689A" w:rsidRPr="00651DBB" w:rsidRDefault="0084689A" w:rsidP="00651DBB">
      <w:pPr>
        <w:jc w:val="both"/>
      </w:pPr>
    </w:p>
    <w:p w14:paraId="4E68A47C" w14:textId="52FCD7BE" w:rsidR="0087671E" w:rsidRDefault="00D25FF0" w:rsidP="009900D2">
      <w:pPr>
        <w:pStyle w:val="Titre2"/>
        <w:numPr>
          <w:ilvl w:val="1"/>
          <w:numId w:val="26"/>
        </w:numPr>
        <w:tabs>
          <w:tab w:val="left" w:pos="1134"/>
        </w:tabs>
        <w:rPr>
          <w:rFonts w:hint="eastAsia"/>
        </w:rPr>
      </w:pPr>
      <w:bookmarkStart w:id="20" w:name="_Toc185323049"/>
      <w:r>
        <w:t>Matériaux « alternatifs » utilisés</w:t>
      </w:r>
      <w:bookmarkEnd w:id="20"/>
    </w:p>
    <w:p w14:paraId="533D02D7" w14:textId="77777777" w:rsidR="0087671E" w:rsidRDefault="0087671E" w:rsidP="0087671E">
      <w:pPr>
        <w:jc w:val="both"/>
      </w:pPr>
      <w:r w:rsidRPr="001250EA">
        <w:rPr>
          <w:u w:val="single"/>
        </w:rPr>
        <w:t>Sable recyclé issu des boues de curage</w:t>
      </w:r>
      <w:r>
        <w:t> :</w:t>
      </w:r>
    </w:p>
    <w:p w14:paraId="66A2E6EB" w14:textId="77777777" w:rsidR="0087671E" w:rsidRDefault="0087671E" w:rsidP="0087671E">
      <w:pPr>
        <w:jc w:val="both"/>
      </w:pPr>
      <w:r>
        <w:t>Ce matériau provient du traitement des déchets issus du curage des réseaux et ouvrages d’assainissement sous forme de boues. Elles sont nettoyées, triées et lavées afin d’extraire des sables de qualité.</w:t>
      </w:r>
    </w:p>
    <w:p w14:paraId="1281A608" w14:textId="6A27DD10" w:rsidR="0087671E" w:rsidRDefault="0087671E" w:rsidP="0087671E">
      <w:pPr>
        <w:jc w:val="both"/>
      </w:pPr>
      <w:r>
        <w:t xml:space="preserve">Le sable recyclé utilisé pour la formulation provient de l’entreprise de traitement </w:t>
      </w:r>
      <w:proofErr w:type="spellStart"/>
      <w:r>
        <w:t>Ecopur</w:t>
      </w:r>
      <w:proofErr w:type="spellEnd"/>
      <w:r>
        <w:t xml:space="preserve"> à Bonneuil-sur-Marne qui reçoit une grande partie des boues de curage du Département de la Seine-Saint-Denis.</w:t>
      </w:r>
    </w:p>
    <w:p w14:paraId="1E25F1D3" w14:textId="11B4D267" w:rsidR="0084689A" w:rsidRPr="00234D6C" w:rsidRDefault="00123DA9" w:rsidP="0087671E">
      <w:pPr>
        <w:jc w:val="both"/>
      </w:pPr>
      <w:r>
        <w:t xml:space="preserve">Durant les formulations il est apparu que certaines propriétés </w:t>
      </w:r>
      <w:r w:rsidR="005416A6">
        <w:t>de ces sables recyclés varient un peu selon les lots, entraînant une variation sur les résultats de bordures et donc sur les % de substitution réalisables. Ainsi sur l</w:t>
      </w:r>
      <w:r w:rsidR="00B23986">
        <w:t>a</w:t>
      </w:r>
      <w:r w:rsidR="005416A6">
        <w:t xml:space="preserve"> fiche technique du sable en </w:t>
      </w:r>
      <w:r w:rsidR="005416A6" w:rsidRPr="00B23986">
        <w:rPr>
          <w:b/>
          <w:bCs/>
        </w:rPr>
        <w:t>Annexe 1.3</w:t>
      </w:r>
      <w:r w:rsidR="005416A6">
        <w:t xml:space="preserve">, il est présenté </w:t>
      </w:r>
      <w:r w:rsidR="00B23986">
        <w:t>des plages de valeurs.</w:t>
      </w:r>
    </w:p>
    <w:p w14:paraId="12CB4086" w14:textId="77777777" w:rsidR="0087671E" w:rsidRDefault="0087671E" w:rsidP="0087671E">
      <w:pPr>
        <w:jc w:val="both"/>
      </w:pPr>
      <w:r w:rsidRPr="001250EA">
        <w:rPr>
          <w:u w:val="single"/>
        </w:rPr>
        <w:t>Liant argile flash calcinée</w:t>
      </w:r>
      <w:r>
        <w:t> :</w:t>
      </w:r>
    </w:p>
    <w:p w14:paraId="1A771053" w14:textId="260CF8CE" w:rsidR="0087671E" w:rsidRDefault="0087671E" w:rsidP="0087671E">
      <w:pPr>
        <w:jc w:val="both"/>
      </w:pPr>
      <w:r>
        <w:lastRenderedPageBreak/>
        <w:t>L’argile flash calcinée est un liant alternatif au ciment, obtenu par broyage et calcination rapide à 750°C. Le procédé libère de l’eau au lieu de CO</w:t>
      </w:r>
      <w:r w:rsidR="00F264C9">
        <w:rPr>
          <w:vertAlign w:val="subscript"/>
        </w:rPr>
        <w:t>2</w:t>
      </w:r>
      <w:r>
        <w:t>. En substituant partiellement le clinker dans la formulation, il permet de réduire l’empreinte CO</w:t>
      </w:r>
      <w:r w:rsidR="00F264C9">
        <w:rPr>
          <w:vertAlign w:val="subscript"/>
        </w:rPr>
        <w:t>2</w:t>
      </w:r>
      <w:r>
        <w:t xml:space="preserve"> du béton.</w:t>
      </w:r>
    </w:p>
    <w:p w14:paraId="4E52A2D1" w14:textId="507FA766" w:rsidR="0087671E" w:rsidRDefault="0087671E" w:rsidP="00C82D4A">
      <w:pPr>
        <w:spacing w:after="0"/>
        <w:jc w:val="both"/>
      </w:pPr>
      <w:r>
        <w:t xml:space="preserve">L’argile utilisée dans la formulation à hauteur provient de chantiers de terrassement, évitant ainsi l'extraction de nouvelles matières. L’argile flash calcinée a été fournie par l’entreprise </w:t>
      </w:r>
      <w:proofErr w:type="spellStart"/>
      <w:r>
        <w:t>N</w:t>
      </w:r>
      <w:r w:rsidR="000E6E3F">
        <w:t>e</w:t>
      </w:r>
      <w:r>
        <w:t>oCem</w:t>
      </w:r>
      <w:proofErr w:type="spellEnd"/>
      <w:r>
        <w:t xml:space="preserve"> à Saint-Maximin.</w:t>
      </w:r>
      <w:r w:rsidRPr="0087671E">
        <w:t xml:space="preserve"> </w:t>
      </w:r>
      <w:r>
        <w:t xml:space="preserve">Sa fiche technique est disponible en </w:t>
      </w:r>
      <w:r w:rsidRPr="0085472B">
        <w:rPr>
          <w:b/>
          <w:bCs/>
        </w:rPr>
        <w:t>Annexe 1.4</w:t>
      </w:r>
      <w:r>
        <w:t>.</w:t>
      </w:r>
    </w:p>
    <w:p w14:paraId="4C45CDD1" w14:textId="77777777" w:rsidR="0084689A" w:rsidRPr="0087671E" w:rsidRDefault="0084689A" w:rsidP="0087671E">
      <w:pPr>
        <w:jc w:val="both"/>
      </w:pPr>
    </w:p>
    <w:p w14:paraId="688A8151" w14:textId="5F84C004" w:rsidR="00B86E3D" w:rsidRPr="00B86E3D" w:rsidRDefault="00DA4469" w:rsidP="009900D2">
      <w:pPr>
        <w:pStyle w:val="Titre2"/>
        <w:numPr>
          <w:ilvl w:val="1"/>
          <w:numId w:val="26"/>
        </w:numPr>
        <w:tabs>
          <w:tab w:val="left" w:pos="1134"/>
        </w:tabs>
        <w:rPr>
          <w:rFonts w:hint="eastAsia"/>
        </w:rPr>
      </w:pPr>
      <w:bookmarkStart w:id="21" w:name="_Toc185323050"/>
      <w:r>
        <w:t>Ma</w:t>
      </w:r>
      <w:r w:rsidR="0087671E">
        <w:t>teriau supplémentaire</w:t>
      </w:r>
      <w:bookmarkEnd w:id="21"/>
    </w:p>
    <w:p w14:paraId="309E5EDA" w14:textId="149E370C" w:rsidR="00B86E3D" w:rsidRDefault="00B86E3D" w:rsidP="00B86E3D">
      <w:r w:rsidRPr="0045690D">
        <w:rPr>
          <w:u w:val="single"/>
        </w:rPr>
        <w:t>Agent de compaction</w:t>
      </w:r>
      <w:r>
        <w:t> :</w:t>
      </w:r>
    </w:p>
    <w:p w14:paraId="1C0C8D9B" w14:textId="1CF374AA" w:rsidR="009F7F01" w:rsidRPr="009F7F01" w:rsidRDefault="00B86E3D" w:rsidP="0087671E">
      <w:pPr>
        <w:jc w:val="both"/>
      </w:pPr>
      <w:r>
        <w:t xml:space="preserve">Cet adjuvant, utilisé </w:t>
      </w:r>
      <w:r w:rsidRPr="00A446C9">
        <w:t>dans l</w:t>
      </w:r>
      <w:r w:rsidR="0087671E">
        <w:t>es</w:t>
      </w:r>
      <w:r w:rsidRPr="00A446C9">
        <w:t xml:space="preserve"> formulation</w:t>
      </w:r>
      <w:r w:rsidR="0087671E">
        <w:t>s de la phase 2 et 3</w:t>
      </w:r>
      <w:r w:rsidRPr="00A446C9">
        <w:t xml:space="preserve">, améliore la compaction du béton </w:t>
      </w:r>
      <w:r>
        <w:t>intégrant</w:t>
      </w:r>
      <w:r w:rsidRPr="00A446C9">
        <w:t xml:space="preserve"> du sable recyclé et de l’argile flash calciné</w:t>
      </w:r>
      <w:r w:rsidRPr="00AE0691">
        <w:t>.</w:t>
      </w:r>
      <w:r>
        <w:t xml:space="preserve"> Il permet de réduire la porosité du béton,</w:t>
      </w:r>
      <w:r w:rsidRPr="00AE0691">
        <w:t xml:space="preserve"> </w:t>
      </w:r>
      <w:r>
        <w:t xml:space="preserve">renforçant la résistance mécanique et limitant l’absorption d’eau, ce qui améliore la résistance au gel/dégel). </w:t>
      </w:r>
      <w:r w:rsidR="00030F55">
        <w:t xml:space="preserve">Sa fiche technique est disponible en </w:t>
      </w:r>
      <w:r w:rsidR="00030F55" w:rsidRPr="0085472B">
        <w:rPr>
          <w:b/>
          <w:bCs/>
        </w:rPr>
        <w:t>Annexe 1.5</w:t>
      </w:r>
      <w:r w:rsidR="00030F55">
        <w:t>.</w:t>
      </w:r>
    </w:p>
    <w:p w14:paraId="298FE80E" w14:textId="1D92D3F3" w:rsidR="00AD35E1" w:rsidRDefault="00283016" w:rsidP="009900D2">
      <w:pPr>
        <w:pStyle w:val="Titre1"/>
        <w:numPr>
          <w:ilvl w:val="0"/>
          <w:numId w:val="26"/>
        </w:numPr>
      </w:pPr>
      <w:bookmarkStart w:id="22" w:name="_Toc185323051"/>
      <w:r>
        <w:t>METHODES</w:t>
      </w:r>
      <w:bookmarkEnd w:id="22"/>
    </w:p>
    <w:p w14:paraId="16535C4A" w14:textId="77777777" w:rsidR="00700E15" w:rsidRDefault="00700E15" w:rsidP="00700E15"/>
    <w:p w14:paraId="0B7156AB" w14:textId="5F4BCBA8" w:rsidR="00700E15" w:rsidRDefault="00700E15" w:rsidP="009900D2">
      <w:pPr>
        <w:pStyle w:val="Titre2"/>
        <w:numPr>
          <w:ilvl w:val="1"/>
          <w:numId w:val="26"/>
        </w:numPr>
        <w:tabs>
          <w:tab w:val="left" w:pos="1134"/>
        </w:tabs>
        <w:rPr>
          <w:rFonts w:hint="eastAsia"/>
        </w:rPr>
      </w:pPr>
      <w:bookmarkStart w:id="23" w:name="_Toc185323052"/>
      <w:r w:rsidRPr="004D09E0">
        <w:t>Méthode de f</w:t>
      </w:r>
      <w:r w:rsidR="00E349FC">
        <w:t>abrication de bordures</w:t>
      </w:r>
      <w:bookmarkEnd w:id="23"/>
    </w:p>
    <w:p w14:paraId="65210029" w14:textId="31241464" w:rsidR="00700E15" w:rsidRDefault="00F9083E" w:rsidP="00700E15">
      <w:r w:rsidRPr="00465BE4">
        <w:rPr>
          <w:u w:val="single"/>
        </w:rPr>
        <w:t>Mal</w:t>
      </w:r>
      <w:r w:rsidR="00CF056B" w:rsidRPr="00465BE4">
        <w:rPr>
          <w:u w:val="single"/>
        </w:rPr>
        <w:t>axage des constituants</w:t>
      </w:r>
      <w:r w:rsidR="00CF056B">
        <w:t> :</w:t>
      </w:r>
    </w:p>
    <w:p w14:paraId="0A1AE470" w14:textId="2BF11281" w:rsidR="00F334B5" w:rsidRDefault="00C173C1" w:rsidP="000F36F7">
      <w:pPr>
        <w:jc w:val="both"/>
      </w:pPr>
      <w:r>
        <w:t xml:space="preserve">Le malaxeur </w:t>
      </w:r>
      <w:r w:rsidR="00FC78E0">
        <w:t>utilisé par le CERIB (</w:t>
      </w:r>
      <w:r w:rsidR="00FC78E0" w:rsidRPr="0085472B">
        <w:rPr>
          <w:b/>
          <w:bCs/>
        </w:rPr>
        <w:t>annexe 2.1</w:t>
      </w:r>
      <w:r w:rsidR="00FC78E0">
        <w:t xml:space="preserve">) </w:t>
      </w:r>
      <w:r w:rsidR="00BA1114">
        <w:t>permet de réaliser des g</w:t>
      </w:r>
      <w:r w:rsidR="007F497A">
        <w:t>âchées de 300</w:t>
      </w:r>
      <w:r w:rsidR="000F36F7">
        <w:t xml:space="preserve"> litres permettant de produire 6 bordures.</w:t>
      </w:r>
    </w:p>
    <w:p w14:paraId="7829F881" w14:textId="7CEC26D9" w:rsidR="00A93261" w:rsidRDefault="00A93261" w:rsidP="000F36F7">
      <w:pPr>
        <w:jc w:val="both"/>
      </w:pPr>
      <w:r>
        <w:t>Voici la procédure qui a été suivi :</w:t>
      </w:r>
    </w:p>
    <w:p w14:paraId="168169CC" w14:textId="6030D2BF" w:rsidR="00A62737" w:rsidRDefault="00A62737" w:rsidP="005C19DF">
      <w:pPr>
        <w:pStyle w:val="Paragraphedeliste"/>
        <w:numPr>
          <w:ilvl w:val="0"/>
          <w:numId w:val="19"/>
        </w:numPr>
      </w:pPr>
      <w:proofErr w:type="gramStart"/>
      <w:r w:rsidRPr="00A62737">
        <w:t>introduction</w:t>
      </w:r>
      <w:proofErr w:type="gramEnd"/>
      <w:r w:rsidRPr="00A62737">
        <w:t xml:space="preserve"> de tous les granulats dans le malaxeur à l’arrêt ;</w:t>
      </w:r>
    </w:p>
    <w:p w14:paraId="01C50981" w14:textId="0FD93438" w:rsidR="00A93261" w:rsidRDefault="00A62737" w:rsidP="005C19DF">
      <w:pPr>
        <w:pStyle w:val="Paragraphedeliste"/>
        <w:numPr>
          <w:ilvl w:val="0"/>
          <w:numId w:val="19"/>
        </w:numPr>
      </w:pPr>
      <w:proofErr w:type="gramStart"/>
      <w:r w:rsidRPr="00A62737">
        <w:t>mise</w:t>
      </w:r>
      <w:proofErr w:type="gramEnd"/>
      <w:r w:rsidRPr="00A62737">
        <w:t xml:space="preserve"> en marche du malaxeur, malaxage pendant </w:t>
      </w:r>
      <w:r w:rsidR="007769F6">
        <w:t>2</w:t>
      </w:r>
      <w:r w:rsidRPr="00A62737">
        <w:t xml:space="preserve"> min puis arrêt du malaxeur ;</w:t>
      </w:r>
    </w:p>
    <w:p w14:paraId="42F556FA" w14:textId="4561CE62" w:rsidR="00A62737" w:rsidRDefault="00A62737" w:rsidP="005C19DF">
      <w:pPr>
        <w:pStyle w:val="Paragraphedeliste"/>
        <w:numPr>
          <w:ilvl w:val="0"/>
          <w:numId w:val="19"/>
        </w:numPr>
      </w:pPr>
      <w:proofErr w:type="gramStart"/>
      <w:r w:rsidRPr="00A62737">
        <w:t>introduction</w:t>
      </w:r>
      <w:proofErr w:type="gramEnd"/>
      <w:r w:rsidRPr="00A62737">
        <w:t xml:space="preserve"> du liant (ciment et éventuellement argiles calcinées en phase 3) ;</w:t>
      </w:r>
    </w:p>
    <w:p w14:paraId="13728395" w14:textId="7F64D7EB" w:rsidR="00A62737" w:rsidRDefault="00A62737" w:rsidP="005C19DF">
      <w:pPr>
        <w:pStyle w:val="Paragraphedeliste"/>
        <w:numPr>
          <w:ilvl w:val="0"/>
          <w:numId w:val="19"/>
        </w:numPr>
      </w:pPr>
      <w:proofErr w:type="gramStart"/>
      <w:r w:rsidRPr="00A62737">
        <w:t>malaxage</w:t>
      </w:r>
      <w:proofErr w:type="gramEnd"/>
      <w:r w:rsidRPr="00A62737">
        <w:t xml:space="preserve"> pendant 1 min ;</w:t>
      </w:r>
    </w:p>
    <w:p w14:paraId="28F120DE" w14:textId="62A5A5C2" w:rsidR="00A62737" w:rsidRDefault="00FE01B2" w:rsidP="005C19DF">
      <w:pPr>
        <w:pStyle w:val="Paragraphedeliste"/>
        <w:numPr>
          <w:ilvl w:val="0"/>
          <w:numId w:val="19"/>
        </w:numPr>
      </w:pPr>
      <w:proofErr w:type="gramStart"/>
      <w:r w:rsidRPr="00FE01B2">
        <w:t>introduction</w:t>
      </w:r>
      <w:proofErr w:type="gramEnd"/>
      <w:r w:rsidRPr="00FE01B2">
        <w:t xml:space="preserve"> de 70 % de l’eau d’ajout dans le malaxeur en fonctionnement ;</w:t>
      </w:r>
    </w:p>
    <w:p w14:paraId="3E0E6664" w14:textId="26EDFF47" w:rsidR="00FE01B2" w:rsidRDefault="00FE01B2" w:rsidP="005C19DF">
      <w:pPr>
        <w:pStyle w:val="Paragraphedeliste"/>
        <w:numPr>
          <w:ilvl w:val="0"/>
          <w:numId w:val="19"/>
        </w:numPr>
      </w:pPr>
      <w:proofErr w:type="gramStart"/>
      <w:r w:rsidRPr="00FE01B2">
        <w:t>introduction</w:t>
      </w:r>
      <w:proofErr w:type="gramEnd"/>
      <w:r w:rsidRPr="00FE01B2">
        <w:t xml:space="preserve"> de l’agent de compactage le cas échéant dans le malaxeur en fonctionnement ;</w:t>
      </w:r>
    </w:p>
    <w:p w14:paraId="5BB58DE0" w14:textId="36255132" w:rsidR="00FE01B2" w:rsidRDefault="00FE01B2" w:rsidP="005C19DF">
      <w:pPr>
        <w:pStyle w:val="Paragraphedeliste"/>
        <w:numPr>
          <w:ilvl w:val="0"/>
          <w:numId w:val="19"/>
        </w:numPr>
      </w:pPr>
      <w:proofErr w:type="gramStart"/>
      <w:r w:rsidRPr="00FE01B2">
        <w:t>introduction</w:t>
      </w:r>
      <w:proofErr w:type="gramEnd"/>
      <w:r w:rsidRPr="00FE01B2">
        <w:t xml:space="preserve"> de la quantité restante d’eau d’ajout dans le malaxeur en fonctionnement ;</w:t>
      </w:r>
    </w:p>
    <w:p w14:paraId="1A97A50C" w14:textId="77777777" w:rsidR="00FE01B2" w:rsidRPr="00FE01B2" w:rsidRDefault="00FE01B2" w:rsidP="005C19DF">
      <w:pPr>
        <w:pStyle w:val="Paragraphedeliste"/>
        <w:numPr>
          <w:ilvl w:val="0"/>
          <w:numId w:val="19"/>
        </w:numPr>
      </w:pPr>
      <w:proofErr w:type="gramStart"/>
      <w:r w:rsidRPr="00FE01B2">
        <w:t>malaxage</w:t>
      </w:r>
      <w:proofErr w:type="gramEnd"/>
      <w:r w:rsidRPr="00FE01B2">
        <w:t xml:space="preserve"> pendant 3 min une fois l’eau d’ajout introduite intégralement dans le malaxeur</w:t>
      </w:r>
    </w:p>
    <w:p w14:paraId="1BBDAEFF" w14:textId="457DAB48" w:rsidR="0084689A" w:rsidRDefault="00FE01B2" w:rsidP="00406876">
      <w:pPr>
        <w:pStyle w:val="Paragraphedeliste"/>
        <w:numPr>
          <w:ilvl w:val="0"/>
          <w:numId w:val="19"/>
        </w:numPr>
      </w:pPr>
      <w:proofErr w:type="gramStart"/>
      <w:r w:rsidRPr="00FE01B2">
        <w:t>puis</w:t>
      </w:r>
      <w:proofErr w:type="gramEnd"/>
      <w:r w:rsidRPr="00FE01B2">
        <w:t xml:space="preserve"> arrêt du malaxage.</w:t>
      </w:r>
    </w:p>
    <w:p w14:paraId="37B5D032" w14:textId="316B5B50" w:rsidR="00CF056B" w:rsidRDefault="00CF056B" w:rsidP="00700E15">
      <w:r w:rsidRPr="00465BE4">
        <w:rPr>
          <w:u w:val="single"/>
        </w:rPr>
        <w:t>Fabrication des bordures</w:t>
      </w:r>
      <w:r>
        <w:t> :</w:t>
      </w:r>
    </w:p>
    <w:p w14:paraId="32ED9907" w14:textId="77777777" w:rsidR="00406876" w:rsidRDefault="00AA7CD1" w:rsidP="00931BD5">
      <w:pPr>
        <w:jc w:val="both"/>
      </w:pPr>
      <w:r>
        <w:t>Une fois le béton malaxé, ce dernier est déversé dans des bacs. Le tiroir de la presse</w:t>
      </w:r>
      <w:r w:rsidR="00542EF4">
        <w:t xml:space="preserve"> </w:t>
      </w:r>
      <w:r>
        <w:t xml:space="preserve">est rempli manuellement. </w:t>
      </w:r>
      <w:r w:rsidR="001334E6">
        <w:t xml:space="preserve">La </w:t>
      </w:r>
      <w:r w:rsidR="00203EB8">
        <w:t>presse (</w:t>
      </w:r>
      <w:r w:rsidR="00203EB8" w:rsidRPr="0085472B">
        <w:rPr>
          <w:b/>
          <w:bCs/>
        </w:rPr>
        <w:t>annexe 2.2</w:t>
      </w:r>
      <w:r w:rsidR="00203EB8">
        <w:t xml:space="preserve">) </w:t>
      </w:r>
      <w:r w:rsidR="001334E6">
        <w:t xml:space="preserve">permet de presser et de </w:t>
      </w:r>
      <w:r w:rsidR="00203EB8">
        <w:t>vibrer</w:t>
      </w:r>
      <w:r w:rsidR="001334E6">
        <w:t xml:space="preserve"> </w:t>
      </w:r>
      <w:r w:rsidR="00203EB8">
        <w:t xml:space="preserve">le béton dans le moule. </w:t>
      </w:r>
      <w:r>
        <w:t xml:space="preserve">Lors du premier remplissage de chaque gâchée, 115 kg de béton sont introduits dans le tiroir. </w:t>
      </w:r>
    </w:p>
    <w:p w14:paraId="1560D337" w14:textId="2A8B9566" w:rsidR="00542EF4" w:rsidRDefault="00AA7CD1" w:rsidP="00931BD5">
      <w:pPr>
        <w:jc w:val="both"/>
      </w:pPr>
      <w:r>
        <w:t xml:space="preserve">Puis pour les remplissages suivants, la masse de béton introduit correspond à la masse de la bordure précédente (environ 64-65 kg). </w:t>
      </w:r>
      <w:r w:rsidR="003061AF">
        <w:t xml:space="preserve">La machine permet un démoulage immédiat des bordures. </w:t>
      </w:r>
      <w:r>
        <w:t>Une bordure est fabriquée par planche</w:t>
      </w:r>
      <w:r w:rsidR="00931BD5">
        <w:t>. Pour chaque formulation 6 bordures ont été fabriquées pour mettre de faire les essaies dessus.</w:t>
      </w:r>
      <w:r w:rsidR="00064F8F">
        <w:t xml:space="preserve"> Les bordures on</w:t>
      </w:r>
      <w:r w:rsidR="002B218B">
        <w:t>t</w:t>
      </w:r>
      <w:r w:rsidR="00064F8F">
        <w:t xml:space="preserve"> été fabriquées</w:t>
      </w:r>
      <w:r w:rsidR="00510868">
        <w:t xml:space="preserve"> avec un moule de bordure A2</w:t>
      </w:r>
      <w:r w:rsidR="00500279">
        <w:t xml:space="preserve"> ayant un volume de </w:t>
      </w:r>
      <w:r w:rsidR="00E22367">
        <w:t>2,69E-2 m³</w:t>
      </w:r>
      <w:r w:rsidR="00510868">
        <w:t> :</w:t>
      </w:r>
    </w:p>
    <w:p w14:paraId="47EF2A1E" w14:textId="77777777" w:rsidR="00406876" w:rsidRDefault="00406876" w:rsidP="00931BD5">
      <w:pPr>
        <w:jc w:val="both"/>
      </w:pPr>
    </w:p>
    <w:p w14:paraId="5A613D4B" w14:textId="77777777" w:rsidR="001E4726" w:rsidRDefault="008E33EA" w:rsidP="001E4726">
      <w:pPr>
        <w:keepNext/>
        <w:jc w:val="center"/>
      </w:pPr>
      <w:r>
        <w:rPr>
          <w:noProof/>
          <w:lang w:eastAsia="fr-FR"/>
        </w:rPr>
        <w:lastRenderedPageBreak/>
        <w:drawing>
          <wp:inline distT="0" distB="0" distL="0" distR="0" wp14:anchorId="0A158FA8" wp14:editId="4C1B49A1">
            <wp:extent cx="4564685" cy="1931135"/>
            <wp:effectExtent l="0" t="0" r="7620" b="0"/>
            <wp:docPr id="1339789303" name="Image 1" descr="Une image contenant Rectangle, croquis,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89303" name="Image 1" descr="Une image contenant Rectangle, croquis, diagramme, ligne&#10;&#10;Description générée automatiquement"/>
                    <pic:cNvPicPr/>
                  </pic:nvPicPr>
                  <pic:blipFill>
                    <a:blip r:embed="rId18"/>
                    <a:stretch>
                      <a:fillRect/>
                    </a:stretch>
                  </pic:blipFill>
                  <pic:spPr>
                    <a:xfrm>
                      <a:off x="0" y="0"/>
                      <a:ext cx="4590060" cy="1941870"/>
                    </a:xfrm>
                    <a:prstGeom prst="rect">
                      <a:avLst/>
                    </a:prstGeom>
                  </pic:spPr>
                </pic:pic>
              </a:graphicData>
            </a:graphic>
          </wp:inline>
        </w:drawing>
      </w:r>
    </w:p>
    <w:p w14:paraId="7AC37A97" w14:textId="20EC334E" w:rsidR="001E4726" w:rsidRDefault="001E4726" w:rsidP="001E4726">
      <w:pPr>
        <w:pStyle w:val="Lgende"/>
      </w:pPr>
      <w:r>
        <w:t xml:space="preserve">Figure 1 : </w:t>
      </w:r>
      <w:r w:rsidR="0069038D">
        <w:t>Profil de bordures A2.</w:t>
      </w:r>
    </w:p>
    <w:p w14:paraId="1369049A" w14:textId="77777777" w:rsidR="0084689A" w:rsidRDefault="0084689A" w:rsidP="00700E15">
      <w:pPr>
        <w:rPr>
          <w:u w:val="single"/>
        </w:rPr>
      </w:pPr>
    </w:p>
    <w:p w14:paraId="16BD88BD" w14:textId="16BE08EC" w:rsidR="00CF056B" w:rsidRDefault="00A56F82" w:rsidP="00700E15">
      <w:r w:rsidRPr="00465BE4">
        <w:rPr>
          <w:u w:val="single"/>
        </w:rPr>
        <w:t>Conditions de stockage</w:t>
      </w:r>
      <w:r w:rsidR="00465BE4">
        <w:t> :</w:t>
      </w:r>
    </w:p>
    <w:p w14:paraId="33153F20" w14:textId="07F61AAC" w:rsidR="00C173C1" w:rsidRDefault="00DD72A8" w:rsidP="00DD72A8">
      <w:pPr>
        <w:jc w:val="both"/>
      </w:pPr>
      <w:r>
        <w:t>Une fois confectionnées, les bordures sont conservées dans les conditions suivantes :</w:t>
      </w:r>
    </w:p>
    <w:p w14:paraId="07D593CA" w14:textId="4C78A373" w:rsidR="00DD72A8" w:rsidRDefault="00DD72A8" w:rsidP="00DD72A8">
      <w:pPr>
        <w:pStyle w:val="Paragraphedeliste"/>
        <w:numPr>
          <w:ilvl w:val="0"/>
          <w:numId w:val="20"/>
        </w:numPr>
      </w:pPr>
      <w:proofErr w:type="gramStart"/>
      <w:r>
        <w:t>les</w:t>
      </w:r>
      <w:proofErr w:type="gramEnd"/>
      <w:r>
        <w:t xml:space="preserve"> 24 premières heures, dans une salle régulée à (20 ± 5) °C, sous une bâche afin de limiter autant que possible la dessication du béton ;</w:t>
      </w:r>
    </w:p>
    <w:p w14:paraId="267E0135" w14:textId="18D3A21A" w:rsidR="00DD72A8" w:rsidRDefault="001667CF" w:rsidP="001667CF">
      <w:pPr>
        <w:pStyle w:val="Paragraphedeliste"/>
        <w:numPr>
          <w:ilvl w:val="0"/>
          <w:numId w:val="20"/>
        </w:numPr>
      </w:pPr>
      <w:proofErr w:type="gramStart"/>
      <w:r>
        <w:t>jusqu’à</w:t>
      </w:r>
      <w:proofErr w:type="gramEnd"/>
      <w:r>
        <w:t xml:space="preserve"> 24 h avant l’essai, les corps d’épreuve sont stockés en salle humide (20 ± 3) °C,</w:t>
      </w:r>
      <w:r w:rsidR="00CD1CB2">
        <w:t xml:space="preserve"> </w:t>
      </w:r>
      <w:r>
        <w:t>&gt; 95 % HR ;</w:t>
      </w:r>
    </w:p>
    <w:p w14:paraId="714E30A5" w14:textId="48087DEF" w:rsidR="00406876" w:rsidRDefault="00CD1CB2" w:rsidP="00406876">
      <w:pPr>
        <w:pStyle w:val="Paragraphedeliste"/>
        <w:numPr>
          <w:ilvl w:val="0"/>
          <w:numId w:val="20"/>
        </w:numPr>
      </w:pPr>
      <w:proofErr w:type="gramStart"/>
      <w:r>
        <w:t>les</w:t>
      </w:r>
      <w:proofErr w:type="gramEnd"/>
      <w:r>
        <w:t xml:space="preserve"> 24 heures avant essai, immergées dans l’eau à (20 ± 5) °C comme indiqué dans la norme NF EN 1340.</w:t>
      </w:r>
    </w:p>
    <w:p w14:paraId="08D41DC8" w14:textId="77777777" w:rsidR="00406876" w:rsidRPr="00465BE4" w:rsidRDefault="00406876" w:rsidP="00C82D4A">
      <w:pPr>
        <w:pStyle w:val="Paragraphedeliste"/>
        <w:numPr>
          <w:ilvl w:val="0"/>
          <w:numId w:val="0"/>
        </w:numPr>
        <w:ind w:left="720"/>
      </w:pPr>
    </w:p>
    <w:p w14:paraId="3E1009F9" w14:textId="0319B669" w:rsidR="00700E15" w:rsidRDefault="00DA4469" w:rsidP="009900D2">
      <w:pPr>
        <w:pStyle w:val="Titre2"/>
        <w:numPr>
          <w:ilvl w:val="1"/>
          <w:numId w:val="26"/>
        </w:numPr>
        <w:tabs>
          <w:tab w:val="left" w:pos="1134"/>
        </w:tabs>
        <w:rPr>
          <w:rFonts w:hint="eastAsia"/>
        </w:rPr>
      </w:pPr>
      <w:bookmarkStart w:id="24" w:name="_Toc185323053"/>
      <w:r>
        <w:t>Mét</w:t>
      </w:r>
      <w:r w:rsidR="00700E15" w:rsidRPr="004D09E0">
        <w:t>hodes de caractérisations</w:t>
      </w:r>
      <w:bookmarkEnd w:id="24"/>
    </w:p>
    <w:p w14:paraId="13939385" w14:textId="19162D37" w:rsidR="008D791A" w:rsidRDefault="0085472B" w:rsidP="0085472B">
      <w:r w:rsidRPr="00C10309">
        <w:rPr>
          <w:u w:val="single"/>
        </w:rPr>
        <w:t>Essais de flexion sur bordures</w:t>
      </w:r>
      <w:r w:rsidR="00C778D6">
        <w:t> :</w:t>
      </w:r>
    </w:p>
    <w:p w14:paraId="3A7EA0BB" w14:textId="77777777" w:rsidR="008D791A" w:rsidRDefault="008D791A" w:rsidP="008D791A">
      <w:pPr>
        <w:jc w:val="both"/>
      </w:pPr>
      <w:r>
        <w:t xml:space="preserve">Les essais de flexion sur bordures sont réalisés conformément au protocole décrit dans l’annexe F de la norme NF EN 1340. Cet essai consiste à soumettre la bordure à une flexion 3 points, la machine utilisée par le CERIB est montrée en </w:t>
      </w:r>
      <w:r w:rsidRPr="008D791A">
        <w:rPr>
          <w:b/>
          <w:bCs/>
        </w:rPr>
        <w:t>annexe 3.1</w:t>
      </w:r>
      <w:r>
        <w:t>.</w:t>
      </w:r>
    </w:p>
    <w:p w14:paraId="0F39E122" w14:textId="2DCBD35C" w:rsidR="008D791A" w:rsidRDefault="008D791A" w:rsidP="008D791A">
      <w:pPr>
        <w:jc w:val="both"/>
      </w:pPr>
      <w:r>
        <w:t>Les résultats moyens de flexion sur bordures indiqués dans le présent rapport sont des moyennes sur 3 bordures.</w:t>
      </w:r>
    </w:p>
    <w:p w14:paraId="08EEC8B5" w14:textId="77777777" w:rsidR="00406876" w:rsidRDefault="00406876" w:rsidP="00FE2247">
      <w:pPr>
        <w:jc w:val="both"/>
      </w:pPr>
    </w:p>
    <w:p w14:paraId="75F5DAF1" w14:textId="77777777" w:rsidR="00406876" w:rsidRDefault="00406876" w:rsidP="00FE2247">
      <w:pPr>
        <w:jc w:val="both"/>
      </w:pPr>
    </w:p>
    <w:p w14:paraId="30767A60" w14:textId="3F0D229E" w:rsidR="008D791A" w:rsidRDefault="008D791A" w:rsidP="00FE2247">
      <w:pPr>
        <w:jc w:val="both"/>
      </w:pPr>
      <w:r>
        <w:t xml:space="preserve">Les valeurs moyennes pour valider les classes de résistances de la norme </w:t>
      </w:r>
      <w:r w:rsidRPr="008D791A">
        <w:t xml:space="preserve">NF EN 1340 </w:t>
      </w:r>
      <w:r w:rsidR="006666CB">
        <w:t>doivent être supérieur</w:t>
      </w:r>
      <w:r w:rsidR="00980488">
        <w:t>es</w:t>
      </w:r>
      <w:r>
        <w:t xml:space="preserve"> </w:t>
      </w:r>
      <w:r w:rsidR="002520EF">
        <w:t>à</w:t>
      </w:r>
      <w:r>
        <w:t> :</w:t>
      </w:r>
    </w:p>
    <w:p w14:paraId="4C418785" w14:textId="77777777" w:rsidR="008D791A" w:rsidRPr="00A85A90" w:rsidRDefault="00C83CCE" w:rsidP="008D791A">
      <w:pPr>
        <w:pStyle w:val="Paragraphedeliste"/>
        <w:numPr>
          <w:ilvl w:val="0"/>
          <w:numId w:val="0"/>
        </w:numPr>
        <w:ind w:left="1440"/>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car</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*s</m:t>
          </m:r>
        </m:oMath>
      </m:oMathPara>
    </w:p>
    <w:p w14:paraId="08F8E092" w14:textId="77777777" w:rsidR="008D791A" w:rsidRPr="00F06990" w:rsidRDefault="00C83CCE" w:rsidP="008D791A">
      <w:pPr>
        <w:pStyle w:val="Paragraphedeliste"/>
        <w:numPr>
          <w:ilvl w:val="0"/>
          <w:numId w:val="0"/>
        </w:numPr>
        <w:ind w:left="144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=valeur moyenne ;</m:t>
          </m:r>
        </m:oMath>
      </m:oMathPara>
    </w:p>
    <w:p w14:paraId="4ECC000E" w14:textId="77777777" w:rsidR="008D791A" w:rsidRPr="00610FF9" w:rsidRDefault="00C83CCE" w:rsidP="008D791A">
      <w:pPr>
        <w:pStyle w:val="Paragraphedeliste"/>
        <w:numPr>
          <w:ilvl w:val="0"/>
          <w:numId w:val="0"/>
        </w:numPr>
        <w:ind w:left="144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car</m:t>
              </m:r>
            </m:sub>
          </m:sSub>
          <m:r>
            <w:rPr>
              <w:rFonts w:ascii="Cambria Math" w:hAnsi="Cambria Math"/>
            </w:rPr>
            <m:t>=valeur caractéristique ;</m:t>
          </m:r>
        </m:oMath>
      </m:oMathPara>
    </w:p>
    <w:p w14:paraId="032AE9B6" w14:textId="70A7B0F3" w:rsidR="008D791A" w:rsidRPr="00610FF9" w:rsidRDefault="00C83CCE" w:rsidP="008D791A">
      <w:pPr>
        <w:pStyle w:val="Paragraphedeliste"/>
        <w:numPr>
          <w:ilvl w:val="0"/>
          <w:numId w:val="0"/>
        </w:numPr>
        <w:ind w:left="1440"/>
      </w:pP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=facteur </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xml:space="preserve">acceptation dépendant du nombre </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échantillons, ici</m:t>
        </m:r>
      </m:oMath>
      <w:r w:rsidR="008D791A">
        <w:t xml:space="preserve"> </w:t>
      </w: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=0,9 ;</m:t>
        </m:r>
      </m:oMath>
    </w:p>
    <w:p w14:paraId="7A37243F" w14:textId="488F7E3B" w:rsidR="008D791A" w:rsidRDefault="008D791A" w:rsidP="002520EF">
      <w:pPr>
        <w:pStyle w:val="Paragraphedeliste"/>
        <w:numPr>
          <w:ilvl w:val="0"/>
          <w:numId w:val="0"/>
        </w:numPr>
        <w:ind w:left="1440"/>
      </w:pPr>
      <m:oMathPara>
        <m:oMath>
          <m:r>
            <w:rPr>
              <w:rFonts w:ascii="Cambria Math" w:hAnsi="Cambria Math"/>
            </w:rPr>
            <m:t xml:space="preserve">s=écart-type de la machine de production ici calculé avec </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écart-type des 3 échantillons.</m:t>
          </m:r>
        </m:oMath>
      </m:oMathPara>
    </w:p>
    <w:p w14:paraId="5B85E66B" w14:textId="77777777" w:rsidR="00406876" w:rsidRDefault="00406876" w:rsidP="0085472B">
      <w:pPr>
        <w:rPr>
          <w:u w:val="single"/>
        </w:rPr>
      </w:pPr>
    </w:p>
    <w:p w14:paraId="7FBF4373" w14:textId="621F0815" w:rsidR="00C778D6" w:rsidRDefault="00C778D6" w:rsidP="0085472B">
      <w:r w:rsidRPr="00C10309">
        <w:rPr>
          <w:u w:val="single"/>
        </w:rPr>
        <w:t>Essais d’</w:t>
      </w:r>
      <w:r w:rsidR="00C10309" w:rsidRPr="00C10309">
        <w:rPr>
          <w:u w:val="single"/>
        </w:rPr>
        <w:t>absorption</w:t>
      </w:r>
      <w:r w:rsidRPr="00C10309">
        <w:rPr>
          <w:u w:val="single"/>
        </w:rPr>
        <w:t xml:space="preserve"> d’eau</w:t>
      </w:r>
      <w:r>
        <w:t> :</w:t>
      </w:r>
    </w:p>
    <w:p w14:paraId="18163786" w14:textId="4050A521" w:rsidR="00C74E1A" w:rsidRDefault="00CA7E59" w:rsidP="00CA7E59">
      <w:pPr>
        <w:jc w:val="both"/>
      </w:pPr>
      <w:r>
        <w:t xml:space="preserve">Les échantillons découpés dans la bordure sont immergés dans l’eau pendant au moins trois jours et ce jusqu’à atteindre une masse constante (on considère la masse constante atteinte dès que l'écart entre deux pesées effectuées à 24 h d'intervalle est inférieur à 0,1 %). Cette masse est notée M1. Les éprouvettes ou </w:t>
      </w:r>
      <w:r>
        <w:lastRenderedPageBreak/>
        <w:t>échantillons issus des bordures sont ensuite mis dans une étuve à (105 ± 5) °C jusqu’à atteindre une masse constante M2. L’absorption d’eau totale Wa</w:t>
      </w:r>
      <w:r w:rsidR="00314E1A">
        <w:t xml:space="preserve"> (en %)</w:t>
      </w:r>
      <w:r>
        <w:t xml:space="preserve"> est ensuite calculée selon la formule indiquée ci-dessous :</w:t>
      </w:r>
    </w:p>
    <w:p w14:paraId="68829139" w14:textId="3D535876" w:rsidR="00B66858" w:rsidRPr="00314E1A" w:rsidRDefault="00C83CCE" w:rsidP="00CA7E59">
      <w:pPr>
        <w:jc w:val="both"/>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2</m:t>
                  </m:r>
                </m:sub>
              </m:sSub>
            </m:den>
          </m:f>
          <m:r>
            <w:rPr>
              <w:rFonts w:ascii="Cambria Math" w:hAnsi="Cambria Math"/>
            </w:rPr>
            <m:t>*100</m:t>
          </m:r>
        </m:oMath>
      </m:oMathPara>
    </w:p>
    <w:p w14:paraId="3452527D" w14:textId="045030EA" w:rsidR="00314E1A" w:rsidRDefault="00314E1A" w:rsidP="00CA7E59">
      <w:pPr>
        <w:jc w:val="both"/>
      </w:pPr>
      <w:r>
        <w:t>Les résultats moyens d’absorption d’eau sur bordures indiqués dans le présent rapport sont des moyennes sur 3 bordures.</w:t>
      </w:r>
    </w:p>
    <w:p w14:paraId="6B076F36" w14:textId="7EDE295C" w:rsidR="00C778D6" w:rsidRDefault="00C778D6" w:rsidP="0085472B">
      <w:r w:rsidRPr="00C10309">
        <w:rPr>
          <w:u w:val="single"/>
        </w:rPr>
        <w:t>Essais de résistance à l’abrasion sur bordures</w:t>
      </w:r>
      <w:r>
        <w:t> :</w:t>
      </w:r>
    </w:p>
    <w:p w14:paraId="0006D7CC" w14:textId="7487D062" w:rsidR="001B6622" w:rsidRDefault="001B6622" w:rsidP="001B6622">
      <w:pPr>
        <w:jc w:val="both"/>
      </w:pPr>
      <w:r>
        <w:t>Cet essai consiste soumettre le produit à une abrasion à l’aide d’un disque large tournant et d’un abrasif dans des conditions normalisées. La taille de l’empreinte suite à l’essai est ensuite mesurée puis corrigée par rapport à une valeur d’étalonnage.</w:t>
      </w:r>
    </w:p>
    <w:p w14:paraId="32780BBD" w14:textId="219160E3" w:rsidR="00BA0473" w:rsidRDefault="001B6622" w:rsidP="001B6622">
      <w:pPr>
        <w:jc w:val="both"/>
      </w:pPr>
      <w:r>
        <w:t>Ces essais ont été réalisés systématiquement sur 3 échantillons découpés dans des bordures.</w:t>
      </w:r>
    </w:p>
    <w:p w14:paraId="4DB00B1B" w14:textId="77777777" w:rsidR="00142FCC" w:rsidRDefault="00142FCC">
      <w:pPr>
        <w:rPr>
          <w:rFonts w:ascii="Inter ExtraBold" w:eastAsiaTheme="majorEastAsia" w:hAnsi="Inter ExtraBold" w:cstheme="majorBidi"/>
          <w:caps/>
          <w:color w:val="66CC33" w:themeColor="accent1"/>
          <w:sz w:val="36"/>
          <w:szCs w:val="36"/>
        </w:rPr>
      </w:pPr>
      <w:r>
        <w:br w:type="page"/>
      </w:r>
    </w:p>
    <w:p w14:paraId="282104FF" w14:textId="5659CA3B" w:rsidR="00B93CB4" w:rsidRPr="002D4CE6" w:rsidRDefault="00312FFE" w:rsidP="009900D2">
      <w:pPr>
        <w:pStyle w:val="Titre1"/>
        <w:numPr>
          <w:ilvl w:val="0"/>
          <w:numId w:val="26"/>
        </w:numPr>
      </w:pPr>
      <w:bookmarkStart w:id="25" w:name="_Toc185323054"/>
      <w:r>
        <w:lastRenderedPageBreak/>
        <w:t>R</w:t>
      </w:r>
      <w:r w:rsidR="00283016">
        <w:t>ESULTATS</w:t>
      </w:r>
      <w:bookmarkEnd w:id="25"/>
    </w:p>
    <w:p w14:paraId="56C7403B" w14:textId="0C777ABE" w:rsidR="00EA3163" w:rsidRDefault="00DA4469" w:rsidP="009900D2">
      <w:pPr>
        <w:pStyle w:val="Titre2"/>
        <w:numPr>
          <w:ilvl w:val="1"/>
          <w:numId w:val="26"/>
        </w:numPr>
        <w:tabs>
          <w:tab w:val="left" w:pos="1134"/>
        </w:tabs>
        <w:rPr>
          <w:rFonts w:hint="eastAsia"/>
        </w:rPr>
      </w:pPr>
      <w:r>
        <w:t xml:space="preserve"> </w:t>
      </w:r>
      <w:bookmarkStart w:id="26" w:name="_Toc185323055"/>
      <w:r w:rsidR="00E47152">
        <w:t>Résultats techniques</w:t>
      </w:r>
      <w:bookmarkEnd w:id="26"/>
      <w:r w:rsidR="00EA3163">
        <w:t xml:space="preserve"> </w:t>
      </w:r>
    </w:p>
    <w:p w14:paraId="5F6D1BAD" w14:textId="77777777" w:rsidR="00EA3163" w:rsidRDefault="00EA3163" w:rsidP="00EA3163">
      <w:pPr>
        <w:jc w:val="both"/>
      </w:pPr>
      <w:r>
        <w:t>Le tableau 1 présente les résultats obtenus pour chaque phase. Pour rappel la phase 1 a servis de référence, la phase a permis d’étudier l’incorporation de sable recyclé et la phase 3 a permis d’étudier la combinaison d’incorporation de matières recyclées et la diminution de l’empreinte carbone en remplaçant du ciment clinker par un liant argile flash calcinée.</w:t>
      </w:r>
    </w:p>
    <w:p w14:paraId="77CBA9C4" w14:textId="3E0E5C67" w:rsidR="00EA3163" w:rsidRDefault="00EA3163" w:rsidP="00EA3163">
      <w:pPr>
        <w:jc w:val="both"/>
      </w:pPr>
      <w:r>
        <w:t xml:space="preserve">Il a été remarqué que le lot de de curage recyclé utilisé pour la phase 3 a présenté des propriétés moins favorables que le lot utilisé pour la phase </w:t>
      </w:r>
      <w:r w:rsidR="00F226BF">
        <w:t>2</w:t>
      </w:r>
      <w:r>
        <w:t>. Ainsi la comparaison des phases 2 et 3 se fait par l’ajout du liant argile flash calcinée mais aussi par ce changement de lot de sable recyclé.</w:t>
      </w:r>
    </w:p>
    <w:p w14:paraId="5973A5E3" w14:textId="2140CAF9" w:rsidR="00071FF3" w:rsidRPr="00CE28FC" w:rsidRDefault="00071FF3" w:rsidP="00071FF3">
      <w:pPr>
        <w:jc w:val="center"/>
      </w:pPr>
      <w:r>
        <w:rPr>
          <w:u w:val="single"/>
        </w:rPr>
        <w:t>Tableau 1 :</w:t>
      </w:r>
      <w:r w:rsidR="002867C2">
        <w:rPr>
          <w:u w:val="single"/>
        </w:rPr>
        <w:t xml:space="preserve"> Présentation des compositions des formulations </w:t>
      </w:r>
      <w:r w:rsidR="00AB3C4D">
        <w:rPr>
          <w:u w:val="single"/>
        </w:rPr>
        <w:t>et leurs résultats</w:t>
      </w:r>
      <w:r>
        <w:t> :</w:t>
      </w:r>
    </w:p>
    <w:tbl>
      <w:tblPr>
        <w:tblStyle w:val="Grilledutableau"/>
        <w:tblW w:w="0" w:type="auto"/>
        <w:jc w:val="center"/>
        <w:tblLook w:val="04A0" w:firstRow="1" w:lastRow="0" w:firstColumn="1" w:lastColumn="0" w:noHBand="0" w:noVBand="1"/>
      </w:tblPr>
      <w:tblGrid>
        <w:gridCol w:w="1476"/>
        <w:gridCol w:w="2516"/>
        <w:gridCol w:w="2517"/>
        <w:gridCol w:w="2517"/>
      </w:tblGrid>
      <w:tr w:rsidR="00EA3163" w14:paraId="06097447" w14:textId="77777777" w:rsidTr="00AB3C4D">
        <w:trPr>
          <w:jc w:val="center"/>
        </w:trPr>
        <w:tc>
          <w:tcPr>
            <w:tcW w:w="1476" w:type="dxa"/>
            <w:tcBorders>
              <w:top w:val="single" w:sz="12" w:space="0" w:color="auto"/>
              <w:left w:val="single" w:sz="18" w:space="0" w:color="auto"/>
              <w:bottom w:val="single" w:sz="18" w:space="0" w:color="auto"/>
              <w:right w:val="single" w:sz="18" w:space="0" w:color="auto"/>
            </w:tcBorders>
            <w:vAlign w:val="center"/>
          </w:tcPr>
          <w:p w14:paraId="5B3CAFF3" w14:textId="77777777" w:rsidR="00EA3163" w:rsidRDefault="00EA3163">
            <w:pPr>
              <w:jc w:val="center"/>
            </w:pPr>
          </w:p>
        </w:tc>
        <w:tc>
          <w:tcPr>
            <w:tcW w:w="2516" w:type="dxa"/>
            <w:tcBorders>
              <w:top w:val="single" w:sz="12" w:space="0" w:color="auto"/>
              <w:left w:val="single" w:sz="18" w:space="0" w:color="auto"/>
              <w:bottom w:val="single" w:sz="18" w:space="0" w:color="auto"/>
              <w:right w:val="single" w:sz="18" w:space="0" w:color="auto"/>
            </w:tcBorders>
            <w:vAlign w:val="center"/>
          </w:tcPr>
          <w:p w14:paraId="4236DEE9" w14:textId="77777777" w:rsidR="00EA3163" w:rsidRPr="00532418" w:rsidRDefault="00EA3163">
            <w:pPr>
              <w:jc w:val="center"/>
              <w:rPr>
                <w:b/>
                <w:bCs/>
              </w:rPr>
            </w:pPr>
            <w:r w:rsidRPr="00532418">
              <w:rPr>
                <w:b/>
                <w:bCs/>
              </w:rPr>
              <w:t>Phase 1</w:t>
            </w:r>
          </w:p>
        </w:tc>
        <w:tc>
          <w:tcPr>
            <w:tcW w:w="2517" w:type="dxa"/>
            <w:tcBorders>
              <w:top w:val="single" w:sz="12" w:space="0" w:color="auto"/>
              <w:left w:val="single" w:sz="18" w:space="0" w:color="auto"/>
              <w:bottom w:val="single" w:sz="18" w:space="0" w:color="auto"/>
              <w:right w:val="single" w:sz="18" w:space="0" w:color="auto"/>
            </w:tcBorders>
            <w:vAlign w:val="center"/>
          </w:tcPr>
          <w:p w14:paraId="4E125E1F" w14:textId="77777777" w:rsidR="00EA3163" w:rsidRPr="00532418" w:rsidRDefault="00EA3163">
            <w:pPr>
              <w:jc w:val="center"/>
              <w:rPr>
                <w:b/>
                <w:bCs/>
              </w:rPr>
            </w:pPr>
            <w:r w:rsidRPr="00532418">
              <w:rPr>
                <w:b/>
                <w:bCs/>
              </w:rPr>
              <w:t>Phase 2</w:t>
            </w:r>
          </w:p>
        </w:tc>
        <w:tc>
          <w:tcPr>
            <w:tcW w:w="2517" w:type="dxa"/>
            <w:tcBorders>
              <w:top w:val="single" w:sz="12" w:space="0" w:color="auto"/>
              <w:left w:val="single" w:sz="18" w:space="0" w:color="auto"/>
              <w:right w:val="single" w:sz="18" w:space="0" w:color="auto"/>
            </w:tcBorders>
            <w:vAlign w:val="center"/>
          </w:tcPr>
          <w:p w14:paraId="31B19E0F" w14:textId="77777777" w:rsidR="00EA3163" w:rsidRPr="00532418" w:rsidRDefault="00EA3163">
            <w:pPr>
              <w:jc w:val="center"/>
              <w:rPr>
                <w:b/>
                <w:bCs/>
              </w:rPr>
            </w:pPr>
            <w:r w:rsidRPr="00532418">
              <w:rPr>
                <w:b/>
                <w:bCs/>
              </w:rPr>
              <w:t>Phase 3</w:t>
            </w:r>
          </w:p>
        </w:tc>
      </w:tr>
      <w:tr w:rsidR="00456411" w14:paraId="76CC4DAE" w14:textId="77777777">
        <w:trPr>
          <w:jc w:val="center"/>
        </w:trPr>
        <w:tc>
          <w:tcPr>
            <w:tcW w:w="1476" w:type="dxa"/>
            <w:tcBorders>
              <w:top w:val="single" w:sz="18" w:space="0" w:color="auto"/>
              <w:left w:val="single" w:sz="18" w:space="0" w:color="auto"/>
              <w:bottom w:val="single" w:sz="18" w:space="0" w:color="auto"/>
              <w:right w:val="single" w:sz="18" w:space="0" w:color="auto"/>
            </w:tcBorders>
            <w:vAlign w:val="center"/>
          </w:tcPr>
          <w:p w14:paraId="33BE7E91" w14:textId="77777777" w:rsidR="00456411" w:rsidRPr="002E0728" w:rsidRDefault="00456411">
            <w:pPr>
              <w:jc w:val="center"/>
              <w:rPr>
                <w:b/>
                <w:bCs/>
              </w:rPr>
            </w:pPr>
            <w:proofErr w:type="spellStart"/>
            <w:r w:rsidRPr="002E0728">
              <w:rPr>
                <w:b/>
                <w:bCs/>
              </w:rPr>
              <w:t>Matériaux</w:t>
            </w:r>
            <w:proofErr w:type="spellEnd"/>
          </w:p>
        </w:tc>
        <w:tc>
          <w:tcPr>
            <w:tcW w:w="2516" w:type="dxa"/>
            <w:tcBorders>
              <w:top w:val="single" w:sz="18" w:space="0" w:color="auto"/>
              <w:left w:val="single" w:sz="18" w:space="0" w:color="auto"/>
              <w:bottom w:val="single" w:sz="18" w:space="0" w:color="auto"/>
              <w:right w:val="single" w:sz="18" w:space="0" w:color="auto"/>
            </w:tcBorders>
            <w:vAlign w:val="center"/>
          </w:tcPr>
          <w:p w14:paraId="5CFA7A3D" w14:textId="77777777" w:rsidR="00456411" w:rsidRDefault="00456411">
            <w:pPr>
              <w:jc w:val="center"/>
            </w:pPr>
            <w:r>
              <w:t xml:space="preserve">%/masse </w:t>
            </w:r>
            <w:proofErr w:type="spellStart"/>
            <w:r>
              <w:t>totale</w:t>
            </w:r>
            <w:proofErr w:type="spellEnd"/>
          </w:p>
        </w:tc>
        <w:tc>
          <w:tcPr>
            <w:tcW w:w="2517" w:type="dxa"/>
            <w:tcBorders>
              <w:top w:val="single" w:sz="18" w:space="0" w:color="auto"/>
              <w:left w:val="single" w:sz="18" w:space="0" w:color="auto"/>
              <w:bottom w:val="single" w:sz="18" w:space="0" w:color="auto"/>
              <w:right w:val="single" w:sz="18" w:space="0" w:color="auto"/>
            </w:tcBorders>
            <w:vAlign w:val="center"/>
          </w:tcPr>
          <w:p w14:paraId="2934B944" w14:textId="77777777" w:rsidR="00456411" w:rsidRDefault="00456411">
            <w:pPr>
              <w:jc w:val="center"/>
            </w:pPr>
            <w:r>
              <w:t xml:space="preserve">%/masse </w:t>
            </w:r>
            <w:proofErr w:type="spellStart"/>
            <w:r>
              <w:t>totale</w:t>
            </w:r>
            <w:proofErr w:type="spellEnd"/>
          </w:p>
        </w:tc>
        <w:tc>
          <w:tcPr>
            <w:tcW w:w="2517" w:type="dxa"/>
            <w:tcBorders>
              <w:top w:val="single" w:sz="12" w:space="0" w:color="auto"/>
              <w:left w:val="single" w:sz="18" w:space="0" w:color="auto"/>
              <w:bottom w:val="single" w:sz="18" w:space="0" w:color="auto"/>
              <w:right w:val="single" w:sz="18" w:space="0" w:color="auto"/>
            </w:tcBorders>
            <w:vAlign w:val="center"/>
          </w:tcPr>
          <w:p w14:paraId="2BFF28C8" w14:textId="77777777" w:rsidR="00456411" w:rsidRDefault="00456411">
            <w:pPr>
              <w:jc w:val="center"/>
            </w:pPr>
            <w:r>
              <w:t xml:space="preserve">%/masse </w:t>
            </w:r>
            <w:proofErr w:type="spellStart"/>
            <w:r>
              <w:t>totale</w:t>
            </w:r>
            <w:proofErr w:type="spellEnd"/>
          </w:p>
        </w:tc>
      </w:tr>
      <w:tr w:rsidR="00456411" w14:paraId="1D191706" w14:textId="77777777">
        <w:trPr>
          <w:jc w:val="center"/>
        </w:trPr>
        <w:tc>
          <w:tcPr>
            <w:tcW w:w="1476" w:type="dxa"/>
            <w:tcBorders>
              <w:top w:val="single" w:sz="18" w:space="0" w:color="auto"/>
              <w:left w:val="single" w:sz="18" w:space="0" w:color="auto"/>
              <w:right w:val="single" w:sz="18" w:space="0" w:color="auto"/>
            </w:tcBorders>
            <w:vAlign w:val="center"/>
          </w:tcPr>
          <w:p w14:paraId="16CD01ED" w14:textId="77777777" w:rsidR="00456411" w:rsidRDefault="00456411">
            <w:pPr>
              <w:jc w:val="center"/>
            </w:pPr>
            <w:r>
              <w:t>CEM II/A-LL 52,2R</w:t>
            </w:r>
          </w:p>
        </w:tc>
        <w:tc>
          <w:tcPr>
            <w:tcW w:w="2516" w:type="dxa"/>
            <w:tcBorders>
              <w:top w:val="single" w:sz="18" w:space="0" w:color="auto"/>
              <w:left w:val="single" w:sz="18" w:space="0" w:color="auto"/>
              <w:right w:val="single" w:sz="18" w:space="0" w:color="auto"/>
            </w:tcBorders>
            <w:vAlign w:val="center"/>
          </w:tcPr>
          <w:p w14:paraId="25948548" w14:textId="77777777" w:rsidR="00456411" w:rsidRDefault="00456411">
            <w:pPr>
              <w:jc w:val="center"/>
            </w:pPr>
            <w:r>
              <w:t>14,9</w:t>
            </w:r>
          </w:p>
        </w:tc>
        <w:tc>
          <w:tcPr>
            <w:tcW w:w="2517" w:type="dxa"/>
            <w:tcBorders>
              <w:top w:val="single" w:sz="18" w:space="0" w:color="auto"/>
              <w:left w:val="single" w:sz="18" w:space="0" w:color="auto"/>
              <w:right w:val="single" w:sz="18" w:space="0" w:color="auto"/>
            </w:tcBorders>
            <w:vAlign w:val="center"/>
          </w:tcPr>
          <w:p w14:paraId="53509FC8" w14:textId="77777777" w:rsidR="00456411" w:rsidRDefault="00456411">
            <w:pPr>
              <w:jc w:val="center"/>
            </w:pPr>
            <w:r>
              <w:t>14,7</w:t>
            </w:r>
          </w:p>
        </w:tc>
        <w:tc>
          <w:tcPr>
            <w:tcW w:w="2517" w:type="dxa"/>
            <w:tcBorders>
              <w:top w:val="single" w:sz="18" w:space="0" w:color="auto"/>
              <w:left w:val="single" w:sz="18" w:space="0" w:color="auto"/>
              <w:right w:val="single" w:sz="18" w:space="0" w:color="auto"/>
            </w:tcBorders>
            <w:vAlign w:val="center"/>
          </w:tcPr>
          <w:p w14:paraId="640E8BE1" w14:textId="77777777" w:rsidR="00456411" w:rsidRDefault="00456411">
            <w:pPr>
              <w:jc w:val="center"/>
            </w:pPr>
            <w:r>
              <w:t>9,6</w:t>
            </w:r>
          </w:p>
        </w:tc>
      </w:tr>
      <w:tr w:rsidR="00456411" w14:paraId="2942C6A3" w14:textId="77777777">
        <w:trPr>
          <w:jc w:val="center"/>
        </w:trPr>
        <w:tc>
          <w:tcPr>
            <w:tcW w:w="1476" w:type="dxa"/>
            <w:tcBorders>
              <w:left w:val="single" w:sz="18" w:space="0" w:color="auto"/>
              <w:right w:val="single" w:sz="18" w:space="0" w:color="auto"/>
            </w:tcBorders>
            <w:vAlign w:val="center"/>
          </w:tcPr>
          <w:p w14:paraId="66950450" w14:textId="77777777" w:rsidR="00456411" w:rsidRDefault="00456411">
            <w:pPr>
              <w:jc w:val="center"/>
            </w:pPr>
            <w:r>
              <w:t>Liant Argile</w:t>
            </w:r>
          </w:p>
        </w:tc>
        <w:tc>
          <w:tcPr>
            <w:tcW w:w="2516" w:type="dxa"/>
            <w:tcBorders>
              <w:left w:val="single" w:sz="18" w:space="0" w:color="auto"/>
              <w:right w:val="single" w:sz="18" w:space="0" w:color="auto"/>
            </w:tcBorders>
            <w:vAlign w:val="center"/>
          </w:tcPr>
          <w:p w14:paraId="323D1FEE" w14:textId="77777777" w:rsidR="00456411" w:rsidRDefault="00456411">
            <w:pPr>
              <w:jc w:val="center"/>
            </w:pPr>
            <w:r>
              <w:t>0</w:t>
            </w:r>
          </w:p>
        </w:tc>
        <w:tc>
          <w:tcPr>
            <w:tcW w:w="2517" w:type="dxa"/>
            <w:tcBorders>
              <w:left w:val="single" w:sz="18" w:space="0" w:color="auto"/>
              <w:right w:val="single" w:sz="18" w:space="0" w:color="auto"/>
            </w:tcBorders>
            <w:vAlign w:val="center"/>
          </w:tcPr>
          <w:p w14:paraId="60B537B7" w14:textId="77777777" w:rsidR="00456411" w:rsidRDefault="00456411">
            <w:pPr>
              <w:jc w:val="center"/>
            </w:pPr>
            <w:r>
              <w:t>0</w:t>
            </w:r>
          </w:p>
        </w:tc>
        <w:tc>
          <w:tcPr>
            <w:tcW w:w="2517" w:type="dxa"/>
            <w:tcBorders>
              <w:left w:val="single" w:sz="18" w:space="0" w:color="auto"/>
              <w:right w:val="single" w:sz="18" w:space="0" w:color="auto"/>
            </w:tcBorders>
            <w:vAlign w:val="center"/>
          </w:tcPr>
          <w:p w14:paraId="34FEAD15" w14:textId="77777777" w:rsidR="00456411" w:rsidRDefault="00456411">
            <w:pPr>
              <w:jc w:val="center"/>
            </w:pPr>
            <w:r>
              <w:t>5,3</w:t>
            </w:r>
          </w:p>
        </w:tc>
      </w:tr>
      <w:tr w:rsidR="00456411" w14:paraId="5DFC8A08" w14:textId="77777777">
        <w:trPr>
          <w:jc w:val="center"/>
        </w:trPr>
        <w:tc>
          <w:tcPr>
            <w:tcW w:w="1476" w:type="dxa"/>
            <w:tcBorders>
              <w:left w:val="single" w:sz="18" w:space="0" w:color="auto"/>
              <w:right w:val="single" w:sz="18" w:space="0" w:color="auto"/>
            </w:tcBorders>
            <w:vAlign w:val="center"/>
          </w:tcPr>
          <w:p w14:paraId="01CB240D" w14:textId="77777777" w:rsidR="00456411" w:rsidRPr="00BE15F5" w:rsidRDefault="00456411">
            <w:pPr>
              <w:jc w:val="center"/>
              <w:rPr>
                <w:b/>
                <w:bCs/>
              </w:rPr>
            </w:pPr>
            <w:r>
              <w:rPr>
                <w:b/>
                <w:bCs/>
              </w:rPr>
              <w:t>Liant Total</w:t>
            </w:r>
          </w:p>
        </w:tc>
        <w:tc>
          <w:tcPr>
            <w:tcW w:w="2516" w:type="dxa"/>
            <w:tcBorders>
              <w:left w:val="single" w:sz="18" w:space="0" w:color="auto"/>
              <w:right w:val="single" w:sz="18" w:space="0" w:color="auto"/>
            </w:tcBorders>
            <w:vAlign w:val="center"/>
          </w:tcPr>
          <w:p w14:paraId="578EA5B0" w14:textId="77777777" w:rsidR="00456411" w:rsidRPr="00AC3922" w:rsidRDefault="00456411">
            <w:pPr>
              <w:jc w:val="center"/>
              <w:rPr>
                <w:b/>
                <w:bCs/>
              </w:rPr>
            </w:pPr>
            <w:r w:rsidRPr="00AC3922">
              <w:rPr>
                <w:b/>
                <w:bCs/>
              </w:rPr>
              <w:t>1</w:t>
            </w:r>
            <w:r>
              <w:rPr>
                <w:b/>
                <w:bCs/>
              </w:rPr>
              <w:t>4,9</w:t>
            </w:r>
          </w:p>
        </w:tc>
        <w:tc>
          <w:tcPr>
            <w:tcW w:w="2517" w:type="dxa"/>
            <w:tcBorders>
              <w:left w:val="single" w:sz="18" w:space="0" w:color="auto"/>
              <w:right w:val="single" w:sz="18" w:space="0" w:color="auto"/>
            </w:tcBorders>
            <w:vAlign w:val="center"/>
          </w:tcPr>
          <w:p w14:paraId="7526C0A9" w14:textId="77777777" w:rsidR="00456411" w:rsidRPr="00AC1CB1" w:rsidRDefault="00456411">
            <w:pPr>
              <w:jc w:val="center"/>
              <w:rPr>
                <w:b/>
                <w:bCs/>
              </w:rPr>
            </w:pPr>
            <w:r w:rsidRPr="00AC1CB1">
              <w:rPr>
                <w:b/>
                <w:bCs/>
              </w:rPr>
              <w:t>14,7</w:t>
            </w:r>
          </w:p>
        </w:tc>
        <w:tc>
          <w:tcPr>
            <w:tcW w:w="2517" w:type="dxa"/>
            <w:tcBorders>
              <w:left w:val="single" w:sz="18" w:space="0" w:color="auto"/>
              <w:right w:val="single" w:sz="18" w:space="0" w:color="auto"/>
            </w:tcBorders>
            <w:vAlign w:val="center"/>
          </w:tcPr>
          <w:p w14:paraId="7D2A61F2" w14:textId="77777777" w:rsidR="00456411" w:rsidRPr="00AC1CB1" w:rsidRDefault="00456411">
            <w:pPr>
              <w:jc w:val="center"/>
              <w:rPr>
                <w:b/>
                <w:bCs/>
              </w:rPr>
            </w:pPr>
            <w:r>
              <w:rPr>
                <w:b/>
                <w:bCs/>
              </w:rPr>
              <w:t>14,9</w:t>
            </w:r>
          </w:p>
        </w:tc>
      </w:tr>
      <w:tr w:rsidR="00456411" w14:paraId="05857415" w14:textId="77777777">
        <w:trPr>
          <w:jc w:val="center"/>
        </w:trPr>
        <w:tc>
          <w:tcPr>
            <w:tcW w:w="1476" w:type="dxa"/>
            <w:tcBorders>
              <w:left w:val="single" w:sz="18" w:space="0" w:color="auto"/>
              <w:right w:val="single" w:sz="18" w:space="0" w:color="auto"/>
            </w:tcBorders>
            <w:vAlign w:val="center"/>
          </w:tcPr>
          <w:p w14:paraId="3C483E55" w14:textId="77777777" w:rsidR="00456411" w:rsidRDefault="00456411">
            <w:pPr>
              <w:jc w:val="center"/>
            </w:pPr>
            <w:r>
              <w:t>Sable 0/4 GSM LGP</w:t>
            </w:r>
          </w:p>
        </w:tc>
        <w:tc>
          <w:tcPr>
            <w:tcW w:w="2516" w:type="dxa"/>
            <w:tcBorders>
              <w:left w:val="single" w:sz="18" w:space="0" w:color="auto"/>
              <w:right w:val="single" w:sz="18" w:space="0" w:color="auto"/>
            </w:tcBorders>
            <w:vAlign w:val="center"/>
          </w:tcPr>
          <w:p w14:paraId="29BB4D19" w14:textId="77777777" w:rsidR="00456411" w:rsidRDefault="00456411">
            <w:pPr>
              <w:jc w:val="center"/>
            </w:pPr>
            <w:r>
              <w:t>79,2</w:t>
            </w:r>
          </w:p>
        </w:tc>
        <w:tc>
          <w:tcPr>
            <w:tcW w:w="2517" w:type="dxa"/>
            <w:tcBorders>
              <w:left w:val="single" w:sz="18" w:space="0" w:color="auto"/>
              <w:right w:val="single" w:sz="18" w:space="0" w:color="auto"/>
            </w:tcBorders>
            <w:vAlign w:val="center"/>
          </w:tcPr>
          <w:p w14:paraId="64204E61" w14:textId="77777777" w:rsidR="00456411" w:rsidRDefault="00456411">
            <w:pPr>
              <w:jc w:val="center"/>
            </w:pPr>
            <w:r>
              <w:t>31,4</w:t>
            </w:r>
          </w:p>
        </w:tc>
        <w:tc>
          <w:tcPr>
            <w:tcW w:w="2517" w:type="dxa"/>
            <w:tcBorders>
              <w:left w:val="single" w:sz="18" w:space="0" w:color="auto"/>
              <w:right w:val="single" w:sz="18" w:space="0" w:color="auto"/>
            </w:tcBorders>
            <w:vAlign w:val="center"/>
          </w:tcPr>
          <w:p w14:paraId="32F1E907" w14:textId="77777777" w:rsidR="00456411" w:rsidRDefault="00456411">
            <w:pPr>
              <w:jc w:val="center"/>
            </w:pPr>
            <w:r>
              <w:t>31</w:t>
            </w:r>
          </w:p>
        </w:tc>
      </w:tr>
      <w:tr w:rsidR="00456411" w14:paraId="5FA577BE" w14:textId="77777777">
        <w:trPr>
          <w:jc w:val="center"/>
        </w:trPr>
        <w:tc>
          <w:tcPr>
            <w:tcW w:w="1476" w:type="dxa"/>
            <w:tcBorders>
              <w:left w:val="single" w:sz="18" w:space="0" w:color="auto"/>
              <w:right w:val="single" w:sz="18" w:space="0" w:color="auto"/>
            </w:tcBorders>
            <w:vAlign w:val="center"/>
          </w:tcPr>
          <w:p w14:paraId="6BC3087E" w14:textId="77777777" w:rsidR="00456411" w:rsidRDefault="00456411">
            <w:pPr>
              <w:jc w:val="center"/>
            </w:pPr>
            <w:r>
              <w:t xml:space="preserve">Sable de </w:t>
            </w:r>
            <w:proofErr w:type="spellStart"/>
            <w:r>
              <w:t>curage</w:t>
            </w:r>
            <w:proofErr w:type="spellEnd"/>
          </w:p>
        </w:tc>
        <w:tc>
          <w:tcPr>
            <w:tcW w:w="2516" w:type="dxa"/>
            <w:tcBorders>
              <w:left w:val="single" w:sz="18" w:space="0" w:color="auto"/>
              <w:right w:val="single" w:sz="18" w:space="0" w:color="auto"/>
            </w:tcBorders>
            <w:vAlign w:val="center"/>
          </w:tcPr>
          <w:p w14:paraId="3EBE159B" w14:textId="77777777" w:rsidR="00456411" w:rsidRDefault="00456411">
            <w:pPr>
              <w:jc w:val="center"/>
            </w:pPr>
            <w:r>
              <w:t>0</w:t>
            </w:r>
          </w:p>
        </w:tc>
        <w:tc>
          <w:tcPr>
            <w:tcW w:w="2517" w:type="dxa"/>
            <w:tcBorders>
              <w:left w:val="single" w:sz="18" w:space="0" w:color="auto"/>
              <w:right w:val="single" w:sz="18" w:space="0" w:color="auto"/>
            </w:tcBorders>
            <w:vAlign w:val="center"/>
          </w:tcPr>
          <w:p w14:paraId="1347829D" w14:textId="77777777" w:rsidR="00456411" w:rsidRDefault="00456411">
            <w:pPr>
              <w:jc w:val="center"/>
            </w:pPr>
            <w:r>
              <w:t>47,0</w:t>
            </w:r>
          </w:p>
        </w:tc>
        <w:tc>
          <w:tcPr>
            <w:tcW w:w="2517" w:type="dxa"/>
            <w:tcBorders>
              <w:left w:val="single" w:sz="18" w:space="0" w:color="auto"/>
              <w:right w:val="single" w:sz="18" w:space="0" w:color="auto"/>
            </w:tcBorders>
            <w:vAlign w:val="center"/>
          </w:tcPr>
          <w:p w14:paraId="441E7619" w14:textId="77777777" w:rsidR="00456411" w:rsidRDefault="00456411">
            <w:pPr>
              <w:jc w:val="center"/>
            </w:pPr>
            <w:r>
              <w:t>46,5</w:t>
            </w:r>
          </w:p>
        </w:tc>
      </w:tr>
      <w:tr w:rsidR="00456411" w14:paraId="297B8EA0" w14:textId="77777777">
        <w:trPr>
          <w:jc w:val="center"/>
        </w:trPr>
        <w:tc>
          <w:tcPr>
            <w:tcW w:w="1476" w:type="dxa"/>
            <w:tcBorders>
              <w:left w:val="single" w:sz="18" w:space="0" w:color="auto"/>
              <w:right w:val="single" w:sz="18" w:space="0" w:color="auto"/>
            </w:tcBorders>
            <w:vAlign w:val="center"/>
          </w:tcPr>
          <w:p w14:paraId="69EFABFB" w14:textId="77777777" w:rsidR="00456411" w:rsidRPr="00BE15F5" w:rsidRDefault="00456411">
            <w:pPr>
              <w:jc w:val="center"/>
              <w:rPr>
                <w:b/>
                <w:bCs/>
              </w:rPr>
            </w:pPr>
            <w:r w:rsidRPr="00BE15F5">
              <w:rPr>
                <w:b/>
                <w:bCs/>
              </w:rPr>
              <w:t xml:space="preserve">Total des </w:t>
            </w:r>
            <w:proofErr w:type="spellStart"/>
            <w:r w:rsidRPr="00BE15F5">
              <w:rPr>
                <w:b/>
                <w:bCs/>
              </w:rPr>
              <w:t>granulats</w:t>
            </w:r>
            <w:proofErr w:type="spellEnd"/>
          </w:p>
        </w:tc>
        <w:tc>
          <w:tcPr>
            <w:tcW w:w="2516" w:type="dxa"/>
            <w:tcBorders>
              <w:left w:val="single" w:sz="18" w:space="0" w:color="auto"/>
              <w:right w:val="single" w:sz="18" w:space="0" w:color="auto"/>
            </w:tcBorders>
            <w:vAlign w:val="center"/>
          </w:tcPr>
          <w:p w14:paraId="321C6071" w14:textId="77777777" w:rsidR="00456411" w:rsidRPr="00AC3922" w:rsidRDefault="00456411">
            <w:pPr>
              <w:jc w:val="center"/>
              <w:rPr>
                <w:b/>
                <w:bCs/>
              </w:rPr>
            </w:pPr>
            <w:r w:rsidRPr="00AC3922">
              <w:rPr>
                <w:b/>
                <w:bCs/>
              </w:rPr>
              <w:t>79</w:t>
            </w:r>
            <w:r>
              <w:rPr>
                <w:b/>
                <w:bCs/>
              </w:rPr>
              <w:t>,2</w:t>
            </w:r>
          </w:p>
        </w:tc>
        <w:tc>
          <w:tcPr>
            <w:tcW w:w="2517" w:type="dxa"/>
            <w:tcBorders>
              <w:left w:val="single" w:sz="18" w:space="0" w:color="auto"/>
              <w:right w:val="single" w:sz="18" w:space="0" w:color="auto"/>
            </w:tcBorders>
            <w:vAlign w:val="center"/>
          </w:tcPr>
          <w:p w14:paraId="49AD3D76" w14:textId="77777777" w:rsidR="00456411" w:rsidRPr="00AC1CB1" w:rsidRDefault="00456411">
            <w:pPr>
              <w:jc w:val="center"/>
              <w:rPr>
                <w:b/>
                <w:bCs/>
              </w:rPr>
            </w:pPr>
            <w:r w:rsidRPr="00AC1CB1">
              <w:rPr>
                <w:b/>
                <w:bCs/>
              </w:rPr>
              <w:t>78,4</w:t>
            </w:r>
          </w:p>
        </w:tc>
        <w:tc>
          <w:tcPr>
            <w:tcW w:w="2517" w:type="dxa"/>
            <w:tcBorders>
              <w:left w:val="single" w:sz="18" w:space="0" w:color="auto"/>
              <w:right w:val="single" w:sz="18" w:space="0" w:color="auto"/>
            </w:tcBorders>
            <w:vAlign w:val="center"/>
          </w:tcPr>
          <w:p w14:paraId="3DE230EB" w14:textId="77777777" w:rsidR="00456411" w:rsidRPr="00AC1CB1" w:rsidRDefault="00456411">
            <w:pPr>
              <w:jc w:val="center"/>
              <w:rPr>
                <w:b/>
                <w:bCs/>
              </w:rPr>
            </w:pPr>
            <w:r>
              <w:rPr>
                <w:b/>
                <w:bCs/>
              </w:rPr>
              <w:t>77,5</w:t>
            </w:r>
          </w:p>
        </w:tc>
      </w:tr>
      <w:tr w:rsidR="00191FE7" w14:paraId="3F0FE59A" w14:textId="77777777">
        <w:trPr>
          <w:jc w:val="center"/>
        </w:trPr>
        <w:tc>
          <w:tcPr>
            <w:tcW w:w="1476" w:type="dxa"/>
            <w:tcBorders>
              <w:left w:val="single" w:sz="18" w:space="0" w:color="auto"/>
              <w:right w:val="single" w:sz="18" w:space="0" w:color="auto"/>
            </w:tcBorders>
            <w:vAlign w:val="center"/>
          </w:tcPr>
          <w:p w14:paraId="041B4F25" w14:textId="77777777" w:rsidR="00191FE7" w:rsidRPr="00AC3922" w:rsidRDefault="00191FE7">
            <w:pPr>
              <w:jc w:val="center"/>
              <w:rPr>
                <w:b/>
                <w:bCs/>
              </w:rPr>
            </w:pPr>
            <w:proofErr w:type="spellStart"/>
            <w:r w:rsidRPr="00AC3922">
              <w:rPr>
                <w:b/>
                <w:bCs/>
              </w:rPr>
              <w:t>Eau</w:t>
            </w:r>
            <w:proofErr w:type="spellEnd"/>
            <w:r w:rsidRPr="00AC3922">
              <w:rPr>
                <w:b/>
                <w:bCs/>
              </w:rPr>
              <w:t xml:space="preserve"> </w:t>
            </w:r>
            <w:proofErr w:type="spellStart"/>
            <w:r w:rsidRPr="00AC3922">
              <w:rPr>
                <w:b/>
                <w:bCs/>
              </w:rPr>
              <w:t>totale</w:t>
            </w:r>
            <w:proofErr w:type="spellEnd"/>
          </w:p>
        </w:tc>
        <w:tc>
          <w:tcPr>
            <w:tcW w:w="2516" w:type="dxa"/>
            <w:tcBorders>
              <w:left w:val="single" w:sz="18" w:space="0" w:color="auto"/>
              <w:right w:val="single" w:sz="18" w:space="0" w:color="auto"/>
            </w:tcBorders>
            <w:vAlign w:val="center"/>
          </w:tcPr>
          <w:p w14:paraId="786705F2" w14:textId="77777777" w:rsidR="00191FE7" w:rsidRPr="00AC3922" w:rsidRDefault="00191FE7">
            <w:pPr>
              <w:jc w:val="center"/>
              <w:rPr>
                <w:b/>
                <w:bCs/>
              </w:rPr>
            </w:pPr>
            <w:r w:rsidRPr="00AC3922">
              <w:rPr>
                <w:b/>
                <w:bCs/>
              </w:rPr>
              <w:t>6,2</w:t>
            </w:r>
          </w:p>
        </w:tc>
        <w:tc>
          <w:tcPr>
            <w:tcW w:w="2517" w:type="dxa"/>
            <w:tcBorders>
              <w:left w:val="single" w:sz="18" w:space="0" w:color="auto"/>
              <w:right w:val="single" w:sz="18" w:space="0" w:color="auto"/>
            </w:tcBorders>
            <w:vAlign w:val="center"/>
          </w:tcPr>
          <w:p w14:paraId="1FCB0467" w14:textId="77777777" w:rsidR="00191FE7" w:rsidRPr="00AC1CB1" w:rsidRDefault="00191FE7">
            <w:pPr>
              <w:jc w:val="center"/>
              <w:rPr>
                <w:b/>
                <w:bCs/>
              </w:rPr>
            </w:pPr>
            <w:r w:rsidRPr="00AC1CB1">
              <w:rPr>
                <w:b/>
                <w:bCs/>
              </w:rPr>
              <w:t>6,5</w:t>
            </w:r>
          </w:p>
        </w:tc>
        <w:tc>
          <w:tcPr>
            <w:tcW w:w="2517" w:type="dxa"/>
            <w:tcBorders>
              <w:left w:val="single" w:sz="18" w:space="0" w:color="auto"/>
              <w:right w:val="single" w:sz="18" w:space="0" w:color="auto"/>
            </w:tcBorders>
            <w:vAlign w:val="center"/>
          </w:tcPr>
          <w:p w14:paraId="77742DD9" w14:textId="77777777" w:rsidR="00191FE7" w:rsidRPr="00AC1CB1" w:rsidRDefault="00191FE7">
            <w:pPr>
              <w:jc w:val="center"/>
              <w:rPr>
                <w:b/>
                <w:bCs/>
              </w:rPr>
            </w:pPr>
            <w:r>
              <w:rPr>
                <w:b/>
                <w:bCs/>
              </w:rPr>
              <w:t>7,4</w:t>
            </w:r>
          </w:p>
        </w:tc>
      </w:tr>
      <w:tr w:rsidR="00050CB1" w14:paraId="5F24A9AA" w14:textId="77777777">
        <w:trPr>
          <w:jc w:val="center"/>
        </w:trPr>
        <w:tc>
          <w:tcPr>
            <w:tcW w:w="1476" w:type="dxa"/>
            <w:tcBorders>
              <w:left w:val="single" w:sz="18" w:space="0" w:color="auto"/>
              <w:right w:val="single" w:sz="18" w:space="0" w:color="auto"/>
            </w:tcBorders>
            <w:vAlign w:val="center"/>
          </w:tcPr>
          <w:p w14:paraId="5FE823E1" w14:textId="77777777" w:rsidR="00050CB1" w:rsidRDefault="00050CB1">
            <w:pPr>
              <w:jc w:val="center"/>
            </w:pPr>
            <w:proofErr w:type="spellStart"/>
            <w:r>
              <w:t>Eau</w:t>
            </w:r>
            <w:proofErr w:type="spellEnd"/>
            <w:r>
              <w:t xml:space="preserve"> </w:t>
            </w:r>
            <w:proofErr w:type="spellStart"/>
            <w:r>
              <w:t>efficace</w:t>
            </w:r>
            <w:proofErr w:type="spellEnd"/>
          </w:p>
        </w:tc>
        <w:tc>
          <w:tcPr>
            <w:tcW w:w="2516" w:type="dxa"/>
            <w:tcBorders>
              <w:left w:val="single" w:sz="18" w:space="0" w:color="auto"/>
              <w:right w:val="single" w:sz="18" w:space="0" w:color="auto"/>
            </w:tcBorders>
            <w:vAlign w:val="center"/>
          </w:tcPr>
          <w:p w14:paraId="317A3E42" w14:textId="77777777" w:rsidR="00050CB1" w:rsidRDefault="00050CB1">
            <w:pPr>
              <w:jc w:val="center"/>
            </w:pPr>
            <w:r>
              <w:t>5,6</w:t>
            </w:r>
          </w:p>
        </w:tc>
        <w:tc>
          <w:tcPr>
            <w:tcW w:w="2517" w:type="dxa"/>
            <w:tcBorders>
              <w:left w:val="single" w:sz="18" w:space="0" w:color="auto"/>
              <w:right w:val="single" w:sz="18" w:space="0" w:color="auto"/>
            </w:tcBorders>
            <w:vAlign w:val="center"/>
          </w:tcPr>
          <w:p w14:paraId="299184E4" w14:textId="77777777" w:rsidR="00050CB1" w:rsidRDefault="00050CB1">
            <w:pPr>
              <w:jc w:val="center"/>
            </w:pPr>
            <w:r>
              <w:t>6,0</w:t>
            </w:r>
          </w:p>
        </w:tc>
        <w:tc>
          <w:tcPr>
            <w:tcW w:w="2517" w:type="dxa"/>
            <w:tcBorders>
              <w:left w:val="single" w:sz="18" w:space="0" w:color="auto"/>
              <w:right w:val="single" w:sz="18" w:space="0" w:color="auto"/>
            </w:tcBorders>
            <w:vAlign w:val="center"/>
          </w:tcPr>
          <w:p w14:paraId="7E716460" w14:textId="77777777" w:rsidR="00050CB1" w:rsidRDefault="00050CB1">
            <w:pPr>
              <w:jc w:val="center"/>
            </w:pPr>
            <w:r>
              <w:t>6,4</w:t>
            </w:r>
          </w:p>
        </w:tc>
      </w:tr>
      <w:tr w:rsidR="00050CB1" w14:paraId="479A1A31" w14:textId="77777777">
        <w:trPr>
          <w:jc w:val="center"/>
        </w:trPr>
        <w:tc>
          <w:tcPr>
            <w:tcW w:w="1476" w:type="dxa"/>
            <w:tcBorders>
              <w:left w:val="single" w:sz="18" w:space="0" w:color="auto"/>
              <w:bottom w:val="single" w:sz="18" w:space="0" w:color="auto"/>
              <w:right w:val="single" w:sz="18" w:space="0" w:color="auto"/>
            </w:tcBorders>
            <w:vAlign w:val="center"/>
          </w:tcPr>
          <w:p w14:paraId="1C8DC317" w14:textId="77777777" w:rsidR="00050CB1" w:rsidRDefault="00050CB1">
            <w:pPr>
              <w:jc w:val="center"/>
            </w:pPr>
            <w:r>
              <w:t>Adjuvant</w:t>
            </w:r>
          </w:p>
        </w:tc>
        <w:tc>
          <w:tcPr>
            <w:tcW w:w="2516" w:type="dxa"/>
            <w:tcBorders>
              <w:left w:val="single" w:sz="18" w:space="0" w:color="auto"/>
              <w:bottom w:val="single" w:sz="18" w:space="0" w:color="auto"/>
              <w:right w:val="single" w:sz="18" w:space="0" w:color="auto"/>
            </w:tcBorders>
            <w:vAlign w:val="center"/>
          </w:tcPr>
          <w:p w14:paraId="680C5AB2" w14:textId="77777777" w:rsidR="00050CB1" w:rsidRDefault="00050CB1">
            <w:pPr>
              <w:jc w:val="center"/>
            </w:pPr>
            <w:r>
              <w:t>0</w:t>
            </w:r>
          </w:p>
        </w:tc>
        <w:tc>
          <w:tcPr>
            <w:tcW w:w="2517" w:type="dxa"/>
            <w:tcBorders>
              <w:left w:val="single" w:sz="18" w:space="0" w:color="auto"/>
              <w:bottom w:val="single" w:sz="18" w:space="0" w:color="auto"/>
              <w:right w:val="single" w:sz="18" w:space="0" w:color="auto"/>
            </w:tcBorders>
            <w:vAlign w:val="center"/>
          </w:tcPr>
          <w:p w14:paraId="4CE35A44" w14:textId="77777777" w:rsidR="00050CB1" w:rsidRDefault="00050CB1">
            <w:pPr>
              <w:jc w:val="center"/>
            </w:pPr>
            <w:r>
              <w:t>0,28</w:t>
            </w:r>
          </w:p>
        </w:tc>
        <w:tc>
          <w:tcPr>
            <w:tcW w:w="2517" w:type="dxa"/>
            <w:tcBorders>
              <w:left w:val="single" w:sz="18" w:space="0" w:color="auto"/>
              <w:bottom w:val="single" w:sz="18" w:space="0" w:color="auto"/>
              <w:right w:val="single" w:sz="18" w:space="0" w:color="auto"/>
            </w:tcBorders>
            <w:vAlign w:val="center"/>
          </w:tcPr>
          <w:p w14:paraId="3E7C74D0" w14:textId="77777777" w:rsidR="00050CB1" w:rsidRDefault="00050CB1">
            <w:pPr>
              <w:jc w:val="center"/>
            </w:pPr>
            <w:r>
              <w:t>0,24</w:t>
            </w:r>
          </w:p>
        </w:tc>
      </w:tr>
      <w:tr w:rsidR="00EA3163" w14:paraId="537321F1" w14:textId="77777777" w:rsidTr="00AB3C4D">
        <w:trPr>
          <w:jc w:val="center"/>
        </w:trPr>
        <w:tc>
          <w:tcPr>
            <w:tcW w:w="9026" w:type="dxa"/>
            <w:gridSpan w:val="4"/>
            <w:tcBorders>
              <w:top w:val="single" w:sz="18" w:space="0" w:color="auto"/>
              <w:left w:val="single" w:sz="18" w:space="0" w:color="auto"/>
              <w:bottom w:val="single" w:sz="18" w:space="0" w:color="auto"/>
              <w:right w:val="single" w:sz="18" w:space="0" w:color="auto"/>
            </w:tcBorders>
            <w:vAlign w:val="center"/>
          </w:tcPr>
          <w:p w14:paraId="7DEBA057" w14:textId="77777777" w:rsidR="00EA3163" w:rsidRDefault="00EA3163">
            <w:pPr>
              <w:jc w:val="center"/>
            </w:pPr>
            <w:proofErr w:type="spellStart"/>
            <w:r w:rsidRPr="00C97590">
              <w:rPr>
                <w:b/>
                <w:bCs/>
              </w:rPr>
              <w:t>Résultats</w:t>
            </w:r>
            <w:proofErr w:type="spellEnd"/>
          </w:p>
        </w:tc>
      </w:tr>
      <w:tr w:rsidR="00EA3163" w14:paraId="0A226381" w14:textId="77777777" w:rsidTr="00AB3C4D">
        <w:trPr>
          <w:jc w:val="center"/>
        </w:trPr>
        <w:tc>
          <w:tcPr>
            <w:tcW w:w="1476" w:type="dxa"/>
            <w:tcBorders>
              <w:top w:val="single" w:sz="18" w:space="0" w:color="auto"/>
              <w:left w:val="single" w:sz="18" w:space="0" w:color="auto"/>
              <w:right w:val="single" w:sz="18" w:space="0" w:color="auto"/>
            </w:tcBorders>
            <w:vAlign w:val="center"/>
          </w:tcPr>
          <w:p w14:paraId="02E9E99B" w14:textId="77777777" w:rsidR="00EA3163" w:rsidRPr="00FB0AB9" w:rsidRDefault="00EA3163">
            <w:pPr>
              <w:jc w:val="center"/>
            </w:pPr>
            <w:proofErr w:type="spellStart"/>
            <w:r>
              <w:t>E</w:t>
            </w:r>
            <w:r>
              <w:rPr>
                <w:vertAlign w:val="subscript"/>
              </w:rPr>
              <w:t>eff</w:t>
            </w:r>
            <w:proofErr w:type="spellEnd"/>
            <w:r>
              <w:t xml:space="preserve">/C (C = </w:t>
            </w:r>
            <w:proofErr w:type="spellStart"/>
            <w:r>
              <w:t>liant</w:t>
            </w:r>
            <w:proofErr w:type="spellEnd"/>
            <w:r>
              <w:t xml:space="preserve"> total)</w:t>
            </w:r>
          </w:p>
        </w:tc>
        <w:tc>
          <w:tcPr>
            <w:tcW w:w="2516" w:type="dxa"/>
            <w:tcBorders>
              <w:top w:val="single" w:sz="18" w:space="0" w:color="auto"/>
              <w:left w:val="single" w:sz="18" w:space="0" w:color="auto"/>
              <w:right w:val="single" w:sz="18" w:space="0" w:color="auto"/>
            </w:tcBorders>
            <w:vAlign w:val="center"/>
          </w:tcPr>
          <w:p w14:paraId="62B3849F" w14:textId="77777777" w:rsidR="00EA3163" w:rsidRDefault="00EA3163">
            <w:pPr>
              <w:jc w:val="center"/>
            </w:pPr>
            <w:r>
              <w:t>0,38</w:t>
            </w:r>
          </w:p>
        </w:tc>
        <w:tc>
          <w:tcPr>
            <w:tcW w:w="2517" w:type="dxa"/>
            <w:tcBorders>
              <w:top w:val="single" w:sz="18" w:space="0" w:color="auto"/>
              <w:left w:val="single" w:sz="18" w:space="0" w:color="auto"/>
              <w:right w:val="single" w:sz="18" w:space="0" w:color="auto"/>
            </w:tcBorders>
            <w:vAlign w:val="center"/>
          </w:tcPr>
          <w:p w14:paraId="1BF3B324" w14:textId="77777777" w:rsidR="00EA3163" w:rsidRDefault="00EA3163">
            <w:pPr>
              <w:jc w:val="center"/>
            </w:pPr>
            <w:r>
              <w:t>0,38</w:t>
            </w:r>
          </w:p>
        </w:tc>
        <w:tc>
          <w:tcPr>
            <w:tcW w:w="2517" w:type="dxa"/>
            <w:tcBorders>
              <w:top w:val="single" w:sz="18" w:space="0" w:color="auto"/>
              <w:left w:val="single" w:sz="18" w:space="0" w:color="auto"/>
              <w:right w:val="single" w:sz="18" w:space="0" w:color="auto"/>
            </w:tcBorders>
            <w:vAlign w:val="center"/>
          </w:tcPr>
          <w:p w14:paraId="6F2C1B5B" w14:textId="77777777" w:rsidR="00EA3163" w:rsidRDefault="00EA3163">
            <w:pPr>
              <w:jc w:val="center"/>
            </w:pPr>
            <w:r>
              <w:t>0,432</w:t>
            </w:r>
          </w:p>
        </w:tc>
      </w:tr>
      <w:tr w:rsidR="00EA3163" w14:paraId="1629EABF" w14:textId="77777777" w:rsidTr="00AB3C4D">
        <w:trPr>
          <w:jc w:val="center"/>
        </w:trPr>
        <w:tc>
          <w:tcPr>
            <w:tcW w:w="1476" w:type="dxa"/>
            <w:tcBorders>
              <w:left w:val="single" w:sz="18" w:space="0" w:color="auto"/>
              <w:right w:val="single" w:sz="18" w:space="0" w:color="auto"/>
            </w:tcBorders>
            <w:vAlign w:val="center"/>
          </w:tcPr>
          <w:p w14:paraId="644FFFA3" w14:textId="77777777" w:rsidR="00EA3163" w:rsidRPr="002E0728" w:rsidRDefault="00EA3163">
            <w:pPr>
              <w:jc w:val="center"/>
              <w:rPr>
                <w:b/>
                <w:bCs/>
              </w:rPr>
            </w:pPr>
            <w:r w:rsidRPr="002E0728">
              <w:rPr>
                <w:b/>
                <w:bCs/>
              </w:rPr>
              <w:t>Etat frais</w:t>
            </w:r>
          </w:p>
        </w:tc>
        <w:tc>
          <w:tcPr>
            <w:tcW w:w="7550" w:type="dxa"/>
            <w:gridSpan w:val="3"/>
            <w:tcBorders>
              <w:left w:val="single" w:sz="18" w:space="0" w:color="auto"/>
              <w:right w:val="single" w:sz="18" w:space="0" w:color="auto"/>
            </w:tcBorders>
            <w:vAlign w:val="center"/>
          </w:tcPr>
          <w:p w14:paraId="6C0EFDC2" w14:textId="77777777" w:rsidR="00EA3163" w:rsidRDefault="00EA3163">
            <w:pPr>
              <w:jc w:val="center"/>
            </w:pPr>
          </w:p>
        </w:tc>
      </w:tr>
      <w:tr w:rsidR="00EA3163" w14:paraId="11AB839B" w14:textId="77777777" w:rsidTr="00AB3C4D">
        <w:trPr>
          <w:jc w:val="center"/>
        </w:trPr>
        <w:tc>
          <w:tcPr>
            <w:tcW w:w="1476" w:type="dxa"/>
            <w:tcBorders>
              <w:left w:val="single" w:sz="18" w:space="0" w:color="auto"/>
              <w:right w:val="single" w:sz="18" w:space="0" w:color="auto"/>
            </w:tcBorders>
            <w:vAlign w:val="center"/>
          </w:tcPr>
          <w:p w14:paraId="611F712F" w14:textId="77777777" w:rsidR="00EA3163" w:rsidRDefault="00EA3163">
            <w:pPr>
              <w:jc w:val="center"/>
            </w:pPr>
            <w:r>
              <w:t xml:space="preserve">Masse </w:t>
            </w:r>
            <w:proofErr w:type="spellStart"/>
            <w:r>
              <w:t>volumique</w:t>
            </w:r>
            <w:proofErr w:type="spellEnd"/>
            <w:r>
              <w:t xml:space="preserve"> </w:t>
            </w:r>
            <w:proofErr w:type="spellStart"/>
            <w:r>
              <w:t>moyenne</w:t>
            </w:r>
            <w:proofErr w:type="spellEnd"/>
            <w:r>
              <w:t xml:space="preserve"> </w:t>
            </w:r>
            <w:proofErr w:type="spellStart"/>
            <w:r>
              <w:t>atteinte</w:t>
            </w:r>
            <w:proofErr w:type="spellEnd"/>
            <w:r>
              <w:t>(kg/m³)</w:t>
            </w:r>
          </w:p>
        </w:tc>
        <w:tc>
          <w:tcPr>
            <w:tcW w:w="2516" w:type="dxa"/>
            <w:tcBorders>
              <w:left w:val="single" w:sz="18" w:space="0" w:color="auto"/>
              <w:right w:val="single" w:sz="18" w:space="0" w:color="auto"/>
            </w:tcBorders>
            <w:vAlign w:val="center"/>
          </w:tcPr>
          <w:p w14:paraId="0E460313" w14:textId="77777777" w:rsidR="00EA3163" w:rsidRDefault="00EA3163">
            <w:pPr>
              <w:jc w:val="center"/>
            </w:pPr>
            <w:r>
              <w:t>2 312</w:t>
            </w:r>
          </w:p>
        </w:tc>
        <w:tc>
          <w:tcPr>
            <w:tcW w:w="2517" w:type="dxa"/>
            <w:tcBorders>
              <w:left w:val="single" w:sz="18" w:space="0" w:color="auto"/>
              <w:right w:val="single" w:sz="18" w:space="0" w:color="auto"/>
            </w:tcBorders>
            <w:vAlign w:val="center"/>
          </w:tcPr>
          <w:p w14:paraId="2EF0B211" w14:textId="77777777" w:rsidR="00EA3163" w:rsidRDefault="00EA3163">
            <w:pPr>
              <w:jc w:val="center"/>
            </w:pPr>
            <w:r>
              <w:t>2 303</w:t>
            </w:r>
          </w:p>
        </w:tc>
        <w:tc>
          <w:tcPr>
            <w:tcW w:w="2517" w:type="dxa"/>
            <w:tcBorders>
              <w:left w:val="single" w:sz="18" w:space="0" w:color="auto"/>
              <w:right w:val="single" w:sz="18" w:space="0" w:color="auto"/>
            </w:tcBorders>
            <w:vAlign w:val="center"/>
          </w:tcPr>
          <w:p w14:paraId="62EBF88F" w14:textId="77777777" w:rsidR="00EA3163" w:rsidRDefault="00EA3163">
            <w:pPr>
              <w:jc w:val="center"/>
            </w:pPr>
            <w:r>
              <w:t>2285</w:t>
            </w:r>
          </w:p>
        </w:tc>
      </w:tr>
      <w:tr w:rsidR="00EA3163" w14:paraId="15DF522F" w14:textId="77777777" w:rsidTr="00AB3C4D">
        <w:trPr>
          <w:jc w:val="center"/>
        </w:trPr>
        <w:tc>
          <w:tcPr>
            <w:tcW w:w="1476" w:type="dxa"/>
            <w:tcBorders>
              <w:left w:val="single" w:sz="18" w:space="0" w:color="auto"/>
              <w:right w:val="single" w:sz="18" w:space="0" w:color="auto"/>
            </w:tcBorders>
            <w:vAlign w:val="center"/>
          </w:tcPr>
          <w:p w14:paraId="7BE49C3C" w14:textId="77777777" w:rsidR="00EA3163" w:rsidRDefault="00EA3163">
            <w:pPr>
              <w:jc w:val="center"/>
            </w:pPr>
            <w:r>
              <w:t xml:space="preserve">Aspect </w:t>
            </w:r>
            <w:proofErr w:type="spellStart"/>
            <w:r>
              <w:t>visuel</w:t>
            </w:r>
            <w:proofErr w:type="spellEnd"/>
          </w:p>
        </w:tc>
        <w:tc>
          <w:tcPr>
            <w:tcW w:w="2516" w:type="dxa"/>
            <w:tcBorders>
              <w:left w:val="single" w:sz="18" w:space="0" w:color="auto"/>
              <w:right w:val="single" w:sz="18" w:space="0" w:color="auto"/>
            </w:tcBorders>
            <w:vAlign w:val="center"/>
          </w:tcPr>
          <w:p w14:paraId="0C4A9C37" w14:textId="77777777" w:rsidR="00EA3163" w:rsidRDefault="00EA3163">
            <w:pPr>
              <w:jc w:val="center"/>
            </w:pPr>
            <w:proofErr w:type="spellStart"/>
            <w:r>
              <w:t>Satisfaisant</w:t>
            </w:r>
            <w:proofErr w:type="spellEnd"/>
          </w:p>
        </w:tc>
        <w:tc>
          <w:tcPr>
            <w:tcW w:w="2517" w:type="dxa"/>
            <w:tcBorders>
              <w:left w:val="single" w:sz="18" w:space="0" w:color="auto"/>
              <w:right w:val="single" w:sz="18" w:space="0" w:color="auto"/>
            </w:tcBorders>
            <w:vAlign w:val="center"/>
          </w:tcPr>
          <w:p w14:paraId="2557AB8B" w14:textId="77777777" w:rsidR="00EA3163" w:rsidRDefault="00EA3163">
            <w:pPr>
              <w:jc w:val="center"/>
            </w:pPr>
            <w:proofErr w:type="spellStart"/>
            <w:r>
              <w:t>Satisfaisant</w:t>
            </w:r>
            <w:proofErr w:type="spellEnd"/>
          </w:p>
        </w:tc>
        <w:tc>
          <w:tcPr>
            <w:tcW w:w="2517" w:type="dxa"/>
            <w:tcBorders>
              <w:left w:val="single" w:sz="18" w:space="0" w:color="auto"/>
              <w:right w:val="single" w:sz="18" w:space="0" w:color="auto"/>
            </w:tcBorders>
            <w:vAlign w:val="center"/>
          </w:tcPr>
          <w:p w14:paraId="2F5CCADD" w14:textId="77777777" w:rsidR="00EA3163" w:rsidRDefault="00EA3163">
            <w:pPr>
              <w:jc w:val="center"/>
            </w:pPr>
            <w:proofErr w:type="spellStart"/>
            <w:r>
              <w:t>Satisfaisant</w:t>
            </w:r>
            <w:proofErr w:type="spellEnd"/>
          </w:p>
        </w:tc>
      </w:tr>
      <w:tr w:rsidR="00EA3163" w14:paraId="2CB9C8BC" w14:textId="77777777" w:rsidTr="00AB3C4D">
        <w:trPr>
          <w:jc w:val="center"/>
        </w:trPr>
        <w:tc>
          <w:tcPr>
            <w:tcW w:w="1476" w:type="dxa"/>
            <w:tcBorders>
              <w:left w:val="single" w:sz="18" w:space="0" w:color="auto"/>
              <w:right w:val="single" w:sz="18" w:space="0" w:color="auto"/>
            </w:tcBorders>
            <w:vAlign w:val="center"/>
          </w:tcPr>
          <w:p w14:paraId="33609D02" w14:textId="77777777" w:rsidR="00EA3163" w:rsidRPr="002E0728" w:rsidRDefault="00EA3163">
            <w:pPr>
              <w:jc w:val="center"/>
              <w:rPr>
                <w:b/>
                <w:bCs/>
              </w:rPr>
            </w:pPr>
            <w:proofErr w:type="spellStart"/>
            <w:r w:rsidRPr="002E0728">
              <w:rPr>
                <w:b/>
                <w:bCs/>
              </w:rPr>
              <w:t>Etat</w:t>
            </w:r>
            <w:proofErr w:type="spellEnd"/>
            <w:r w:rsidRPr="002E0728">
              <w:rPr>
                <w:b/>
                <w:bCs/>
              </w:rPr>
              <w:t xml:space="preserve"> </w:t>
            </w:r>
            <w:proofErr w:type="spellStart"/>
            <w:r w:rsidRPr="002E0728">
              <w:rPr>
                <w:b/>
                <w:bCs/>
              </w:rPr>
              <w:t>durci</w:t>
            </w:r>
            <w:proofErr w:type="spellEnd"/>
          </w:p>
        </w:tc>
        <w:tc>
          <w:tcPr>
            <w:tcW w:w="7550" w:type="dxa"/>
            <w:gridSpan w:val="3"/>
            <w:tcBorders>
              <w:left w:val="single" w:sz="18" w:space="0" w:color="auto"/>
              <w:right w:val="single" w:sz="18" w:space="0" w:color="auto"/>
            </w:tcBorders>
            <w:vAlign w:val="center"/>
          </w:tcPr>
          <w:p w14:paraId="1C741797" w14:textId="77777777" w:rsidR="00EA3163" w:rsidRDefault="00EA3163">
            <w:pPr>
              <w:jc w:val="center"/>
            </w:pPr>
          </w:p>
        </w:tc>
      </w:tr>
      <w:tr w:rsidR="00EA3163" w14:paraId="42364BFB" w14:textId="77777777" w:rsidTr="00AB3C4D">
        <w:trPr>
          <w:jc w:val="center"/>
        </w:trPr>
        <w:tc>
          <w:tcPr>
            <w:tcW w:w="1476" w:type="dxa"/>
            <w:tcBorders>
              <w:left w:val="single" w:sz="18" w:space="0" w:color="auto"/>
              <w:right w:val="single" w:sz="18" w:space="0" w:color="auto"/>
            </w:tcBorders>
            <w:vAlign w:val="center"/>
          </w:tcPr>
          <w:p w14:paraId="6E5695B5" w14:textId="77777777" w:rsidR="00EA3163" w:rsidRDefault="00EA3163">
            <w:pPr>
              <w:jc w:val="center"/>
            </w:pPr>
            <w:r>
              <w:t xml:space="preserve">Flexion </w:t>
            </w:r>
            <w:proofErr w:type="spellStart"/>
            <w:r>
              <w:t>moyenne</w:t>
            </w:r>
            <w:proofErr w:type="spellEnd"/>
            <w:r>
              <w:t xml:space="preserve"> à 14/15J (MPa)</w:t>
            </w:r>
          </w:p>
        </w:tc>
        <w:tc>
          <w:tcPr>
            <w:tcW w:w="2516" w:type="dxa"/>
            <w:tcBorders>
              <w:left w:val="single" w:sz="18" w:space="0" w:color="auto"/>
              <w:right w:val="single" w:sz="18" w:space="0" w:color="auto"/>
            </w:tcBorders>
            <w:vAlign w:val="center"/>
          </w:tcPr>
          <w:p w14:paraId="0ABA308D" w14:textId="77777777" w:rsidR="00EA3163" w:rsidRDefault="00EA3163">
            <w:pPr>
              <w:jc w:val="center"/>
            </w:pPr>
            <w:r>
              <w:t>7,9</w:t>
            </w:r>
          </w:p>
        </w:tc>
        <w:tc>
          <w:tcPr>
            <w:tcW w:w="2517" w:type="dxa"/>
            <w:tcBorders>
              <w:left w:val="single" w:sz="18" w:space="0" w:color="auto"/>
              <w:right w:val="single" w:sz="18" w:space="0" w:color="auto"/>
            </w:tcBorders>
            <w:vAlign w:val="center"/>
          </w:tcPr>
          <w:p w14:paraId="23E54500" w14:textId="77777777" w:rsidR="00EA3163" w:rsidRDefault="00EA3163">
            <w:pPr>
              <w:jc w:val="center"/>
            </w:pPr>
            <w:r>
              <w:t>6,6</w:t>
            </w:r>
          </w:p>
        </w:tc>
        <w:tc>
          <w:tcPr>
            <w:tcW w:w="2517" w:type="dxa"/>
            <w:tcBorders>
              <w:left w:val="single" w:sz="18" w:space="0" w:color="auto"/>
              <w:right w:val="single" w:sz="18" w:space="0" w:color="auto"/>
            </w:tcBorders>
            <w:vAlign w:val="center"/>
          </w:tcPr>
          <w:p w14:paraId="2D94D82F" w14:textId="77777777" w:rsidR="00EA3163" w:rsidRDefault="00EA3163">
            <w:pPr>
              <w:jc w:val="center"/>
            </w:pPr>
            <w:r>
              <w:t>5,5</w:t>
            </w:r>
          </w:p>
        </w:tc>
      </w:tr>
      <w:tr w:rsidR="00EA3163" w14:paraId="3CB68086" w14:textId="77777777" w:rsidTr="00AB3C4D">
        <w:trPr>
          <w:jc w:val="center"/>
        </w:trPr>
        <w:tc>
          <w:tcPr>
            <w:tcW w:w="1476" w:type="dxa"/>
            <w:tcBorders>
              <w:left w:val="single" w:sz="18" w:space="0" w:color="auto"/>
              <w:right w:val="single" w:sz="18" w:space="0" w:color="auto"/>
            </w:tcBorders>
            <w:vAlign w:val="center"/>
          </w:tcPr>
          <w:p w14:paraId="380DABE8" w14:textId="77777777" w:rsidR="00EA3163" w:rsidRPr="00062F35" w:rsidRDefault="00EA3163">
            <w:pPr>
              <w:jc w:val="center"/>
              <w:rPr>
                <w:b/>
                <w:bCs/>
              </w:rPr>
            </w:pPr>
            <w:r w:rsidRPr="00062F35">
              <w:rPr>
                <w:b/>
                <w:bCs/>
              </w:rPr>
              <w:t xml:space="preserve">Flexion </w:t>
            </w:r>
            <w:proofErr w:type="spellStart"/>
            <w:r w:rsidRPr="00062F35">
              <w:rPr>
                <w:b/>
                <w:bCs/>
              </w:rPr>
              <w:t>caractéristique</w:t>
            </w:r>
            <w:proofErr w:type="spellEnd"/>
            <w:r w:rsidRPr="00062F35">
              <w:rPr>
                <w:b/>
                <w:bCs/>
              </w:rPr>
              <w:t xml:space="preserve"> à 14/15J (MPa)</w:t>
            </w:r>
          </w:p>
        </w:tc>
        <w:tc>
          <w:tcPr>
            <w:tcW w:w="2516" w:type="dxa"/>
            <w:tcBorders>
              <w:left w:val="single" w:sz="18" w:space="0" w:color="auto"/>
              <w:right w:val="single" w:sz="18" w:space="0" w:color="auto"/>
            </w:tcBorders>
            <w:vAlign w:val="center"/>
          </w:tcPr>
          <w:p w14:paraId="7F88C74F" w14:textId="77777777" w:rsidR="00EA3163" w:rsidRPr="00062F35" w:rsidRDefault="00EA3163">
            <w:pPr>
              <w:jc w:val="center"/>
              <w:rPr>
                <w:b/>
                <w:bCs/>
              </w:rPr>
            </w:pPr>
            <w:r w:rsidRPr="00062F35">
              <w:rPr>
                <w:b/>
                <w:bCs/>
              </w:rPr>
              <w:t>7,3</w:t>
            </w:r>
          </w:p>
        </w:tc>
        <w:tc>
          <w:tcPr>
            <w:tcW w:w="2517" w:type="dxa"/>
            <w:tcBorders>
              <w:left w:val="single" w:sz="18" w:space="0" w:color="auto"/>
              <w:right w:val="single" w:sz="18" w:space="0" w:color="auto"/>
            </w:tcBorders>
            <w:vAlign w:val="center"/>
          </w:tcPr>
          <w:p w14:paraId="3D530E59" w14:textId="77777777" w:rsidR="00EA3163" w:rsidRPr="00062F35" w:rsidRDefault="00EA3163">
            <w:pPr>
              <w:jc w:val="center"/>
              <w:rPr>
                <w:b/>
                <w:bCs/>
              </w:rPr>
            </w:pPr>
            <w:r w:rsidRPr="00062F35">
              <w:rPr>
                <w:b/>
                <w:bCs/>
              </w:rPr>
              <w:t>6,3</w:t>
            </w:r>
          </w:p>
        </w:tc>
        <w:tc>
          <w:tcPr>
            <w:tcW w:w="2517" w:type="dxa"/>
            <w:tcBorders>
              <w:left w:val="single" w:sz="18" w:space="0" w:color="auto"/>
              <w:right w:val="single" w:sz="18" w:space="0" w:color="auto"/>
            </w:tcBorders>
            <w:vAlign w:val="center"/>
          </w:tcPr>
          <w:p w14:paraId="365A2E7F" w14:textId="77777777" w:rsidR="00EA3163" w:rsidRPr="00062F35" w:rsidRDefault="00EA3163">
            <w:pPr>
              <w:jc w:val="center"/>
              <w:rPr>
                <w:b/>
                <w:bCs/>
              </w:rPr>
            </w:pPr>
            <w:r w:rsidRPr="00062F35">
              <w:rPr>
                <w:b/>
                <w:bCs/>
              </w:rPr>
              <w:t>5,2</w:t>
            </w:r>
          </w:p>
        </w:tc>
      </w:tr>
      <w:tr w:rsidR="00EA3163" w14:paraId="245F431A" w14:textId="77777777" w:rsidTr="00AB3C4D">
        <w:trPr>
          <w:jc w:val="center"/>
        </w:trPr>
        <w:tc>
          <w:tcPr>
            <w:tcW w:w="1476" w:type="dxa"/>
            <w:tcBorders>
              <w:left w:val="single" w:sz="18" w:space="0" w:color="auto"/>
              <w:right w:val="single" w:sz="18" w:space="0" w:color="auto"/>
            </w:tcBorders>
            <w:vAlign w:val="center"/>
          </w:tcPr>
          <w:p w14:paraId="25A60F64" w14:textId="77777777" w:rsidR="00EA3163" w:rsidRPr="00062F35" w:rsidRDefault="00EA3163">
            <w:pPr>
              <w:jc w:val="center"/>
              <w:rPr>
                <w:b/>
                <w:bCs/>
              </w:rPr>
            </w:pPr>
            <w:r w:rsidRPr="00062F35">
              <w:rPr>
                <w:b/>
                <w:bCs/>
              </w:rPr>
              <w:t xml:space="preserve">Absorption </w:t>
            </w:r>
            <w:proofErr w:type="spellStart"/>
            <w:r w:rsidRPr="00062F35">
              <w:rPr>
                <w:b/>
                <w:bCs/>
              </w:rPr>
              <w:t>d’eau</w:t>
            </w:r>
            <w:proofErr w:type="spellEnd"/>
            <w:r w:rsidRPr="00062F35">
              <w:rPr>
                <w:b/>
                <w:bCs/>
              </w:rPr>
              <w:t xml:space="preserve"> </w:t>
            </w:r>
            <w:proofErr w:type="spellStart"/>
            <w:r w:rsidRPr="00062F35">
              <w:rPr>
                <w:b/>
                <w:bCs/>
              </w:rPr>
              <w:t>moyenne</w:t>
            </w:r>
            <w:proofErr w:type="spellEnd"/>
            <w:r w:rsidRPr="00062F35">
              <w:rPr>
                <w:b/>
                <w:bCs/>
              </w:rPr>
              <w:t xml:space="preserve"> (%)</w:t>
            </w:r>
          </w:p>
        </w:tc>
        <w:tc>
          <w:tcPr>
            <w:tcW w:w="2516" w:type="dxa"/>
            <w:tcBorders>
              <w:left w:val="single" w:sz="18" w:space="0" w:color="auto"/>
              <w:right w:val="single" w:sz="18" w:space="0" w:color="auto"/>
            </w:tcBorders>
            <w:vAlign w:val="center"/>
          </w:tcPr>
          <w:p w14:paraId="6EA93DED" w14:textId="77777777" w:rsidR="00EA3163" w:rsidRPr="00062F35" w:rsidRDefault="00EA3163">
            <w:pPr>
              <w:jc w:val="center"/>
              <w:rPr>
                <w:b/>
                <w:bCs/>
              </w:rPr>
            </w:pPr>
            <w:r w:rsidRPr="00062F35">
              <w:rPr>
                <w:b/>
                <w:bCs/>
              </w:rPr>
              <w:t>4,8</w:t>
            </w:r>
          </w:p>
        </w:tc>
        <w:tc>
          <w:tcPr>
            <w:tcW w:w="2517" w:type="dxa"/>
            <w:tcBorders>
              <w:left w:val="single" w:sz="18" w:space="0" w:color="auto"/>
              <w:right w:val="single" w:sz="18" w:space="0" w:color="auto"/>
            </w:tcBorders>
            <w:vAlign w:val="center"/>
          </w:tcPr>
          <w:p w14:paraId="6DB99BB0" w14:textId="77777777" w:rsidR="00EA3163" w:rsidRPr="00062F35" w:rsidRDefault="00EA3163">
            <w:pPr>
              <w:jc w:val="center"/>
              <w:rPr>
                <w:b/>
                <w:bCs/>
              </w:rPr>
            </w:pPr>
            <w:r w:rsidRPr="00062F35">
              <w:rPr>
                <w:b/>
                <w:bCs/>
              </w:rPr>
              <w:t>5,3</w:t>
            </w:r>
          </w:p>
        </w:tc>
        <w:tc>
          <w:tcPr>
            <w:tcW w:w="2517" w:type="dxa"/>
            <w:tcBorders>
              <w:left w:val="single" w:sz="18" w:space="0" w:color="auto"/>
              <w:right w:val="single" w:sz="18" w:space="0" w:color="auto"/>
            </w:tcBorders>
            <w:vAlign w:val="center"/>
          </w:tcPr>
          <w:p w14:paraId="0496B30A" w14:textId="77777777" w:rsidR="00EA3163" w:rsidRPr="00062F35" w:rsidRDefault="00EA3163">
            <w:pPr>
              <w:jc w:val="center"/>
              <w:rPr>
                <w:b/>
                <w:bCs/>
              </w:rPr>
            </w:pPr>
            <w:r w:rsidRPr="00062F35">
              <w:rPr>
                <w:b/>
                <w:bCs/>
              </w:rPr>
              <w:t>5,8</w:t>
            </w:r>
          </w:p>
        </w:tc>
      </w:tr>
      <w:tr w:rsidR="00EA3163" w14:paraId="716F1796" w14:textId="77777777" w:rsidTr="00AB3C4D">
        <w:trPr>
          <w:jc w:val="center"/>
        </w:trPr>
        <w:tc>
          <w:tcPr>
            <w:tcW w:w="1476" w:type="dxa"/>
            <w:tcBorders>
              <w:left w:val="single" w:sz="18" w:space="0" w:color="auto"/>
              <w:bottom w:val="single" w:sz="18" w:space="0" w:color="auto"/>
              <w:right w:val="single" w:sz="18" w:space="0" w:color="auto"/>
            </w:tcBorders>
            <w:vAlign w:val="center"/>
          </w:tcPr>
          <w:p w14:paraId="759E0652" w14:textId="77777777" w:rsidR="00EA3163" w:rsidRPr="00062F35" w:rsidRDefault="00EA3163">
            <w:pPr>
              <w:jc w:val="center"/>
              <w:rPr>
                <w:b/>
                <w:bCs/>
              </w:rPr>
            </w:pPr>
            <w:proofErr w:type="spellStart"/>
            <w:r w:rsidRPr="00062F35">
              <w:rPr>
                <w:b/>
                <w:bCs/>
              </w:rPr>
              <w:t>Résultat</w:t>
            </w:r>
            <w:proofErr w:type="spellEnd"/>
            <w:r w:rsidRPr="00062F35">
              <w:rPr>
                <w:b/>
                <w:bCs/>
              </w:rPr>
              <w:t xml:space="preserve"> </w:t>
            </w:r>
            <w:proofErr w:type="spellStart"/>
            <w:r w:rsidRPr="00062F35">
              <w:rPr>
                <w:b/>
                <w:bCs/>
              </w:rPr>
              <w:t>d’abrasion</w:t>
            </w:r>
            <w:proofErr w:type="spellEnd"/>
            <w:r w:rsidRPr="00062F35">
              <w:rPr>
                <w:b/>
                <w:bCs/>
              </w:rPr>
              <w:t xml:space="preserve"> sur bordures (mm)</w:t>
            </w:r>
          </w:p>
        </w:tc>
        <w:tc>
          <w:tcPr>
            <w:tcW w:w="2516" w:type="dxa"/>
            <w:tcBorders>
              <w:left w:val="single" w:sz="18" w:space="0" w:color="auto"/>
              <w:bottom w:val="single" w:sz="18" w:space="0" w:color="auto"/>
              <w:right w:val="single" w:sz="12" w:space="0" w:color="auto"/>
            </w:tcBorders>
            <w:vAlign w:val="center"/>
          </w:tcPr>
          <w:p w14:paraId="4A657BBD" w14:textId="77777777" w:rsidR="00EA3163" w:rsidRPr="00062F35" w:rsidRDefault="00EA3163">
            <w:pPr>
              <w:jc w:val="center"/>
              <w:rPr>
                <w:b/>
                <w:bCs/>
              </w:rPr>
            </w:pPr>
            <w:r w:rsidRPr="00062F35">
              <w:rPr>
                <w:b/>
                <w:bCs/>
              </w:rPr>
              <w:t>15,5</w:t>
            </w:r>
          </w:p>
        </w:tc>
        <w:tc>
          <w:tcPr>
            <w:tcW w:w="2517" w:type="dxa"/>
            <w:tcBorders>
              <w:left w:val="single" w:sz="12" w:space="0" w:color="auto"/>
              <w:bottom w:val="single" w:sz="18" w:space="0" w:color="auto"/>
              <w:right w:val="single" w:sz="12" w:space="0" w:color="auto"/>
            </w:tcBorders>
            <w:vAlign w:val="center"/>
          </w:tcPr>
          <w:p w14:paraId="3248D68E" w14:textId="77777777" w:rsidR="00EA3163" w:rsidRPr="00062F35" w:rsidRDefault="00EA3163">
            <w:pPr>
              <w:jc w:val="center"/>
              <w:rPr>
                <w:b/>
                <w:bCs/>
              </w:rPr>
            </w:pPr>
            <w:r w:rsidRPr="00062F35">
              <w:rPr>
                <w:b/>
                <w:bCs/>
              </w:rPr>
              <w:t>18,17</w:t>
            </w:r>
          </w:p>
        </w:tc>
        <w:tc>
          <w:tcPr>
            <w:tcW w:w="2517" w:type="dxa"/>
            <w:tcBorders>
              <w:left w:val="single" w:sz="12" w:space="0" w:color="auto"/>
              <w:bottom w:val="single" w:sz="18" w:space="0" w:color="auto"/>
              <w:right w:val="single" w:sz="18" w:space="0" w:color="auto"/>
            </w:tcBorders>
            <w:vAlign w:val="center"/>
          </w:tcPr>
          <w:p w14:paraId="2F5BD7B5" w14:textId="77777777" w:rsidR="00EA3163" w:rsidRPr="00062F35" w:rsidRDefault="00EA3163">
            <w:pPr>
              <w:jc w:val="center"/>
              <w:rPr>
                <w:b/>
                <w:bCs/>
              </w:rPr>
            </w:pPr>
            <w:proofErr w:type="spellStart"/>
            <w:r w:rsidRPr="00062F35">
              <w:rPr>
                <w:b/>
                <w:bCs/>
              </w:rPr>
              <w:t>En</w:t>
            </w:r>
            <w:proofErr w:type="spellEnd"/>
            <w:r w:rsidRPr="00062F35">
              <w:rPr>
                <w:b/>
                <w:bCs/>
              </w:rPr>
              <w:t xml:space="preserve"> </w:t>
            </w:r>
            <w:proofErr w:type="spellStart"/>
            <w:r w:rsidRPr="00062F35">
              <w:rPr>
                <w:b/>
                <w:bCs/>
              </w:rPr>
              <w:t>attente</w:t>
            </w:r>
            <w:proofErr w:type="spellEnd"/>
          </w:p>
        </w:tc>
      </w:tr>
    </w:tbl>
    <w:p w14:paraId="4DE8D7B8" w14:textId="77777777" w:rsidR="00EA3163" w:rsidRDefault="00EA3163" w:rsidP="00286129">
      <w:pPr>
        <w:tabs>
          <w:tab w:val="left" w:pos="1005"/>
        </w:tabs>
        <w:spacing w:after="60"/>
        <w:jc w:val="both"/>
      </w:pPr>
      <w:r>
        <w:t xml:space="preserve">La </w:t>
      </w:r>
      <w:r w:rsidRPr="00F06246">
        <w:rPr>
          <w:b/>
          <w:bCs/>
        </w:rPr>
        <w:t xml:space="preserve">phase 1 </w:t>
      </w:r>
      <w:r>
        <w:t xml:space="preserve">a permis de développer une formulation de béton intégrant les constituants de référence choisis pour l’étude. Cette formulation de béton de référence a servi de base pour le développer les formulations </w:t>
      </w:r>
      <w:r>
        <w:lastRenderedPageBreak/>
        <w:t xml:space="preserve">intégrant des constituants alternatifs. La formulation de béton de référence développée répond aux classes suivantes : </w:t>
      </w:r>
    </w:p>
    <w:p w14:paraId="78A87BFE"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U</w:t>
      </w:r>
      <w:r>
        <w:t xml:space="preserve"> de résistance à la flexion ;</w:t>
      </w:r>
    </w:p>
    <w:p w14:paraId="72A9AA6B"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B</w:t>
      </w:r>
      <w:r>
        <w:t xml:space="preserve"> de résistance gel/dégel ;</w:t>
      </w:r>
    </w:p>
    <w:p w14:paraId="71FBC17B"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H</w:t>
      </w:r>
      <w:r>
        <w:t xml:space="preserve"> de résistance à l’abrasion. </w:t>
      </w:r>
    </w:p>
    <w:p w14:paraId="623A7A33" w14:textId="77777777" w:rsidR="00EA3163" w:rsidRDefault="00EA3163" w:rsidP="00286129">
      <w:pPr>
        <w:tabs>
          <w:tab w:val="left" w:pos="1005"/>
        </w:tabs>
        <w:spacing w:after="60"/>
        <w:jc w:val="both"/>
      </w:pPr>
      <w:r>
        <w:t xml:space="preserve">Suite à l’utilisation de plusieurs leviers dont l’utilisation d’un agent de compactage, l’augmentation de la masse volumique et l’utilisation d’un dosage en eau adapté aux différents granulats et liants utilisés, une formulation a été développée en </w:t>
      </w:r>
      <w:r w:rsidRPr="00F06246">
        <w:rPr>
          <w:b/>
          <w:bCs/>
        </w:rPr>
        <w:t>phase 2</w:t>
      </w:r>
      <w:r>
        <w:t>. Cette formulation intègre une substitution de 60 % de granulats naturels par du sable de curage. Cette formulation alternative avec des sables recyclés issus des boues de curage répond aux classes suivantes :</w:t>
      </w:r>
    </w:p>
    <w:p w14:paraId="786EF3BB"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U</w:t>
      </w:r>
      <w:r>
        <w:t xml:space="preserve"> de résistance à la flexion ;</w:t>
      </w:r>
    </w:p>
    <w:p w14:paraId="53893AC7"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B</w:t>
      </w:r>
      <w:r>
        <w:t xml:space="preserve"> de résistance gel/dégel ;</w:t>
      </w:r>
    </w:p>
    <w:p w14:paraId="52A0C938"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H</w:t>
      </w:r>
      <w:r>
        <w:t xml:space="preserve"> de résistance à l’abrasion. </w:t>
      </w:r>
    </w:p>
    <w:p w14:paraId="0C157BF7" w14:textId="77777777" w:rsidR="00406876" w:rsidRDefault="00EA3163" w:rsidP="00EA3163">
      <w:pPr>
        <w:tabs>
          <w:tab w:val="left" w:pos="1005"/>
        </w:tabs>
        <w:jc w:val="both"/>
      </w:pPr>
      <w:r>
        <w:t xml:space="preserve">La </w:t>
      </w:r>
      <w:r w:rsidRPr="00446BB4">
        <w:rPr>
          <w:b/>
          <w:bCs/>
        </w:rPr>
        <w:t>phase 3</w:t>
      </w:r>
      <w:r>
        <w:t xml:space="preserve">, a été réalisée avec une substitution des sables naturels par 60 % de sable de curage (comme dans la phase 2) et avec une substitution du ciment clinker courant par 25 % de liant argile flash calcinée. La masse volumique souhaitée (supérieure à 2 300 kg/m³) n’a pas été atteinte comparé à la phase 2 dû à une demande plus importante en eau de l’argile mais aussi dû à une demande en eau plus importante de sable de curage. </w:t>
      </w:r>
    </w:p>
    <w:p w14:paraId="7D545CE1" w14:textId="6D450674" w:rsidR="00EA3163" w:rsidRDefault="00EA3163" w:rsidP="00286129">
      <w:pPr>
        <w:tabs>
          <w:tab w:val="left" w:pos="1005"/>
        </w:tabs>
        <w:spacing w:after="60"/>
        <w:jc w:val="both"/>
      </w:pPr>
      <w:r>
        <w:t xml:space="preserve">En effet le lot de sable de curage utilisé pour la phase 3 présente une absorption d’eau de </w:t>
      </w:r>
      <w:r w:rsidR="00A746E9">
        <w:t>3</w:t>
      </w:r>
      <w:r>
        <w:t xml:space="preserve"> % comparé à 1,5 % pour le lot utilise pour la phase 2. La faible masse volumique des bordures influencent la baisse des résultats en flexion et l’augmentation de ceux en absorption de la phase 3 comparé aux deux autres phases. Ainsi la formulation de la phase 3 répond actuellement aux classes suivantes :</w:t>
      </w:r>
    </w:p>
    <w:p w14:paraId="287C2764"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w:t>
      </w:r>
      <w:r>
        <w:rPr>
          <w:b/>
          <w:bCs/>
        </w:rPr>
        <w:t>T</w:t>
      </w:r>
      <w:r>
        <w:t xml:space="preserve"> de résistance à la flexion ;</w:t>
      </w:r>
    </w:p>
    <w:p w14:paraId="3DFFE059"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B</w:t>
      </w:r>
      <w:r>
        <w:t xml:space="preserve"> de résistance gel/dégel ;</w:t>
      </w:r>
    </w:p>
    <w:p w14:paraId="1C4E98F1" w14:textId="77777777" w:rsidR="00EA3163" w:rsidRDefault="00EA3163" w:rsidP="00EA3163">
      <w:pPr>
        <w:pStyle w:val="Paragraphedeliste"/>
        <w:numPr>
          <w:ilvl w:val="0"/>
          <w:numId w:val="21"/>
        </w:numPr>
        <w:tabs>
          <w:tab w:val="left" w:pos="1005"/>
        </w:tabs>
      </w:pPr>
      <w:proofErr w:type="gramStart"/>
      <w:r w:rsidRPr="001F3764">
        <w:rPr>
          <w:b/>
          <w:bCs/>
        </w:rPr>
        <w:t>classe</w:t>
      </w:r>
      <w:proofErr w:type="gramEnd"/>
      <w:r w:rsidRPr="001F3764">
        <w:rPr>
          <w:b/>
          <w:bCs/>
        </w:rPr>
        <w:t xml:space="preserve"> H</w:t>
      </w:r>
      <w:r>
        <w:t xml:space="preserve"> de résistance à l’abrasion. </w:t>
      </w:r>
    </w:p>
    <w:p w14:paraId="0E4E0A87" w14:textId="77777777" w:rsidR="00EA3163" w:rsidRDefault="00EA3163" w:rsidP="00EA3163">
      <w:pPr>
        <w:tabs>
          <w:tab w:val="left" w:pos="1005"/>
        </w:tabs>
        <w:jc w:val="both"/>
      </w:pPr>
      <w:r>
        <w:t>Des leviers sont possibles pour augmenter la masse volumique et ainsi augmenter la résistance à la flexion et diminuer l’absorption d’eau : u</w:t>
      </w:r>
      <w:r w:rsidRPr="00CB5F31">
        <w:t>ne augmentation de la teneur en eau</w:t>
      </w:r>
      <w:r>
        <w:t xml:space="preserve">, </w:t>
      </w:r>
      <w:r w:rsidRPr="00CB5F31">
        <w:t>ou en adjuvant</w:t>
      </w:r>
      <w:r>
        <w:t>, une augmentation de la pression de la presse ou une diminution des matériaux alternatifs</w:t>
      </w:r>
      <w:r w:rsidRPr="00CB5F31">
        <w:t>. </w:t>
      </w:r>
    </w:p>
    <w:p w14:paraId="2957006D" w14:textId="77777777" w:rsidR="00EA3163" w:rsidRPr="00EA3163" w:rsidRDefault="00EA3163" w:rsidP="00EA3163"/>
    <w:p w14:paraId="0C8DB7B6" w14:textId="7EB0F113" w:rsidR="00A926B5" w:rsidRDefault="00EA3163" w:rsidP="009900D2">
      <w:pPr>
        <w:pStyle w:val="Titre2"/>
        <w:numPr>
          <w:ilvl w:val="1"/>
          <w:numId w:val="25"/>
        </w:numPr>
        <w:tabs>
          <w:tab w:val="left" w:pos="1134"/>
        </w:tabs>
        <w:rPr>
          <w:rFonts w:hint="eastAsia"/>
        </w:rPr>
      </w:pPr>
      <w:bookmarkStart w:id="27" w:name="_Toc185323056"/>
      <w:r>
        <w:t xml:space="preserve">Analyse </w:t>
      </w:r>
      <w:r w:rsidR="009900D2">
        <w:t xml:space="preserve">des impacts </w:t>
      </w:r>
      <w:r>
        <w:t>environnementa</w:t>
      </w:r>
      <w:r w:rsidR="009900D2">
        <w:t>ux</w:t>
      </w:r>
      <w:bookmarkEnd w:id="27"/>
    </w:p>
    <w:p w14:paraId="10F65FF0" w14:textId="7F499E18" w:rsidR="00606D0F" w:rsidRDefault="0086577E" w:rsidP="0086577E">
      <w:pPr>
        <w:jc w:val="both"/>
      </w:pPr>
      <w:r>
        <w:t xml:space="preserve">L’analyse </w:t>
      </w:r>
      <w:r w:rsidR="009900D2">
        <w:t>des impacts environnementaux</w:t>
      </w:r>
      <w:r>
        <w:t xml:space="preserve"> a été réalisée à titre indicatif. </w:t>
      </w:r>
      <w:r w:rsidR="00321514">
        <w:t xml:space="preserve">Cette analyse est seulement sur les </w:t>
      </w:r>
      <w:r w:rsidR="00321514" w:rsidRPr="00606D0F">
        <w:rPr>
          <w:b/>
          <w:bCs/>
        </w:rPr>
        <w:t>impacts des matières premières</w:t>
      </w:r>
      <w:r w:rsidR="00321514">
        <w:t>. En effet les potentiels transports</w:t>
      </w:r>
      <w:r w:rsidR="00A72B60">
        <w:t xml:space="preserve"> entre les fournisseurs et le lieu de fabrication des bordures n’a pas été pris compte</w:t>
      </w:r>
      <w:r w:rsidR="00187197">
        <w:t xml:space="preserve">. L’énergie nécessaire à malaxer le béton et à fabriquer </w:t>
      </w:r>
      <w:r w:rsidR="00606D0F">
        <w:t>les bordures</w:t>
      </w:r>
      <w:r w:rsidR="00187197">
        <w:t xml:space="preserve"> n’a pas été pris en compte.</w:t>
      </w:r>
    </w:p>
    <w:p w14:paraId="524C8EC3" w14:textId="25BC95A2" w:rsidR="00606D0F" w:rsidRDefault="00DC22A7" w:rsidP="00286129">
      <w:pPr>
        <w:spacing w:after="60"/>
        <w:jc w:val="both"/>
      </w:pPr>
      <w:r>
        <w:t>Pour réaliser</w:t>
      </w:r>
      <w:r w:rsidR="00C61E95">
        <w:t xml:space="preserve"> l’analyse environnementale des matières premières</w:t>
      </w:r>
      <w:r w:rsidR="006E1F80">
        <w:t xml:space="preserve">, ces documents ont </w:t>
      </w:r>
      <w:r w:rsidR="00EE6F7B">
        <w:t>servi d’</w:t>
      </w:r>
      <w:r w:rsidR="00EE6F7B" w:rsidRPr="00DD387A">
        <w:rPr>
          <w:b/>
          <w:bCs/>
        </w:rPr>
        <w:t>hypothèses</w:t>
      </w:r>
      <w:r w:rsidR="006E1F80">
        <w:t> :</w:t>
      </w:r>
    </w:p>
    <w:p w14:paraId="756A0567" w14:textId="6383B127" w:rsidR="006E1F80" w:rsidRDefault="00C523FF" w:rsidP="00DC22A7">
      <w:pPr>
        <w:pStyle w:val="Paragraphedeliste"/>
        <w:numPr>
          <w:ilvl w:val="0"/>
          <w:numId w:val="23"/>
        </w:numPr>
      </w:pPr>
      <w:r>
        <w:t>ICV – Module d’information sur le cycle de vie</w:t>
      </w:r>
      <w:r w:rsidR="00A7404B">
        <w:t xml:space="preserve"> du CEMII/A-L </w:t>
      </w:r>
      <w:r w:rsidR="00F11314">
        <w:t xml:space="preserve">(France Ciment) </w:t>
      </w:r>
      <w:r w:rsidR="00A7404B">
        <w:t>;</w:t>
      </w:r>
    </w:p>
    <w:p w14:paraId="370500ED" w14:textId="715BA2DB" w:rsidR="00A7404B" w:rsidRDefault="00F2019D" w:rsidP="00DC22A7">
      <w:pPr>
        <w:pStyle w:val="Paragraphedeliste"/>
        <w:numPr>
          <w:ilvl w:val="0"/>
          <w:numId w:val="23"/>
        </w:numPr>
      </w:pPr>
      <w:r>
        <w:t>Module d’information environnementale de la production de granulats à partir de roches massives (UNPG)</w:t>
      </w:r>
      <w:r w:rsidR="00F11314">
        <w:t xml:space="preserve"> </w:t>
      </w:r>
      <w:r>
        <w:t>;</w:t>
      </w:r>
    </w:p>
    <w:p w14:paraId="6211F023" w14:textId="77777777" w:rsidR="00F2019D" w:rsidRDefault="00A52080" w:rsidP="00DC22A7">
      <w:pPr>
        <w:pStyle w:val="Paragraphedeliste"/>
        <w:numPr>
          <w:ilvl w:val="0"/>
          <w:numId w:val="23"/>
        </w:numPr>
      </w:pPr>
      <w:r>
        <w:t xml:space="preserve">FDES d’un agent plastifiant </w:t>
      </w:r>
      <w:r w:rsidR="003F6651">
        <w:t>comparable à la FDES d’un agent de compactage ;</w:t>
      </w:r>
    </w:p>
    <w:p w14:paraId="4139E4FD" w14:textId="77777777" w:rsidR="003F6651" w:rsidRDefault="003F6651" w:rsidP="00DC22A7">
      <w:pPr>
        <w:pStyle w:val="Paragraphedeliste"/>
        <w:numPr>
          <w:ilvl w:val="0"/>
          <w:numId w:val="23"/>
        </w:numPr>
      </w:pPr>
      <w:r>
        <w:t xml:space="preserve">Les informations transmises par </w:t>
      </w:r>
      <w:proofErr w:type="spellStart"/>
      <w:r>
        <w:t>Ecopur</w:t>
      </w:r>
      <w:proofErr w:type="spellEnd"/>
      <w:r>
        <w:t xml:space="preserve"> pour </w:t>
      </w:r>
      <w:r w:rsidR="00DC22A7">
        <w:t>l’utilisation d’eau et d’énergie lors de leur process de lavage des sables ;</w:t>
      </w:r>
    </w:p>
    <w:p w14:paraId="527EF2F6" w14:textId="77777777" w:rsidR="00330796" w:rsidRDefault="00DC22A7" w:rsidP="00330796">
      <w:pPr>
        <w:pStyle w:val="Paragraphedeliste"/>
        <w:numPr>
          <w:ilvl w:val="0"/>
          <w:numId w:val="23"/>
        </w:numPr>
      </w:pPr>
      <w:r>
        <w:t xml:space="preserve">Les informations transmises par </w:t>
      </w:r>
      <w:proofErr w:type="spellStart"/>
      <w:r>
        <w:t>NeoCem</w:t>
      </w:r>
      <w:proofErr w:type="spellEnd"/>
      <w:r>
        <w:t xml:space="preserve"> pour la consommation d’énergie lors de la calcination des argiles.</w:t>
      </w:r>
    </w:p>
    <w:p w14:paraId="1190D8BE" w14:textId="1F61B369" w:rsidR="00330796" w:rsidRDefault="00330796" w:rsidP="007170DC">
      <w:pPr>
        <w:ind w:left="360"/>
        <w:jc w:val="both"/>
      </w:pPr>
      <w:r>
        <w:t>Le tableau 2 ci-dessous</w:t>
      </w:r>
      <w:r w:rsidR="00EE6F7B">
        <w:t xml:space="preserve"> expose les impacts environnementaux de</w:t>
      </w:r>
      <w:r w:rsidR="00146E9A">
        <w:t xml:space="preserve">s matières premières utilisées pour la fabrication d’une bordure pour chaque phase de l’étude en s’appuyant sur les hypothèses </w:t>
      </w:r>
      <w:r w:rsidR="007170DC">
        <w:t xml:space="preserve">exposées au-dessus. </w:t>
      </w:r>
    </w:p>
    <w:p w14:paraId="4412C2A3" w14:textId="0989DEA1" w:rsidR="0003669E" w:rsidRDefault="0003669E" w:rsidP="0003669E">
      <w:pPr>
        <w:jc w:val="center"/>
      </w:pPr>
      <w:r>
        <w:rPr>
          <w:u w:val="single"/>
        </w:rPr>
        <w:lastRenderedPageBreak/>
        <w:t xml:space="preserve">Tableau 2 : </w:t>
      </w:r>
      <w:r w:rsidR="00A61536">
        <w:rPr>
          <w:u w:val="single"/>
        </w:rPr>
        <w:t>Impacts</w:t>
      </w:r>
      <w:r>
        <w:rPr>
          <w:u w:val="single"/>
        </w:rPr>
        <w:t xml:space="preserve"> environnementaux des matières premières pour la production d’une bordure selon</w:t>
      </w:r>
      <w:r w:rsidR="00A61536">
        <w:rPr>
          <w:u w:val="single"/>
        </w:rPr>
        <w:t xml:space="preserve"> les différentes phases</w:t>
      </w:r>
      <w:r>
        <w:t> :</w:t>
      </w:r>
    </w:p>
    <w:tbl>
      <w:tblPr>
        <w:tblStyle w:val="Grilledutableau"/>
        <w:tblW w:w="8666" w:type="dxa"/>
        <w:tblInd w:w="378" w:type="dxa"/>
        <w:tblLook w:val="04A0" w:firstRow="1" w:lastRow="0" w:firstColumn="1" w:lastColumn="0" w:noHBand="0" w:noVBand="1"/>
      </w:tblPr>
      <w:tblGrid>
        <w:gridCol w:w="1732"/>
        <w:gridCol w:w="1733"/>
        <w:gridCol w:w="1733"/>
        <w:gridCol w:w="1734"/>
        <w:gridCol w:w="1734"/>
      </w:tblGrid>
      <w:tr w:rsidR="00A61536" w:rsidRPr="00A61536" w14:paraId="419E8255" w14:textId="77777777" w:rsidTr="00CF4A94">
        <w:trPr>
          <w:trHeight w:val="300"/>
        </w:trPr>
        <w:tc>
          <w:tcPr>
            <w:tcW w:w="1732" w:type="dxa"/>
            <w:tcBorders>
              <w:top w:val="single" w:sz="12" w:space="0" w:color="auto"/>
              <w:left w:val="single" w:sz="12" w:space="0" w:color="auto"/>
              <w:bottom w:val="single" w:sz="12" w:space="0" w:color="auto"/>
              <w:right w:val="single" w:sz="12" w:space="0" w:color="auto"/>
            </w:tcBorders>
            <w:noWrap/>
            <w:vAlign w:val="center"/>
            <w:hideMark/>
          </w:tcPr>
          <w:p w14:paraId="1E528DC9" w14:textId="77777777" w:rsidR="00A61536" w:rsidRPr="00A61536" w:rsidRDefault="00A61536" w:rsidP="00CF4A94">
            <w:pPr>
              <w:jc w:val="center"/>
              <w:rPr>
                <w:rFonts w:asciiTheme="minorHAnsi" w:eastAsia="Times New Roman" w:hAnsiTheme="minorHAnsi" w:cs="Calibri"/>
                <w:b/>
                <w:bCs/>
                <w:color w:val="000000"/>
                <w:lang w:eastAsia="fr-FR"/>
              </w:rPr>
            </w:pPr>
            <w:r w:rsidRPr="00A61536">
              <w:rPr>
                <w:rFonts w:asciiTheme="minorHAnsi" w:eastAsia="Times New Roman" w:hAnsiTheme="minorHAnsi" w:cs="Calibri"/>
                <w:b/>
                <w:bCs/>
                <w:color w:val="000000"/>
                <w:lang w:eastAsia="fr-FR"/>
              </w:rPr>
              <w:t>Impacts</w:t>
            </w:r>
          </w:p>
        </w:tc>
        <w:tc>
          <w:tcPr>
            <w:tcW w:w="1733" w:type="dxa"/>
            <w:tcBorders>
              <w:top w:val="single" w:sz="12" w:space="0" w:color="auto"/>
              <w:left w:val="single" w:sz="12" w:space="0" w:color="auto"/>
              <w:bottom w:val="single" w:sz="12" w:space="0" w:color="auto"/>
              <w:right w:val="single" w:sz="12" w:space="0" w:color="auto"/>
            </w:tcBorders>
            <w:noWrap/>
            <w:vAlign w:val="center"/>
            <w:hideMark/>
          </w:tcPr>
          <w:p w14:paraId="60162066"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Unité</w:t>
            </w:r>
            <w:proofErr w:type="spellEnd"/>
          </w:p>
        </w:tc>
        <w:tc>
          <w:tcPr>
            <w:tcW w:w="1733" w:type="dxa"/>
            <w:tcBorders>
              <w:top w:val="single" w:sz="12" w:space="0" w:color="auto"/>
              <w:left w:val="single" w:sz="12" w:space="0" w:color="auto"/>
              <w:bottom w:val="single" w:sz="12" w:space="0" w:color="auto"/>
            </w:tcBorders>
            <w:noWrap/>
            <w:vAlign w:val="center"/>
            <w:hideMark/>
          </w:tcPr>
          <w:p w14:paraId="4BE5D4BA" w14:textId="483CCAF4" w:rsidR="00A61536" w:rsidRPr="00A61536" w:rsidRDefault="00A61536" w:rsidP="00CF4A94">
            <w:pPr>
              <w:jc w:val="center"/>
              <w:rPr>
                <w:rFonts w:asciiTheme="minorHAnsi" w:eastAsia="Times New Roman" w:hAnsiTheme="minorHAnsi" w:cs="Calibri"/>
                <w:b/>
                <w:bCs/>
                <w:color w:val="000000"/>
                <w:lang w:eastAsia="fr-FR"/>
              </w:rPr>
            </w:pPr>
            <w:r w:rsidRPr="00CF4A94">
              <w:rPr>
                <w:rFonts w:asciiTheme="minorHAnsi" w:eastAsia="Times New Roman" w:hAnsiTheme="minorHAnsi" w:cs="Calibri"/>
                <w:b/>
                <w:bCs/>
                <w:color w:val="000000"/>
                <w:lang w:eastAsia="fr-FR"/>
              </w:rPr>
              <w:t xml:space="preserve">Phase 1 : </w:t>
            </w:r>
            <w:proofErr w:type="spellStart"/>
            <w:r w:rsidRPr="00CF4A94">
              <w:rPr>
                <w:rFonts w:asciiTheme="minorHAnsi" w:eastAsia="Times New Roman" w:hAnsiTheme="minorHAnsi" w:cs="Calibri"/>
                <w:b/>
                <w:bCs/>
                <w:color w:val="000000"/>
                <w:lang w:eastAsia="fr-FR"/>
              </w:rPr>
              <w:t>référence</w:t>
            </w:r>
            <w:proofErr w:type="spellEnd"/>
          </w:p>
        </w:tc>
        <w:tc>
          <w:tcPr>
            <w:tcW w:w="1734" w:type="dxa"/>
            <w:tcBorders>
              <w:top w:val="single" w:sz="12" w:space="0" w:color="auto"/>
              <w:bottom w:val="single" w:sz="12" w:space="0" w:color="auto"/>
            </w:tcBorders>
            <w:noWrap/>
            <w:vAlign w:val="center"/>
            <w:hideMark/>
          </w:tcPr>
          <w:p w14:paraId="4B1EBE15" w14:textId="77777777" w:rsidR="00A61536" w:rsidRPr="00A61536" w:rsidRDefault="00A61536" w:rsidP="00CF4A94">
            <w:pPr>
              <w:jc w:val="center"/>
              <w:rPr>
                <w:rFonts w:asciiTheme="minorHAnsi" w:eastAsia="Times New Roman" w:hAnsiTheme="minorHAnsi" w:cs="Calibri"/>
                <w:b/>
                <w:bCs/>
                <w:color w:val="000000"/>
                <w:lang w:eastAsia="fr-FR"/>
              </w:rPr>
            </w:pPr>
            <w:r w:rsidRPr="00A61536">
              <w:rPr>
                <w:rFonts w:asciiTheme="minorHAnsi" w:eastAsia="Times New Roman" w:hAnsiTheme="minorHAnsi" w:cs="Calibri"/>
                <w:b/>
                <w:bCs/>
                <w:color w:val="000000"/>
                <w:lang w:eastAsia="fr-FR"/>
              </w:rPr>
              <w:t>Phase 2</w:t>
            </w:r>
          </w:p>
        </w:tc>
        <w:tc>
          <w:tcPr>
            <w:tcW w:w="1734" w:type="dxa"/>
            <w:tcBorders>
              <w:top w:val="single" w:sz="12" w:space="0" w:color="auto"/>
              <w:bottom w:val="single" w:sz="12" w:space="0" w:color="auto"/>
              <w:right w:val="single" w:sz="12" w:space="0" w:color="auto"/>
            </w:tcBorders>
            <w:noWrap/>
            <w:vAlign w:val="center"/>
            <w:hideMark/>
          </w:tcPr>
          <w:p w14:paraId="756F15A6" w14:textId="77777777" w:rsidR="00A61536" w:rsidRPr="00A61536" w:rsidRDefault="00A61536" w:rsidP="00CF4A94">
            <w:pPr>
              <w:jc w:val="center"/>
              <w:rPr>
                <w:rFonts w:asciiTheme="minorHAnsi" w:eastAsia="Times New Roman" w:hAnsiTheme="minorHAnsi" w:cs="Calibri"/>
                <w:b/>
                <w:bCs/>
                <w:color w:val="000000"/>
                <w:lang w:eastAsia="fr-FR"/>
              </w:rPr>
            </w:pPr>
            <w:r w:rsidRPr="00A61536">
              <w:rPr>
                <w:rFonts w:asciiTheme="minorHAnsi" w:eastAsia="Times New Roman" w:hAnsiTheme="minorHAnsi" w:cs="Calibri"/>
                <w:b/>
                <w:bCs/>
                <w:color w:val="000000"/>
                <w:lang w:eastAsia="fr-FR"/>
              </w:rPr>
              <w:t>Phase 3</w:t>
            </w:r>
          </w:p>
        </w:tc>
      </w:tr>
      <w:tr w:rsidR="00A61536" w:rsidRPr="00A61536" w14:paraId="1F5AB5DC" w14:textId="77777777" w:rsidTr="00CF4A94">
        <w:trPr>
          <w:trHeight w:val="580"/>
        </w:trPr>
        <w:tc>
          <w:tcPr>
            <w:tcW w:w="1732" w:type="dxa"/>
            <w:tcBorders>
              <w:top w:val="single" w:sz="12" w:space="0" w:color="auto"/>
              <w:left w:val="single" w:sz="12" w:space="0" w:color="auto"/>
              <w:right w:val="single" w:sz="12" w:space="0" w:color="auto"/>
            </w:tcBorders>
            <w:vAlign w:val="center"/>
            <w:hideMark/>
          </w:tcPr>
          <w:p w14:paraId="78FAC89F"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Changement</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climatique</w:t>
            </w:r>
            <w:proofErr w:type="spellEnd"/>
          </w:p>
        </w:tc>
        <w:tc>
          <w:tcPr>
            <w:tcW w:w="1733" w:type="dxa"/>
            <w:tcBorders>
              <w:top w:val="single" w:sz="12" w:space="0" w:color="auto"/>
              <w:left w:val="single" w:sz="12" w:space="0" w:color="auto"/>
              <w:right w:val="single" w:sz="12" w:space="0" w:color="auto"/>
            </w:tcBorders>
            <w:noWrap/>
            <w:vAlign w:val="center"/>
            <w:hideMark/>
          </w:tcPr>
          <w:p w14:paraId="47EF827C" w14:textId="5D0CB038"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kg CO</w:t>
            </w:r>
            <w:r w:rsidR="00CD659C">
              <w:rPr>
                <w:rFonts w:asciiTheme="minorHAnsi" w:eastAsia="Times New Roman" w:hAnsiTheme="minorHAnsi" w:cs="Calibri"/>
                <w:color w:val="000000"/>
                <w:vertAlign w:val="subscript"/>
                <w:lang w:eastAsia="fr-FR"/>
              </w:rPr>
              <w:t>2</w:t>
            </w:r>
            <w:r w:rsidRPr="00A61536">
              <w:rPr>
                <w:rFonts w:asciiTheme="minorHAnsi" w:eastAsia="Times New Roman" w:hAnsiTheme="minorHAnsi" w:cs="Calibri"/>
                <w:color w:val="000000"/>
                <w:lang w:eastAsia="fr-FR"/>
              </w:rPr>
              <w:t xml:space="preserve"> </w:t>
            </w:r>
            <w:proofErr w:type="spellStart"/>
            <w:r w:rsidRPr="00A61536">
              <w:rPr>
                <w:rFonts w:asciiTheme="minorHAnsi" w:eastAsia="Times New Roman" w:hAnsiTheme="minorHAnsi" w:cs="Calibri"/>
                <w:color w:val="000000"/>
                <w:lang w:eastAsia="fr-FR"/>
              </w:rPr>
              <w:t>éq</w:t>
            </w:r>
            <w:proofErr w:type="spellEnd"/>
          </w:p>
        </w:tc>
        <w:tc>
          <w:tcPr>
            <w:tcW w:w="1733" w:type="dxa"/>
            <w:tcBorders>
              <w:top w:val="single" w:sz="12" w:space="0" w:color="auto"/>
              <w:left w:val="single" w:sz="12" w:space="0" w:color="auto"/>
            </w:tcBorders>
            <w:noWrap/>
            <w:vAlign w:val="center"/>
            <w:hideMark/>
          </w:tcPr>
          <w:p w14:paraId="4A6D994D"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6,68E+00</w:t>
            </w:r>
          </w:p>
        </w:tc>
        <w:tc>
          <w:tcPr>
            <w:tcW w:w="1734" w:type="dxa"/>
            <w:tcBorders>
              <w:top w:val="single" w:sz="12" w:space="0" w:color="auto"/>
            </w:tcBorders>
            <w:noWrap/>
            <w:vAlign w:val="center"/>
            <w:hideMark/>
          </w:tcPr>
          <w:p w14:paraId="699EF909"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6,81E+00</w:t>
            </w:r>
          </w:p>
        </w:tc>
        <w:tc>
          <w:tcPr>
            <w:tcW w:w="1734" w:type="dxa"/>
            <w:tcBorders>
              <w:top w:val="single" w:sz="12" w:space="0" w:color="auto"/>
              <w:right w:val="single" w:sz="12" w:space="0" w:color="auto"/>
            </w:tcBorders>
            <w:noWrap/>
            <w:vAlign w:val="center"/>
            <w:hideMark/>
          </w:tcPr>
          <w:p w14:paraId="12C4B4D9"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4,79E+00</w:t>
            </w:r>
          </w:p>
        </w:tc>
      </w:tr>
      <w:tr w:rsidR="00A61536" w:rsidRPr="00A61536" w14:paraId="7CF41108" w14:textId="77777777" w:rsidTr="00CF4A94">
        <w:trPr>
          <w:trHeight w:val="290"/>
        </w:trPr>
        <w:tc>
          <w:tcPr>
            <w:tcW w:w="1732" w:type="dxa"/>
            <w:tcBorders>
              <w:left w:val="single" w:sz="12" w:space="0" w:color="auto"/>
              <w:right w:val="single" w:sz="12" w:space="0" w:color="auto"/>
            </w:tcBorders>
            <w:vAlign w:val="center"/>
            <w:hideMark/>
          </w:tcPr>
          <w:p w14:paraId="75FF8845"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Eau</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douce</w:t>
            </w:r>
            <w:proofErr w:type="spellEnd"/>
          </w:p>
        </w:tc>
        <w:tc>
          <w:tcPr>
            <w:tcW w:w="1733" w:type="dxa"/>
            <w:tcBorders>
              <w:left w:val="single" w:sz="12" w:space="0" w:color="auto"/>
              <w:right w:val="single" w:sz="12" w:space="0" w:color="auto"/>
            </w:tcBorders>
            <w:noWrap/>
            <w:vAlign w:val="center"/>
            <w:hideMark/>
          </w:tcPr>
          <w:p w14:paraId="671BA69E"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m³</w:t>
            </w:r>
          </w:p>
        </w:tc>
        <w:tc>
          <w:tcPr>
            <w:tcW w:w="1733" w:type="dxa"/>
            <w:tcBorders>
              <w:left w:val="single" w:sz="12" w:space="0" w:color="auto"/>
            </w:tcBorders>
            <w:noWrap/>
            <w:vAlign w:val="center"/>
            <w:hideMark/>
          </w:tcPr>
          <w:p w14:paraId="2AD3D670"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1,67E-01</w:t>
            </w:r>
          </w:p>
        </w:tc>
        <w:tc>
          <w:tcPr>
            <w:tcW w:w="1734" w:type="dxa"/>
            <w:noWrap/>
            <w:vAlign w:val="center"/>
            <w:hideMark/>
          </w:tcPr>
          <w:p w14:paraId="1BD654C4"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1,94E-01</w:t>
            </w:r>
          </w:p>
        </w:tc>
        <w:tc>
          <w:tcPr>
            <w:tcW w:w="1734" w:type="dxa"/>
            <w:tcBorders>
              <w:right w:val="single" w:sz="12" w:space="0" w:color="auto"/>
            </w:tcBorders>
            <w:noWrap/>
            <w:vAlign w:val="center"/>
            <w:hideMark/>
          </w:tcPr>
          <w:p w14:paraId="087EA106"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1,31E-01</w:t>
            </w:r>
          </w:p>
        </w:tc>
      </w:tr>
      <w:tr w:rsidR="00A61536" w:rsidRPr="00A61536" w14:paraId="4EE64A70" w14:textId="77777777" w:rsidTr="00CF4A94">
        <w:trPr>
          <w:trHeight w:val="290"/>
        </w:trPr>
        <w:tc>
          <w:tcPr>
            <w:tcW w:w="1732" w:type="dxa"/>
            <w:tcBorders>
              <w:left w:val="single" w:sz="12" w:space="0" w:color="auto"/>
              <w:right w:val="single" w:sz="12" w:space="0" w:color="auto"/>
            </w:tcBorders>
            <w:vAlign w:val="center"/>
            <w:hideMark/>
          </w:tcPr>
          <w:p w14:paraId="3A3E6667"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Eau</w:t>
            </w:r>
            <w:proofErr w:type="spellEnd"/>
            <w:r w:rsidRPr="00A61536">
              <w:rPr>
                <w:rFonts w:asciiTheme="minorHAnsi" w:eastAsia="Times New Roman" w:hAnsiTheme="minorHAnsi" w:cs="Calibri"/>
                <w:b/>
                <w:bCs/>
                <w:color w:val="000000"/>
                <w:lang w:eastAsia="fr-FR"/>
              </w:rPr>
              <w:t xml:space="preserve"> de </w:t>
            </w:r>
            <w:proofErr w:type="spellStart"/>
            <w:r w:rsidRPr="00A61536">
              <w:rPr>
                <w:rFonts w:asciiTheme="minorHAnsi" w:eastAsia="Times New Roman" w:hAnsiTheme="minorHAnsi" w:cs="Calibri"/>
                <w:b/>
                <w:bCs/>
                <w:color w:val="000000"/>
                <w:lang w:eastAsia="fr-FR"/>
              </w:rPr>
              <w:t>gachage</w:t>
            </w:r>
            <w:proofErr w:type="spellEnd"/>
          </w:p>
        </w:tc>
        <w:tc>
          <w:tcPr>
            <w:tcW w:w="1733" w:type="dxa"/>
            <w:tcBorders>
              <w:left w:val="single" w:sz="12" w:space="0" w:color="auto"/>
              <w:right w:val="single" w:sz="12" w:space="0" w:color="auto"/>
            </w:tcBorders>
            <w:noWrap/>
            <w:vAlign w:val="center"/>
            <w:hideMark/>
          </w:tcPr>
          <w:p w14:paraId="06EB590F"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m³</w:t>
            </w:r>
          </w:p>
        </w:tc>
        <w:tc>
          <w:tcPr>
            <w:tcW w:w="1733" w:type="dxa"/>
            <w:tcBorders>
              <w:left w:val="single" w:sz="12" w:space="0" w:color="auto"/>
            </w:tcBorders>
            <w:noWrap/>
            <w:vAlign w:val="center"/>
            <w:hideMark/>
          </w:tcPr>
          <w:p w14:paraId="0DC44D8C"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3,85E-03</w:t>
            </w:r>
          </w:p>
        </w:tc>
        <w:tc>
          <w:tcPr>
            <w:tcW w:w="1734" w:type="dxa"/>
            <w:noWrap/>
            <w:vAlign w:val="center"/>
            <w:hideMark/>
          </w:tcPr>
          <w:p w14:paraId="3EDFB712"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4,06E-03</w:t>
            </w:r>
          </w:p>
        </w:tc>
        <w:tc>
          <w:tcPr>
            <w:tcW w:w="1734" w:type="dxa"/>
            <w:tcBorders>
              <w:right w:val="single" w:sz="12" w:space="0" w:color="auto"/>
            </w:tcBorders>
            <w:noWrap/>
            <w:vAlign w:val="center"/>
            <w:hideMark/>
          </w:tcPr>
          <w:p w14:paraId="277F04C2"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4,54E-03</w:t>
            </w:r>
          </w:p>
        </w:tc>
      </w:tr>
      <w:tr w:rsidR="00A61536" w:rsidRPr="00A61536" w14:paraId="444A6355" w14:textId="77777777" w:rsidTr="00CF4A94">
        <w:trPr>
          <w:trHeight w:val="290"/>
        </w:trPr>
        <w:tc>
          <w:tcPr>
            <w:tcW w:w="1732" w:type="dxa"/>
            <w:tcBorders>
              <w:left w:val="single" w:sz="12" w:space="0" w:color="auto"/>
              <w:right w:val="single" w:sz="12" w:space="0" w:color="auto"/>
            </w:tcBorders>
            <w:vAlign w:val="center"/>
            <w:hideMark/>
          </w:tcPr>
          <w:p w14:paraId="73C27ADC" w14:textId="77777777" w:rsidR="00A61536" w:rsidRPr="00A61536" w:rsidRDefault="00A61536" w:rsidP="00CF4A94">
            <w:pPr>
              <w:jc w:val="center"/>
              <w:rPr>
                <w:rFonts w:asciiTheme="minorHAnsi" w:eastAsia="Times New Roman" w:hAnsiTheme="minorHAnsi" w:cs="Calibri"/>
                <w:b/>
                <w:bCs/>
                <w:color w:val="000000"/>
                <w:lang w:eastAsia="fr-FR"/>
              </w:rPr>
            </w:pPr>
            <w:r w:rsidRPr="00A61536">
              <w:rPr>
                <w:rFonts w:asciiTheme="minorHAnsi" w:eastAsia="Times New Roman" w:hAnsiTheme="minorHAnsi" w:cs="Calibri"/>
                <w:b/>
                <w:bCs/>
                <w:color w:val="000000"/>
                <w:lang w:eastAsia="fr-FR"/>
              </w:rPr>
              <w:t>Eau total</w:t>
            </w:r>
          </w:p>
        </w:tc>
        <w:tc>
          <w:tcPr>
            <w:tcW w:w="1733" w:type="dxa"/>
            <w:tcBorders>
              <w:left w:val="single" w:sz="12" w:space="0" w:color="auto"/>
              <w:right w:val="single" w:sz="12" w:space="0" w:color="auto"/>
            </w:tcBorders>
            <w:noWrap/>
            <w:vAlign w:val="center"/>
            <w:hideMark/>
          </w:tcPr>
          <w:p w14:paraId="06F03167"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m³</w:t>
            </w:r>
          </w:p>
        </w:tc>
        <w:tc>
          <w:tcPr>
            <w:tcW w:w="1733" w:type="dxa"/>
            <w:tcBorders>
              <w:left w:val="single" w:sz="12" w:space="0" w:color="auto"/>
            </w:tcBorders>
            <w:noWrap/>
            <w:vAlign w:val="center"/>
            <w:hideMark/>
          </w:tcPr>
          <w:p w14:paraId="47A3EA0D"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1,71E-01</w:t>
            </w:r>
          </w:p>
        </w:tc>
        <w:tc>
          <w:tcPr>
            <w:tcW w:w="1734" w:type="dxa"/>
            <w:noWrap/>
            <w:vAlign w:val="center"/>
            <w:hideMark/>
          </w:tcPr>
          <w:p w14:paraId="7656BFF3"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1,98E-01</w:t>
            </w:r>
          </w:p>
        </w:tc>
        <w:tc>
          <w:tcPr>
            <w:tcW w:w="1734" w:type="dxa"/>
            <w:tcBorders>
              <w:right w:val="single" w:sz="12" w:space="0" w:color="auto"/>
            </w:tcBorders>
            <w:noWrap/>
            <w:vAlign w:val="center"/>
            <w:hideMark/>
          </w:tcPr>
          <w:p w14:paraId="790EB533"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1,36E-01</w:t>
            </w:r>
          </w:p>
        </w:tc>
      </w:tr>
      <w:tr w:rsidR="00A61536" w:rsidRPr="00A61536" w14:paraId="1452859F" w14:textId="77777777" w:rsidTr="00CF4A94">
        <w:trPr>
          <w:trHeight w:val="580"/>
        </w:trPr>
        <w:tc>
          <w:tcPr>
            <w:tcW w:w="1732" w:type="dxa"/>
            <w:tcBorders>
              <w:left w:val="single" w:sz="12" w:space="0" w:color="auto"/>
              <w:right w:val="single" w:sz="12" w:space="0" w:color="auto"/>
            </w:tcBorders>
            <w:vAlign w:val="center"/>
            <w:hideMark/>
          </w:tcPr>
          <w:p w14:paraId="74D18CD1"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Matériaux</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naturels</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sauvés</w:t>
            </w:r>
            <w:proofErr w:type="spellEnd"/>
          </w:p>
        </w:tc>
        <w:tc>
          <w:tcPr>
            <w:tcW w:w="1733" w:type="dxa"/>
            <w:tcBorders>
              <w:left w:val="single" w:sz="12" w:space="0" w:color="auto"/>
              <w:right w:val="single" w:sz="12" w:space="0" w:color="auto"/>
            </w:tcBorders>
            <w:noWrap/>
            <w:vAlign w:val="center"/>
            <w:hideMark/>
          </w:tcPr>
          <w:p w14:paraId="26141F12"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kg</w:t>
            </w:r>
          </w:p>
        </w:tc>
        <w:tc>
          <w:tcPr>
            <w:tcW w:w="1733" w:type="dxa"/>
            <w:tcBorders>
              <w:left w:val="single" w:sz="12" w:space="0" w:color="auto"/>
            </w:tcBorders>
            <w:noWrap/>
            <w:vAlign w:val="center"/>
            <w:hideMark/>
          </w:tcPr>
          <w:p w14:paraId="6CF8B3CD"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0,00E+00</w:t>
            </w:r>
          </w:p>
        </w:tc>
        <w:tc>
          <w:tcPr>
            <w:tcW w:w="1734" w:type="dxa"/>
            <w:noWrap/>
            <w:vAlign w:val="center"/>
            <w:hideMark/>
          </w:tcPr>
          <w:p w14:paraId="1C16BD81"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2,92E+01</w:t>
            </w:r>
          </w:p>
        </w:tc>
        <w:tc>
          <w:tcPr>
            <w:tcW w:w="1734" w:type="dxa"/>
            <w:tcBorders>
              <w:right w:val="single" w:sz="12" w:space="0" w:color="auto"/>
            </w:tcBorders>
            <w:noWrap/>
            <w:vAlign w:val="center"/>
            <w:hideMark/>
          </w:tcPr>
          <w:p w14:paraId="2F70C56C"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3,20E+01</w:t>
            </w:r>
          </w:p>
        </w:tc>
      </w:tr>
      <w:tr w:rsidR="00A61536" w:rsidRPr="00A61536" w14:paraId="358AD632" w14:textId="77777777" w:rsidTr="00CF4A94">
        <w:trPr>
          <w:trHeight w:val="580"/>
        </w:trPr>
        <w:tc>
          <w:tcPr>
            <w:tcW w:w="1732" w:type="dxa"/>
            <w:tcBorders>
              <w:left w:val="single" w:sz="12" w:space="0" w:color="auto"/>
              <w:right w:val="single" w:sz="12" w:space="0" w:color="auto"/>
            </w:tcBorders>
            <w:vAlign w:val="center"/>
            <w:hideMark/>
          </w:tcPr>
          <w:p w14:paraId="3CDCDFE1"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Energie</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primaire</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renouvelables</w:t>
            </w:r>
            <w:proofErr w:type="spellEnd"/>
          </w:p>
        </w:tc>
        <w:tc>
          <w:tcPr>
            <w:tcW w:w="1733" w:type="dxa"/>
            <w:tcBorders>
              <w:left w:val="single" w:sz="12" w:space="0" w:color="auto"/>
              <w:right w:val="single" w:sz="12" w:space="0" w:color="auto"/>
            </w:tcBorders>
            <w:noWrap/>
            <w:vAlign w:val="center"/>
            <w:hideMark/>
          </w:tcPr>
          <w:p w14:paraId="0085A0A5"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MJ</w:t>
            </w:r>
          </w:p>
        </w:tc>
        <w:tc>
          <w:tcPr>
            <w:tcW w:w="1733" w:type="dxa"/>
            <w:tcBorders>
              <w:left w:val="single" w:sz="12" w:space="0" w:color="auto"/>
            </w:tcBorders>
            <w:noWrap/>
            <w:vAlign w:val="center"/>
            <w:hideMark/>
          </w:tcPr>
          <w:p w14:paraId="21708E9E"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9,90E-01</w:t>
            </w:r>
          </w:p>
        </w:tc>
        <w:tc>
          <w:tcPr>
            <w:tcW w:w="1734" w:type="dxa"/>
            <w:noWrap/>
            <w:vAlign w:val="center"/>
            <w:hideMark/>
          </w:tcPr>
          <w:p w14:paraId="761C1179"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1,32E+00</w:t>
            </w:r>
          </w:p>
        </w:tc>
        <w:tc>
          <w:tcPr>
            <w:tcW w:w="1734" w:type="dxa"/>
            <w:tcBorders>
              <w:right w:val="single" w:sz="12" w:space="0" w:color="auto"/>
            </w:tcBorders>
            <w:noWrap/>
            <w:vAlign w:val="center"/>
            <w:hideMark/>
          </w:tcPr>
          <w:p w14:paraId="2DD73EA4"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9,62E-01</w:t>
            </w:r>
          </w:p>
        </w:tc>
      </w:tr>
      <w:tr w:rsidR="00A61536" w:rsidRPr="00A61536" w14:paraId="05260176" w14:textId="77777777" w:rsidTr="00CF4A94">
        <w:trPr>
          <w:trHeight w:val="580"/>
        </w:trPr>
        <w:tc>
          <w:tcPr>
            <w:tcW w:w="1732" w:type="dxa"/>
            <w:tcBorders>
              <w:left w:val="single" w:sz="12" w:space="0" w:color="auto"/>
              <w:right w:val="single" w:sz="12" w:space="0" w:color="auto"/>
            </w:tcBorders>
            <w:vAlign w:val="center"/>
            <w:hideMark/>
          </w:tcPr>
          <w:p w14:paraId="2A4813FB"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Energie</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primaire</w:t>
            </w:r>
            <w:proofErr w:type="spellEnd"/>
            <w:r w:rsidRPr="00A61536">
              <w:rPr>
                <w:rFonts w:asciiTheme="minorHAnsi" w:eastAsia="Times New Roman" w:hAnsiTheme="minorHAnsi" w:cs="Calibri"/>
                <w:b/>
                <w:bCs/>
                <w:color w:val="000000"/>
                <w:lang w:eastAsia="fr-FR"/>
              </w:rPr>
              <w:t xml:space="preserve"> non  </w:t>
            </w:r>
            <w:proofErr w:type="spellStart"/>
            <w:r w:rsidRPr="00A61536">
              <w:rPr>
                <w:rFonts w:asciiTheme="minorHAnsi" w:eastAsia="Times New Roman" w:hAnsiTheme="minorHAnsi" w:cs="Calibri"/>
                <w:b/>
                <w:bCs/>
                <w:color w:val="000000"/>
                <w:lang w:eastAsia="fr-FR"/>
              </w:rPr>
              <w:t>renouvelables</w:t>
            </w:r>
            <w:proofErr w:type="spellEnd"/>
          </w:p>
        </w:tc>
        <w:tc>
          <w:tcPr>
            <w:tcW w:w="1733" w:type="dxa"/>
            <w:tcBorders>
              <w:left w:val="single" w:sz="12" w:space="0" w:color="auto"/>
              <w:right w:val="single" w:sz="12" w:space="0" w:color="auto"/>
            </w:tcBorders>
            <w:noWrap/>
            <w:vAlign w:val="center"/>
            <w:hideMark/>
          </w:tcPr>
          <w:p w14:paraId="2A335987"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MJ</w:t>
            </w:r>
          </w:p>
        </w:tc>
        <w:tc>
          <w:tcPr>
            <w:tcW w:w="1733" w:type="dxa"/>
            <w:tcBorders>
              <w:left w:val="single" w:sz="12" w:space="0" w:color="auto"/>
            </w:tcBorders>
            <w:noWrap/>
            <w:vAlign w:val="center"/>
            <w:hideMark/>
          </w:tcPr>
          <w:p w14:paraId="0EFE659D"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3,40E+01</w:t>
            </w:r>
          </w:p>
        </w:tc>
        <w:tc>
          <w:tcPr>
            <w:tcW w:w="1734" w:type="dxa"/>
            <w:noWrap/>
            <w:vAlign w:val="center"/>
            <w:hideMark/>
          </w:tcPr>
          <w:p w14:paraId="508CFC25"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3,68E+01</w:t>
            </w:r>
          </w:p>
        </w:tc>
        <w:tc>
          <w:tcPr>
            <w:tcW w:w="1734" w:type="dxa"/>
            <w:tcBorders>
              <w:right w:val="single" w:sz="12" w:space="0" w:color="auto"/>
            </w:tcBorders>
            <w:noWrap/>
            <w:vAlign w:val="center"/>
            <w:hideMark/>
          </w:tcPr>
          <w:p w14:paraId="4BB1F58D"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2,55E+01</w:t>
            </w:r>
          </w:p>
        </w:tc>
      </w:tr>
      <w:tr w:rsidR="00A61536" w:rsidRPr="00A61536" w14:paraId="5B7BB0ED" w14:textId="77777777" w:rsidTr="00CF4A94">
        <w:trPr>
          <w:trHeight w:val="290"/>
        </w:trPr>
        <w:tc>
          <w:tcPr>
            <w:tcW w:w="1732" w:type="dxa"/>
            <w:tcBorders>
              <w:left w:val="single" w:sz="12" w:space="0" w:color="auto"/>
              <w:right w:val="single" w:sz="12" w:space="0" w:color="auto"/>
            </w:tcBorders>
            <w:vAlign w:val="center"/>
            <w:hideMark/>
          </w:tcPr>
          <w:p w14:paraId="1E12BA2D"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Energie</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totale</w:t>
            </w:r>
            <w:proofErr w:type="spellEnd"/>
          </w:p>
        </w:tc>
        <w:tc>
          <w:tcPr>
            <w:tcW w:w="1733" w:type="dxa"/>
            <w:tcBorders>
              <w:left w:val="single" w:sz="12" w:space="0" w:color="auto"/>
              <w:right w:val="single" w:sz="12" w:space="0" w:color="auto"/>
            </w:tcBorders>
            <w:noWrap/>
            <w:vAlign w:val="center"/>
            <w:hideMark/>
          </w:tcPr>
          <w:p w14:paraId="4F7D0D90"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MJ</w:t>
            </w:r>
          </w:p>
        </w:tc>
        <w:tc>
          <w:tcPr>
            <w:tcW w:w="1733" w:type="dxa"/>
            <w:tcBorders>
              <w:left w:val="single" w:sz="12" w:space="0" w:color="auto"/>
            </w:tcBorders>
            <w:noWrap/>
            <w:vAlign w:val="center"/>
            <w:hideMark/>
          </w:tcPr>
          <w:p w14:paraId="0B7E3684"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3,50E+01</w:t>
            </w:r>
          </w:p>
        </w:tc>
        <w:tc>
          <w:tcPr>
            <w:tcW w:w="1734" w:type="dxa"/>
            <w:noWrap/>
            <w:vAlign w:val="center"/>
            <w:hideMark/>
          </w:tcPr>
          <w:p w14:paraId="03FE1A55"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3,82E+01</w:t>
            </w:r>
          </w:p>
        </w:tc>
        <w:tc>
          <w:tcPr>
            <w:tcW w:w="1734" w:type="dxa"/>
            <w:tcBorders>
              <w:right w:val="single" w:sz="12" w:space="0" w:color="auto"/>
            </w:tcBorders>
            <w:noWrap/>
            <w:vAlign w:val="center"/>
            <w:hideMark/>
          </w:tcPr>
          <w:p w14:paraId="4644E115"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2,64E+01</w:t>
            </w:r>
          </w:p>
        </w:tc>
      </w:tr>
      <w:tr w:rsidR="00A61536" w:rsidRPr="00A61536" w14:paraId="23E6582E" w14:textId="77777777" w:rsidTr="00CF4A94">
        <w:trPr>
          <w:trHeight w:val="580"/>
        </w:trPr>
        <w:tc>
          <w:tcPr>
            <w:tcW w:w="1732" w:type="dxa"/>
            <w:tcBorders>
              <w:left w:val="single" w:sz="12" w:space="0" w:color="auto"/>
              <w:right w:val="single" w:sz="12" w:space="0" w:color="auto"/>
            </w:tcBorders>
            <w:vAlign w:val="center"/>
            <w:hideMark/>
          </w:tcPr>
          <w:p w14:paraId="333F6D2F"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Déchets</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dangereux</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éliminés</w:t>
            </w:r>
            <w:proofErr w:type="spellEnd"/>
          </w:p>
        </w:tc>
        <w:tc>
          <w:tcPr>
            <w:tcW w:w="1733" w:type="dxa"/>
            <w:tcBorders>
              <w:left w:val="single" w:sz="12" w:space="0" w:color="auto"/>
              <w:right w:val="single" w:sz="12" w:space="0" w:color="auto"/>
            </w:tcBorders>
            <w:noWrap/>
            <w:vAlign w:val="center"/>
            <w:hideMark/>
          </w:tcPr>
          <w:p w14:paraId="234C6BEF"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kg</w:t>
            </w:r>
          </w:p>
        </w:tc>
        <w:tc>
          <w:tcPr>
            <w:tcW w:w="1733" w:type="dxa"/>
            <w:tcBorders>
              <w:left w:val="single" w:sz="12" w:space="0" w:color="auto"/>
            </w:tcBorders>
            <w:noWrap/>
            <w:vAlign w:val="center"/>
            <w:hideMark/>
          </w:tcPr>
          <w:p w14:paraId="45D56AB8"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3,18E-02</w:t>
            </w:r>
          </w:p>
        </w:tc>
        <w:tc>
          <w:tcPr>
            <w:tcW w:w="1734" w:type="dxa"/>
            <w:noWrap/>
            <w:vAlign w:val="center"/>
            <w:hideMark/>
          </w:tcPr>
          <w:p w14:paraId="276BE5D8"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2,62E-02</w:t>
            </w:r>
          </w:p>
        </w:tc>
        <w:tc>
          <w:tcPr>
            <w:tcW w:w="1734" w:type="dxa"/>
            <w:tcBorders>
              <w:right w:val="single" w:sz="12" w:space="0" w:color="auto"/>
            </w:tcBorders>
            <w:noWrap/>
            <w:vAlign w:val="center"/>
            <w:hideMark/>
          </w:tcPr>
          <w:p w14:paraId="715D5081"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1,82E-02</w:t>
            </w:r>
          </w:p>
        </w:tc>
      </w:tr>
      <w:tr w:rsidR="00A61536" w:rsidRPr="00A61536" w14:paraId="03BADF53" w14:textId="77777777" w:rsidTr="00CF4A94">
        <w:trPr>
          <w:trHeight w:val="590"/>
        </w:trPr>
        <w:tc>
          <w:tcPr>
            <w:tcW w:w="1732" w:type="dxa"/>
            <w:tcBorders>
              <w:left w:val="single" w:sz="12" w:space="0" w:color="auto"/>
              <w:bottom w:val="single" w:sz="12" w:space="0" w:color="auto"/>
              <w:right w:val="single" w:sz="12" w:space="0" w:color="auto"/>
            </w:tcBorders>
            <w:vAlign w:val="center"/>
            <w:hideMark/>
          </w:tcPr>
          <w:p w14:paraId="56D1A52A" w14:textId="77777777" w:rsidR="00A61536" w:rsidRPr="00A61536" w:rsidRDefault="00A61536" w:rsidP="00CF4A94">
            <w:pPr>
              <w:jc w:val="center"/>
              <w:rPr>
                <w:rFonts w:asciiTheme="minorHAnsi" w:eastAsia="Times New Roman" w:hAnsiTheme="minorHAnsi" w:cs="Calibri"/>
                <w:b/>
                <w:bCs/>
                <w:color w:val="000000"/>
                <w:lang w:eastAsia="fr-FR"/>
              </w:rPr>
            </w:pPr>
            <w:proofErr w:type="spellStart"/>
            <w:r w:rsidRPr="00A61536">
              <w:rPr>
                <w:rFonts w:asciiTheme="minorHAnsi" w:eastAsia="Times New Roman" w:hAnsiTheme="minorHAnsi" w:cs="Calibri"/>
                <w:b/>
                <w:bCs/>
                <w:color w:val="000000"/>
                <w:lang w:eastAsia="fr-FR"/>
              </w:rPr>
              <w:t>Déchets</w:t>
            </w:r>
            <w:proofErr w:type="spellEnd"/>
            <w:r w:rsidRPr="00A61536">
              <w:rPr>
                <w:rFonts w:asciiTheme="minorHAnsi" w:eastAsia="Times New Roman" w:hAnsiTheme="minorHAnsi" w:cs="Calibri"/>
                <w:b/>
                <w:bCs/>
                <w:color w:val="000000"/>
                <w:lang w:eastAsia="fr-FR"/>
              </w:rPr>
              <w:t xml:space="preserve"> non </w:t>
            </w:r>
            <w:proofErr w:type="spellStart"/>
            <w:r w:rsidRPr="00A61536">
              <w:rPr>
                <w:rFonts w:asciiTheme="minorHAnsi" w:eastAsia="Times New Roman" w:hAnsiTheme="minorHAnsi" w:cs="Calibri"/>
                <w:b/>
                <w:bCs/>
                <w:color w:val="000000"/>
                <w:lang w:eastAsia="fr-FR"/>
              </w:rPr>
              <w:t>dangereux</w:t>
            </w:r>
            <w:proofErr w:type="spellEnd"/>
            <w:r w:rsidRPr="00A61536">
              <w:rPr>
                <w:rFonts w:asciiTheme="minorHAnsi" w:eastAsia="Times New Roman" w:hAnsiTheme="minorHAnsi" w:cs="Calibri"/>
                <w:b/>
                <w:bCs/>
                <w:color w:val="000000"/>
                <w:lang w:eastAsia="fr-FR"/>
              </w:rPr>
              <w:t xml:space="preserve"> </w:t>
            </w:r>
            <w:proofErr w:type="spellStart"/>
            <w:r w:rsidRPr="00A61536">
              <w:rPr>
                <w:rFonts w:asciiTheme="minorHAnsi" w:eastAsia="Times New Roman" w:hAnsiTheme="minorHAnsi" w:cs="Calibri"/>
                <w:b/>
                <w:bCs/>
                <w:color w:val="000000"/>
                <w:lang w:eastAsia="fr-FR"/>
              </w:rPr>
              <w:t>éliminés</w:t>
            </w:r>
            <w:proofErr w:type="spellEnd"/>
          </w:p>
        </w:tc>
        <w:tc>
          <w:tcPr>
            <w:tcW w:w="1733" w:type="dxa"/>
            <w:tcBorders>
              <w:left w:val="single" w:sz="12" w:space="0" w:color="auto"/>
              <w:bottom w:val="single" w:sz="12" w:space="0" w:color="auto"/>
              <w:right w:val="single" w:sz="12" w:space="0" w:color="auto"/>
            </w:tcBorders>
            <w:noWrap/>
            <w:vAlign w:val="center"/>
            <w:hideMark/>
          </w:tcPr>
          <w:p w14:paraId="43BA2EE6"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kg</w:t>
            </w:r>
          </w:p>
        </w:tc>
        <w:tc>
          <w:tcPr>
            <w:tcW w:w="1733" w:type="dxa"/>
            <w:tcBorders>
              <w:left w:val="single" w:sz="12" w:space="0" w:color="auto"/>
              <w:bottom w:val="single" w:sz="12" w:space="0" w:color="auto"/>
            </w:tcBorders>
            <w:noWrap/>
            <w:vAlign w:val="center"/>
            <w:hideMark/>
          </w:tcPr>
          <w:p w14:paraId="58A603F2"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3,06E-01</w:t>
            </w:r>
          </w:p>
        </w:tc>
        <w:tc>
          <w:tcPr>
            <w:tcW w:w="1734" w:type="dxa"/>
            <w:tcBorders>
              <w:bottom w:val="single" w:sz="12" w:space="0" w:color="auto"/>
            </w:tcBorders>
            <w:noWrap/>
            <w:vAlign w:val="center"/>
            <w:hideMark/>
          </w:tcPr>
          <w:p w14:paraId="73F2454F"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2,85E-01</w:t>
            </w:r>
          </w:p>
        </w:tc>
        <w:tc>
          <w:tcPr>
            <w:tcW w:w="1734" w:type="dxa"/>
            <w:tcBorders>
              <w:bottom w:val="single" w:sz="12" w:space="0" w:color="auto"/>
              <w:right w:val="single" w:sz="12" w:space="0" w:color="auto"/>
            </w:tcBorders>
            <w:noWrap/>
            <w:vAlign w:val="center"/>
            <w:hideMark/>
          </w:tcPr>
          <w:p w14:paraId="3059E535" w14:textId="77777777" w:rsidR="00A61536" w:rsidRPr="00A61536" w:rsidRDefault="00A61536" w:rsidP="00CF4A94">
            <w:pPr>
              <w:jc w:val="center"/>
              <w:rPr>
                <w:rFonts w:asciiTheme="minorHAnsi" w:eastAsia="Times New Roman" w:hAnsiTheme="minorHAnsi" w:cs="Calibri"/>
                <w:color w:val="000000"/>
                <w:lang w:eastAsia="fr-FR"/>
              </w:rPr>
            </w:pPr>
            <w:r w:rsidRPr="00A61536">
              <w:rPr>
                <w:rFonts w:asciiTheme="minorHAnsi" w:eastAsia="Times New Roman" w:hAnsiTheme="minorHAnsi" w:cs="Calibri"/>
                <w:color w:val="000000"/>
                <w:lang w:eastAsia="fr-FR"/>
              </w:rPr>
              <w:t>1,91E-01</w:t>
            </w:r>
          </w:p>
        </w:tc>
      </w:tr>
    </w:tbl>
    <w:p w14:paraId="5584F085" w14:textId="77777777" w:rsidR="00F37FB5" w:rsidRDefault="00F37FB5" w:rsidP="00F37FB5"/>
    <w:p w14:paraId="201A12B4" w14:textId="287F165A" w:rsidR="00F37FB5" w:rsidRDefault="00F37FB5" w:rsidP="00F37FB5">
      <w:pPr>
        <w:ind w:left="360"/>
        <w:jc w:val="both"/>
      </w:pPr>
      <w:r>
        <w:t>Le tableau 3 compare les impacts</w:t>
      </w:r>
      <w:r w:rsidRPr="00F37FB5">
        <w:t xml:space="preserve"> environnementaux entre les différentes phases.</w:t>
      </w:r>
    </w:p>
    <w:p w14:paraId="77A41EEE" w14:textId="29ADA7E8" w:rsidR="00CF4A94" w:rsidRDefault="00CF4A94" w:rsidP="00CF4A94">
      <w:pPr>
        <w:jc w:val="center"/>
      </w:pPr>
      <w:r>
        <w:rPr>
          <w:u w:val="single"/>
        </w:rPr>
        <w:t>Tableau 3 : Comparaison des impacts entre les différentes phases</w:t>
      </w:r>
      <w:r>
        <w:t> :</w:t>
      </w:r>
    </w:p>
    <w:tbl>
      <w:tblPr>
        <w:tblStyle w:val="Grilledutableau"/>
        <w:tblW w:w="8359" w:type="dxa"/>
        <w:jc w:val="center"/>
        <w:tblLook w:val="04A0" w:firstRow="1" w:lastRow="0" w:firstColumn="1" w:lastColumn="0" w:noHBand="0" w:noVBand="1"/>
      </w:tblPr>
      <w:tblGrid>
        <w:gridCol w:w="2547"/>
        <w:gridCol w:w="1984"/>
        <w:gridCol w:w="1985"/>
        <w:gridCol w:w="1843"/>
      </w:tblGrid>
      <w:tr w:rsidR="00CF4A94" w:rsidRPr="00A63D76" w14:paraId="5956D7BC" w14:textId="77777777" w:rsidTr="00CF4A94">
        <w:trPr>
          <w:trHeight w:val="300"/>
          <w:jc w:val="center"/>
        </w:trPr>
        <w:tc>
          <w:tcPr>
            <w:tcW w:w="2547" w:type="dxa"/>
            <w:tcBorders>
              <w:top w:val="single" w:sz="18" w:space="0" w:color="auto"/>
              <w:left w:val="single" w:sz="18" w:space="0" w:color="auto"/>
              <w:bottom w:val="single" w:sz="18" w:space="0" w:color="auto"/>
              <w:right w:val="single" w:sz="18" w:space="0" w:color="auto"/>
            </w:tcBorders>
            <w:noWrap/>
            <w:vAlign w:val="center"/>
            <w:hideMark/>
          </w:tcPr>
          <w:p w14:paraId="5F130BD0" w14:textId="63B9E8B3" w:rsidR="00A63D76" w:rsidRPr="00CF4A94" w:rsidRDefault="00CF4A94" w:rsidP="00CF4A94">
            <w:pPr>
              <w:jc w:val="center"/>
              <w:rPr>
                <w:rFonts w:asciiTheme="minorHAnsi" w:hAnsiTheme="minorHAnsi"/>
                <w:b/>
                <w:bCs/>
              </w:rPr>
            </w:pPr>
            <w:r w:rsidRPr="00CF4A94">
              <w:rPr>
                <w:rFonts w:asciiTheme="minorHAnsi" w:hAnsiTheme="minorHAnsi"/>
                <w:b/>
                <w:bCs/>
              </w:rPr>
              <w:t>Impacts</w:t>
            </w:r>
          </w:p>
        </w:tc>
        <w:tc>
          <w:tcPr>
            <w:tcW w:w="1984" w:type="dxa"/>
            <w:tcBorders>
              <w:top w:val="single" w:sz="18" w:space="0" w:color="auto"/>
              <w:left w:val="single" w:sz="18" w:space="0" w:color="auto"/>
              <w:bottom w:val="single" w:sz="18" w:space="0" w:color="auto"/>
            </w:tcBorders>
            <w:noWrap/>
            <w:vAlign w:val="center"/>
            <w:hideMark/>
          </w:tcPr>
          <w:p w14:paraId="3A0E10D1" w14:textId="6B21C4F3" w:rsidR="00A63D76" w:rsidRPr="00CF4A94" w:rsidRDefault="00CF4A94" w:rsidP="00CF4A94">
            <w:pPr>
              <w:jc w:val="center"/>
              <w:rPr>
                <w:rFonts w:asciiTheme="minorHAnsi" w:hAnsiTheme="minorHAnsi"/>
                <w:b/>
                <w:bCs/>
              </w:rPr>
            </w:pPr>
            <w:r w:rsidRPr="00CF4A94">
              <w:rPr>
                <w:rFonts w:asciiTheme="minorHAnsi" w:hAnsiTheme="minorHAnsi"/>
                <w:b/>
                <w:bCs/>
              </w:rPr>
              <w:t xml:space="preserve">Phase 2 vs </w:t>
            </w:r>
            <w:proofErr w:type="spellStart"/>
            <w:r w:rsidRPr="00CF4A94">
              <w:rPr>
                <w:rFonts w:asciiTheme="minorHAnsi" w:hAnsiTheme="minorHAnsi"/>
                <w:b/>
                <w:bCs/>
              </w:rPr>
              <w:t>référence</w:t>
            </w:r>
            <w:proofErr w:type="spellEnd"/>
          </w:p>
        </w:tc>
        <w:tc>
          <w:tcPr>
            <w:tcW w:w="1985" w:type="dxa"/>
            <w:tcBorders>
              <w:top w:val="single" w:sz="18" w:space="0" w:color="auto"/>
              <w:bottom w:val="single" w:sz="18" w:space="0" w:color="auto"/>
            </w:tcBorders>
            <w:noWrap/>
            <w:vAlign w:val="center"/>
            <w:hideMark/>
          </w:tcPr>
          <w:p w14:paraId="48A7E31D" w14:textId="0E004E3B" w:rsidR="00A63D76" w:rsidRPr="00CF4A94" w:rsidRDefault="00CF4A94" w:rsidP="00CF4A94">
            <w:pPr>
              <w:jc w:val="center"/>
              <w:rPr>
                <w:rFonts w:asciiTheme="minorHAnsi" w:hAnsiTheme="minorHAnsi"/>
                <w:b/>
                <w:bCs/>
              </w:rPr>
            </w:pPr>
            <w:r w:rsidRPr="00CF4A94">
              <w:rPr>
                <w:rFonts w:asciiTheme="minorHAnsi" w:hAnsiTheme="minorHAnsi"/>
                <w:b/>
                <w:bCs/>
              </w:rPr>
              <w:t xml:space="preserve">Phase 3 vs </w:t>
            </w:r>
            <w:proofErr w:type="spellStart"/>
            <w:r w:rsidRPr="00CF4A94">
              <w:rPr>
                <w:rFonts w:asciiTheme="minorHAnsi" w:hAnsiTheme="minorHAnsi"/>
                <w:b/>
                <w:bCs/>
              </w:rPr>
              <w:t>référence</w:t>
            </w:r>
            <w:proofErr w:type="spellEnd"/>
          </w:p>
        </w:tc>
        <w:tc>
          <w:tcPr>
            <w:tcW w:w="1843" w:type="dxa"/>
            <w:tcBorders>
              <w:top w:val="single" w:sz="18" w:space="0" w:color="auto"/>
              <w:bottom w:val="single" w:sz="18" w:space="0" w:color="auto"/>
              <w:right w:val="single" w:sz="18" w:space="0" w:color="auto"/>
            </w:tcBorders>
            <w:noWrap/>
            <w:vAlign w:val="center"/>
            <w:hideMark/>
          </w:tcPr>
          <w:p w14:paraId="6BC0AA6C" w14:textId="433AC1D7" w:rsidR="00A63D76" w:rsidRPr="00CF4A94" w:rsidRDefault="00CF4A94" w:rsidP="00CF4A94">
            <w:pPr>
              <w:jc w:val="center"/>
              <w:rPr>
                <w:rFonts w:asciiTheme="minorHAnsi" w:hAnsiTheme="minorHAnsi"/>
                <w:b/>
                <w:bCs/>
              </w:rPr>
            </w:pPr>
            <w:r w:rsidRPr="00CF4A94">
              <w:rPr>
                <w:rFonts w:asciiTheme="minorHAnsi" w:hAnsiTheme="minorHAnsi"/>
                <w:b/>
                <w:bCs/>
              </w:rPr>
              <w:t>Phase 3 vs phase 2</w:t>
            </w:r>
          </w:p>
        </w:tc>
      </w:tr>
      <w:tr w:rsidR="00CF4A94" w:rsidRPr="00A63D76" w14:paraId="3B67419B" w14:textId="77777777" w:rsidTr="00CF4A94">
        <w:trPr>
          <w:trHeight w:val="580"/>
          <w:jc w:val="center"/>
        </w:trPr>
        <w:tc>
          <w:tcPr>
            <w:tcW w:w="2547" w:type="dxa"/>
            <w:tcBorders>
              <w:top w:val="single" w:sz="18" w:space="0" w:color="auto"/>
              <w:left w:val="single" w:sz="18" w:space="0" w:color="auto"/>
              <w:right w:val="single" w:sz="18" w:space="0" w:color="auto"/>
            </w:tcBorders>
            <w:vAlign w:val="center"/>
            <w:hideMark/>
          </w:tcPr>
          <w:p w14:paraId="739F33B7" w14:textId="0E54CB92" w:rsidR="00A63D76" w:rsidRPr="00CD659C" w:rsidRDefault="00A63D76" w:rsidP="00CF4A94">
            <w:pPr>
              <w:jc w:val="center"/>
              <w:rPr>
                <w:rFonts w:asciiTheme="minorHAnsi" w:hAnsiTheme="minorHAnsi"/>
                <w:b/>
                <w:bCs/>
              </w:rPr>
            </w:pPr>
            <w:proofErr w:type="spellStart"/>
            <w:r w:rsidRPr="00CF4A94">
              <w:rPr>
                <w:rFonts w:asciiTheme="minorHAnsi" w:hAnsiTheme="minorHAnsi"/>
                <w:b/>
                <w:bCs/>
              </w:rPr>
              <w:t>Changement</w:t>
            </w:r>
            <w:proofErr w:type="spellEnd"/>
            <w:r w:rsidRPr="00CF4A94">
              <w:rPr>
                <w:rFonts w:asciiTheme="minorHAnsi" w:hAnsiTheme="minorHAnsi"/>
                <w:b/>
                <w:bCs/>
              </w:rPr>
              <w:t xml:space="preserve"> </w:t>
            </w:r>
            <w:proofErr w:type="spellStart"/>
            <w:r w:rsidRPr="00CF4A94">
              <w:rPr>
                <w:rFonts w:asciiTheme="minorHAnsi" w:hAnsiTheme="minorHAnsi"/>
                <w:b/>
                <w:bCs/>
              </w:rPr>
              <w:t>climatique</w:t>
            </w:r>
            <w:proofErr w:type="spellEnd"/>
            <w:r w:rsidR="00CD659C">
              <w:rPr>
                <w:rFonts w:asciiTheme="minorHAnsi" w:hAnsiTheme="minorHAnsi"/>
                <w:b/>
                <w:bCs/>
              </w:rPr>
              <w:t xml:space="preserve"> (CO</w:t>
            </w:r>
            <w:r w:rsidR="00CD659C">
              <w:rPr>
                <w:rFonts w:asciiTheme="minorHAnsi" w:hAnsiTheme="minorHAnsi"/>
                <w:b/>
                <w:bCs/>
                <w:vertAlign w:val="subscript"/>
              </w:rPr>
              <w:t>2</w:t>
            </w:r>
            <w:r w:rsidR="00CD659C">
              <w:rPr>
                <w:rFonts w:asciiTheme="minorHAnsi" w:hAnsiTheme="minorHAnsi"/>
                <w:b/>
                <w:bCs/>
              </w:rPr>
              <w:t>)</w:t>
            </w:r>
          </w:p>
        </w:tc>
        <w:tc>
          <w:tcPr>
            <w:tcW w:w="1984" w:type="dxa"/>
            <w:tcBorders>
              <w:top w:val="single" w:sz="18" w:space="0" w:color="auto"/>
              <w:left w:val="single" w:sz="18" w:space="0" w:color="auto"/>
            </w:tcBorders>
            <w:noWrap/>
            <w:vAlign w:val="center"/>
            <w:hideMark/>
          </w:tcPr>
          <w:p w14:paraId="5676C79C" w14:textId="50FC15E8"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2%</w:t>
            </w:r>
          </w:p>
        </w:tc>
        <w:tc>
          <w:tcPr>
            <w:tcW w:w="1985" w:type="dxa"/>
            <w:tcBorders>
              <w:top w:val="single" w:sz="18" w:space="0" w:color="auto"/>
            </w:tcBorders>
            <w:noWrap/>
            <w:vAlign w:val="center"/>
            <w:hideMark/>
          </w:tcPr>
          <w:p w14:paraId="25D489B5" w14:textId="77777777" w:rsidR="00A63D76" w:rsidRPr="00CF4A94" w:rsidRDefault="00A63D76" w:rsidP="00CF4A94">
            <w:pPr>
              <w:jc w:val="center"/>
              <w:rPr>
                <w:rFonts w:asciiTheme="minorHAnsi" w:hAnsiTheme="minorHAnsi"/>
              </w:rPr>
            </w:pPr>
            <w:r w:rsidRPr="00CF4A94">
              <w:rPr>
                <w:rFonts w:asciiTheme="minorHAnsi" w:hAnsiTheme="minorHAnsi"/>
              </w:rPr>
              <w:t>-28%</w:t>
            </w:r>
          </w:p>
        </w:tc>
        <w:tc>
          <w:tcPr>
            <w:tcW w:w="1843" w:type="dxa"/>
            <w:tcBorders>
              <w:top w:val="single" w:sz="18" w:space="0" w:color="auto"/>
              <w:right w:val="single" w:sz="18" w:space="0" w:color="auto"/>
            </w:tcBorders>
            <w:noWrap/>
            <w:vAlign w:val="center"/>
            <w:hideMark/>
          </w:tcPr>
          <w:p w14:paraId="65B3BD04" w14:textId="77777777" w:rsidR="00A63D76" w:rsidRPr="00CF4A94" w:rsidRDefault="00A63D76" w:rsidP="00CF4A94">
            <w:pPr>
              <w:jc w:val="center"/>
              <w:rPr>
                <w:rFonts w:asciiTheme="minorHAnsi" w:hAnsiTheme="minorHAnsi"/>
              </w:rPr>
            </w:pPr>
            <w:r w:rsidRPr="00CF4A94">
              <w:rPr>
                <w:rFonts w:asciiTheme="minorHAnsi" w:hAnsiTheme="minorHAnsi"/>
              </w:rPr>
              <w:t>-30%</w:t>
            </w:r>
          </w:p>
        </w:tc>
      </w:tr>
      <w:tr w:rsidR="00CF4A94" w:rsidRPr="00A63D76" w14:paraId="1EF2AE55" w14:textId="77777777" w:rsidTr="00CF4A94">
        <w:trPr>
          <w:trHeight w:val="290"/>
          <w:jc w:val="center"/>
        </w:trPr>
        <w:tc>
          <w:tcPr>
            <w:tcW w:w="2547" w:type="dxa"/>
            <w:tcBorders>
              <w:left w:val="single" w:sz="18" w:space="0" w:color="auto"/>
              <w:right w:val="single" w:sz="18" w:space="0" w:color="auto"/>
            </w:tcBorders>
            <w:vAlign w:val="center"/>
            <w:hideMark/>
          </w:tcPr>
          <w:p w14:paraId="034CBA85" w14:textId="77777777" w:rsidR="00A63D76" w:rsidRPr="00CF4A94" w:rsidRDefault="00A63D76" w:rsidP="00CF4A94">
            <w:pPr>
              <w:jc w:val="center"/>
              <w:rPr>
                <w:rFonts w:asciiTheme="minorHAnsi" w:hAnsiTheme="minorHAnsi"/>
                <w:b/>
                <w:bCs/>
              </w:rPr>
            </w:pPr>
            <w:proofErr w:type="spellStart"/>
            <w:r w:rsidRPr="00CF4A94">
              <w:rPr>
                <w:rFonts w:asciiTheme="minorHAnsi" w:hAnsiTheme="minorHAnsi"/>
                <w:b/>
                <w:bCs/>
              </w:rPr>
              <w:t>Eau</w:t>
            </w:r>
            <w:proofErr w:type="spellEnd"/>
            <w:r w:rsidRPr="00CF4A94">
              <w:rPr>
                <w:rFonts w:asciiTheme="minorHAnsi" w:hAnsiTheme="minorHAnsi"/>
                <w:b/>
                <w:bCs/>
              </w:rPr>
              <w:t xml:space="preserve"> </w:t>
            </w:r>
            <w:proofErr w:type="spellStart"/>
            <w:r w:rsidRPr="00CF4A94">
              <w:rPr>
                <w:rFonts w:asciiTheme="minorHAnsi" w:hAnsiTheme="minorHAnsi"/>
                <w:b/>
                <w:bCs/>
              </w:rPr>
              <w:t>douce</w:t>
            </w:r>
            <w:proofErr w:type="spellEnd"/>
          </w:p>
        </w:tc>
        <w:tc>
          <w:tcPr>
            <w:tcW w:w="1984" w:type="dxa"/>
            <w:tcBorders>
              <w:left w:val="single" w:sz="18" w:space="0" w:color="auto"/>
            </w:tcBorders>
            <w:noWrap/>
            <w:vAlign w:val="center"/>
            <w:hideMark/>
          </w:tcPr>
          <w:p w14:paraId="63A784EC" w14:textId="71E139DF"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16%</w:t>
            </w:r>
          </w:p>
        </w:tc>
        <w:tc>
          <w:tcPr>
            <w:tcW w:w="1985" w:type="dxa"/>
            <w:noWrap/>
            <w:vAlign w:val="center"/>
            <w:hideMark/>
          </w:tcPr>
          <w:p w14:paraId="2CA33684" w14:textId="77777777" w:rsidR="00A63D76" w:rsidRPr="00CF4A94" w:rsidRDefault="00A63D76" w:rsidP="00CF4A94">
            <w:pPr>
              <w:jc w:val="center"/>
              <w:rPr>
                <w:rFonts w:asciiTheme="minorHAnsi" w:hAnsiTheme="minorHAnsi"/>
              </w:rPr>
            </w:pPr>
            <w:r w:rsidRPr="00CF4A94">
              <w:rPr>
                <w:rFonts w:asciiTheme="minorHAnsi" w:hAnsiTheme="minorHAnsi"/>
              </w:rPr>
              <w:t>-22%</w:t>
            </w:r>
          </w:p>
        </w:tc>
        <w:tc>
          <w:tcPr>
            <w:tcW w:w="1843" w:type="dxa"/>
            <w:tcBorders>
              <w:right w:val="single" w:sz="18" w:space="0" w:color="auto"/>
            </w:tcBorders>
            <w:noWrap/>
            <w:vAlign w:val="center"/>
            <w:hideMark/>
          </w:tcPr>
          <w:p w14:paraId="0C6F2532" w14:textId="77777777" w:rsidR="00A63D76" w:rsidRPr="00CF4A94" w:rsidRDefault="00A63D76" w:rsidP="00CF4A94">
            <w:pPr>
              <w:jc w:val="center"/>
              <w:rPr>
                <w:rFonts w:asciiTheme="minorHAnsi" w:hAnsiTheme="minorHAnsi"/>
              </w:rPr>
            </w:pPr>
            <w:r w:rsidRPr="00CF4A94">
              <w:rPr>
                <w:rFonts w:asciiTheme="minorHAnsi" w:hAnsiTheme="minorHAnsi"/>
              </w:rPr>
              <w:t>-32%</w:t>
            </w:r>
          </w:p>
        </w:tc>
      </w:tr>
      <w:tr w:rsidR="00CF4A94" w:rsidRPr="00A63D76" w14:paraId="32DEC715" w14:textId="77777777" w:rsidTr="00CF4A94">
        <w:trPr>
          <w:trHeight w:val="290"/>
          <w:jc w:val="center"/>
        </w:trPr>
        <w:tc>
          <w:tcPr>
            <w:tcW w:w="2547" w:type="dxa"/>
            <w:tcBorders>
              <w:left w:val="single" w:sz="18" w:space="0" w:color="auto"/>
              <w:right w:val="single" w:sz="18" w:space="0" w:color="auto"/>
            </w:tcBorders>
            <w:vAlign w:val="center"/>
            <w:hideMark/>
          </w:tcPr>
          <w:p w14:paraId="5F16AB13" w14:textId="77777777" w:rsidR="00A63D76" w:rsidRPr="00CF4A94" w:rsidRDefault="00A63D76" w:rsidP="00CF4A94">
            <w:pPr>
              <w:jc w:val="center"/>
              <w:rPr>
                <w:rFonts w:asciiTheme="minorHAnsi" w:hAnsiTheme="minorHAnsi"/>
                <w:b/>
                <w:bCs/>
              </w:rPr>
            </w:pPr>
            <w:proofErr w:type="spellStart"/>
            <w:r w:rsidRPr="00CF4A94">
              <w:rPr>
                <w:rFonts w:asciiTheme="minorHAnsi" w:hAnsiTheme="minorHAnsi"/>
                <w:b/>
                <w:bCs/>
              </w:rPr>
              <w:t>Eau</w:t>
            </w:r>
            <w:proofErr w:type="spellEnd"/>
            <w:r w:rsidRPr="00CF4A94">
              <w:rPr>
                <w:rFonts w:asciiTheme="minorHAnsi" w:hAnsiTheme="minorHAnsi"/>
                <w:b/>
                <w:bCs/>
              </w:rPr>
              <w:t xml:space="preserve"> de </w:t>
            </w:r>
            <w:proofErr w:type="spellStart"/>
            <w:r w:rsidRPr="00CF4A94">
              <w:rPr>
                <w:rFonts w:asciiTheme="minorHAnsi" w:hAnsiTheme="minorHAnsi"/>
                <w:b/>
                <w:bCs/>
              </w:rPr>
              <w:t>gachage</w:t>
            </w:r>
            <w:proofErr w:type="spellEnd"/>
          </w:p>
        </w:tc>
        <w:tc>
          <w:tcPr>
            <w:tcW w:w="1984" w:type="dxa"/>
            <w:tcBorders>
              <w:left w:val="single" w:sz="18" w:space="0" w:color="auto"/>
            </w:tcBorders>
            <w:noWrap/>
            <w:vAlign w:val="center"/>
            <w:hideMark/>
          </w:tcPr>
          <w:p w14:paraId="0583425C" w14:textId="687622FC"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6%</w:t>
            </w:r>
          </w:p>
        </w:tc>
        <w:tc>
          <w:tcPr>
            <w:tcW w:w="1985" w:type="dxa"/>
            <w:noWrap/>
            <w:vAlign w:val="center"/>
            <w:hideMark/>
          </w:tcPr>
          <w:p w14:paraId="179580DE" w14:textId="2589D776"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18%</w:t>
            </w:r>
          </w:p>
        </w:tc>
        <w:tc>
          <w:tcPr>
            <w:tcW w:w="1843" w:type="dxa"/>
            <w:tcBorders>
              <w:right w:val="single" w:sz="18" w:space="0" w:color="auto"/>
            </w:tcBorders>
            <w:noWrap/>
            <w:vAlign w:val="center"/>
            <w:hideMark/>
          </w:tcPr>
          <w:p w14:paraId="5D7D8186" w14:textId="2355C913"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12%</w:t>
            </w:r>
          </w:p>
        </w:tc>
      </w:tr>
      <w:tr w:rsidR="00CF4A94" w:rsidRPr="00A63D76" w14:paraId="54F43CCA" w14:textId="77777777" w:rsidTr="00CF4A94">
        <w:trPr>
          <w:trHeight w:val="290"/>
          <w:jc w:val="center"/>
        </w:trPr>
        <w:tc>
          <w:tcPr>
            <w:tcW w:w="2547" w:type="dxa"/>
            <w:tcBorders>
              <w:left w:val="single" w:sz="18" w:space="0" w:color="auto"/>
              <w:right w:val="single" w:sz="18" w:space="0" w:color="auto"/>
            </w:tcBorders>
            <w:vAlign w:val="center"/>
            <w:hideMark/>
          </w:tcPr>
          <w:p w14:paraId="27882EAC" w14:textId="77777777" w:rsidR="00A63D76" w:rsidRPr="00CF4A94" w:rsidRDefault="00A63D76" w:rsidP="00CF4A94">
            <w:pPr>
              <w:jc w:val="center"/>
              <w:rPr>
                <w:rFonts w:asciiTheme="minorHAnsi" w:hAnsiTheme="minorHAnsi"/>
                <w:b/>
                <w:bCs/>
              </w:rPr>
            </w:pPr>
            <w:r w:rsidRPr="00CF4A94">
              <w:rPr>
                <w:rFonts w:asciiTheme="minorHAnsi" w:hAnsiTheme="minorHAnsi"/>
                <w:b/>
                <w:bCs/>
              </w:rPr>
              <w:t>Eau total</w:t>
            </w:r>
          </w:p>
        </w:tc>
        <w:tc>
          <w:tcPr>
            <w:tcW w:w="1984" w:type="dxa"/>
            <w:tcBorders>
              <w:left w:val="single" w:sz="18" w:space="0" w:color="auto"/>
            </w:tcBorders>
            <w:noWrap/>
            <w:vAlign w:val="center"/>
            <w:hideMark/>
          </w:tcPr>
          <w:p w14:paraId="36960FCF" w14:textId="17290ADF"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16%</w:t>
            </w:r>
          </w:p>
        </w:tc>
        <w:tc>
          <w:tcPr>
            <w:tcW w:w="1985" w:type="dxa"/>
            <w:noWrap/>
            <w:vAlign w:val="center"/>
            <w:hideMark/>
          </w:tcPr>
          <w:p w14:paraId="35E954BD" w14:textId="77777777" w:rsidR="00A63D76" w:rsidRPr="00CF4A94" w:rsidRDefault="00A63D76" w:rsidP="00CF4A94">
            <w:pPr>
              <w:jc w:val="center"/>
              <w:rPr>
                <w:rFonts w:asciiTheme="minorHAnsi" w:hAnsiTheme="minorHAnsi"/>
              </w:rPr>
            </w:pPr>
            <w:r w:rsidRPr="00CF4A94">
              <w:rPr>
                <w:rFonts w:asciiTheme="minorHAnsi" w:hAnsiTheme="minorHAnsi"/>
              </w:rPr>
              <w:t>-21%</w:t>
            </w:r>
          </w:p>
        </w:tc>
        <w:tc>
          <w:tcPr>
            <w:tcW w:w="1843" w:type="dxa"/>
            <w:tcBorders>
              <w:right w:val="single" w:sz="18" w:space="0" w:color="auto"/>
            </w:tcBorders>
            <w:noWrap/>
            <w:vAlign w:val="center"/>
            <w:hideMark/>
          </w:tcPr>
          <w:p w14:paraId="536496A6" w14:textId="77777777" w:rsidR="00A63D76" w:rsidRPr="00CF4A94" w:rsidRDefault="00A63D76" w:rsidP="00CF4A94">
            <w:pPr>
              <w:jc w:val="center"/>
              <w:rPr>
                <w:rFonts w:asciiTheme="minorHAnsi" w:hAnsiTheme="minorHAnsi"/>
              </w:rPr>
            </w:pPr>
            <w:r w:rsidRPr="00CF4A94">
              <w:rPr>
                <w:rFonts w:asciiTheme="minorHAnsi" w:hAnsiTheme="minorHAnsi"/>
              </w:rPr>
              <w:t>-31%</w:t>
            </w:r>
          </w:p>
        </w:tc>
      </w:tr>
      <w:tr w:rsidR="00CF4A94" w:rsidRPr="00A63D76" w14:paraId="0A8CA61D" w14:textId="77777777" w:rsidTr="00CF4A94">
        <w:trPr>
          <w:trHeight w:val="580"/>
          <w:jc w:val="center"/>
        </w:trPr>
        <w:tc>
          <w:tcPr>
            <w:tcW w:w="2547" w:type="dxa"/>
            <w:tcBorders>
              <w:left w:val="single" w:sz="18" w:space="0" w:color="auto"/>
              <w:right w:val="single" w:sz="18" w:space="0" w:color="auto"/>
            </w:tcBorders>
            <w:vAlign w:val="center"/>
            <w:hideMark/>
          </w:tcPr>
          <w:p w14:paraId="38CCED19" w14:textId="77777777" w:rsidR="00A63D76" w:rsidRPr="00CF4A94" w:rsidRDefault="00A63D76" w:rsidP="00CF4A94">
            <w:pPr>
              <w:jc w:val="center"/>
              <w:rPr>
                <w:rFonts w:asciiTheme="minorHAnsi" w:hAnsiTheme="minorHAnsi"/>
                <w:b/>
                <w:bCs/>
              </w:rPr>
            </w:pPr>
            <w:proofErr w:type="spellStart"/>
            <w:r w:rsidRPr="00CF4A94">
              <w:rPr>
                <w:rFonts w:asciiTheme="minorHAnsi" w:hAnsiTheme="minorHAnsi"/>
                <w:b/>
                <w:bCs/>
              </w:rPr>
              <w:t>Matériaux</w:t>
            </w:r>
            <w:proofErr w:type="spellEnd"/>
            <w:r w:rsidRPr="00CF4A94">
              <w:rPr>
                <w:rFonts w:asciiTheme="minorHAnsi" w:hAnsiTheme="minorHAnsi"/>
                <w:b/>
                <w:bCs/>
              </w:rPr>
              <w:t xml:space="preserve"> </w:t>
            </w:r>
            <w:proofErr w:type="spellStart"/>
            <w:r w:rsidRPr="00CF4A94">
              <w:rPr>
                <w:rFonts w:asciiTheme="minorHAnsi" w:hAnsiTheme="minorHAnsi"/>
                <w:b/>
                <w:bCs/>
              </w:rPr>
              <w:t>naturels</w:t>
            </w:r>
            <w:proofErr w:type="spellEnd"/>
            <w:r w:rsidRPr="00CF4A94">
              <w:rPr>
                <w:rFonts w:asciiTheme="minorHAnsi" w:hAnsiTheme="minorHAnsi"/>
                <w:b/>
                <w:bCs/>
              </w:rPr>
              <w:t xml:space="preserve"> </w:t>
            </w:r>
            <w:proofErr w:type="spellStart"/>
            <w:r w:rsidRPr="00CF4A94">
              <w:rPr>
                <w:rFonts w:asciiTheme="minorHAnsi" w:hAnsiTheme="minorHAnsi"/>
                <w:b/>
                <w:bCs/>
              </w:rPr>
              <w:t>sauvés</w:t>
            </w:r>
            <w:proofErr w:type="spellEnd"/>
          </w:p>
        </w:tc>
        <w:tc>
          <w:tcPr>
            <w:tcW w:w="1984" w:type="dxa"/>
            <w:tcBorders>
              <w:left w:val="single" w:sz="18" w:space="0" w:color="auto"/>
            </w:tcBorders>
            <w:noWrap/>
            <w:vAlign w:val="center"/>
            <w:hideMark/>
          </w:tcPr>
          <w:p w14:paraId="5B8A1D6F" w14:textId="1C92C104"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50%</w:t>
            </w:r>
          </w:p>
        </w:tc>
        <w:tc>
          <w:tcPr>
            <w:tcW w:w="1985" w:type="dxa"/>
            <w:noWrap/>
            <w:vAlign w:val="center"/>
            <w:hideMark/>
          </w:tcPr>
          <w:p w14:paraId="5C9814BF" w14:textId="341BA355"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56%</w:t>
            </w:r>
          </w:p>
        </w:tc>
        <w:tc>
          <w:tcPr>
            <w:tcW w:w="1843" w:type="dxa"/>
            <w:tcBorders>
              <w:right w:val="single" w:sz="18" w:space="0" w:color="auto"/>
            </w:tcBorders>
            <w:noWrap/>
            <w:vAlign w:val="center"/>
            <w:hideMark/>
          </w:tcPr>
          <w:p w14:paraId="5160D307" w14:textId="2D0FA589"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10%</w:t>
            </w:r>
          </w:p>
        </w:tc>
      </w:tr>
      <w:tr w:rsidR="00CF4A94" w:rsidRPr="00A63D76" w14:paraId="0189A83B" w14:textId="77777777" w:rsidTr="00CF4A94">
        <w:trPr>
          <w:trHeight w:val="580"/>
          <w:jc w:val="center"/>
        </w:trPr>
        <w:tc>
          <w:tcPr>
            <w:tcW w:w="2547" w:type="dxa"/>
            <w:tcBorders>
              <w:left w:val="single" w:sz="18" w:space="0" w:color="auto"/>
              <w:right w:val="single" w:sz="18" w:space="0" w:color="auto"/>
            </w:tcBorders>
            <w:vAlign w:val="center"/>
            <w:hideMark/>
          </w:tcPr>
          <w:p w14:paraId="50CD4F98" w14:textId="77777777" w:rsidR="00A63D76" w:rsidRPr="00CF4A94" w:rsidRDefault="00A63D76" w:rsidP="00CF4A94">
            <w:pPr>
              <w:jc w:val="center"/>
              <w:rPr>
                <w:rFonts w:asciiTheme="minorHAnsi" w:hAnsiTheme="minorHAnsi"/>
                <w:b/>
                <w:bCs/>
              </w:rPr>
            </w:pPr>
            <w:proofErr w:type="spellStart"/>
            <w:r w:rsidRPr="00CF4A94">
              <w:rPr>
                <w:rFonts w:asciiTheme="minorHAnsi" w:hAnsiTheme="minorHAnsi"/>
                <w:b/>
                <w:bCs/>
              </w:rPr>
              <w:t>Energie</w:t>
            </w:r>
            <w:proofErr w:type="spellEnd"/>
            <w:r w:rsidRPr="00CF4A94">
              <w:rPr>
                <w:rFonts w:asciiTheme="minorHAnsi" w:hAnsiTheme="minorHAnsi"/>
                <w:b/>
                <w:bCs/>
              </w:rPr>
              <w:t xml:space="preserve"> </w:t>
            </w:r>
            <w:proofErr w:type="spellStart"/>
            <w:r w:rsidRPr="00CF4A94">
              <w:rPr>
                <w:rFonts w:asciiTheme="minorHAnsi" w:hAnsiTheme="minorHAnsi"/>
                <w:b/>
                <w:bCs/>
              </w:rPr>
              <w:t>primaire</w:t>
            </w:r>
            <w:proofErr w:type="spellEnd"/>
            <w:r w:rsidRPr="00CF4A94">
              <w:rPr>
                <w:rFonts w:asciiTheme="minorHAnsi" w:hAnsiTheme="minorHAnsi"/>
                <w:b/>
                <w:bCs/>
              </w:rPr>
              <w:t xml:space="preserve"> </w:t>
            </w:r>
            <w:proofErr w:type="spellStart"/>
            <w:r w:rsidRPr="00CF4A94">
              <w:rPr>
                <w:rFonts w:asciiTheme="minorHAnsi" w:hAnsiTheme="minorHAnsi"/>
                <w:b/>
                <w:bCs/>
              </w:rPr>
              <w:t>renouvelables</w:t>
            </w:r>
            <w:proofErr w:type="spellEnd"/>
          </w:p>
        </w:tc>
        <w:tc>
          <w:tcPr>
            <w:tcW w:w="1984" w:type="dxa"/>
            <w:tcBorders>
              <w:left w:val="single" w:sz="18" w:space="0" w:color="auto"/>
            </w:tcBorders>
            <w:noWrap/>
            <w:vAlign w:val="center"/>
            <w:hideMark/>
          </w:tcPr>
          <w:p w14:paraId="77A2FD91" w14:textId="45036C2D"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34%</w:t>
            </w:r>
          </w:p>
        </w:tc>
        <w:tc>
          <w:tcPr>
            <w:tcW w:w="1985" w:type="dxa"/>
            <w:noWrap/>
            <w:vAlign w:val="center"/>
            <w:hideMark/>
          </w:tcPr>
          <w:p w14:paraId="42E68D7A" w14:textId="77777777" w:rsidR="00A63D76" w:rsidRPr="00CF4A94" w:rsidRDefault="00A63D76" w:rsidP="00CF4A94">
            <w:pPr>
              <w:jc w:val="center"/>
              <w:rPr>
                <w:rFonts w:asciiTheme="minorHAnsi" w:hAnsiTheme="minorHAnsi"/>
              </w:rPr>
            </w:pPr>
            <w:r w:rsidRPr="00CF4A94">
              <w:rPr>
                <w:rFonts w:asciiTheme="minorHAnsi" w:hAnsiTheme="minorHAnsi"/>
              </w:rPr>
              <w:t>-3%</w:t>
            </w:r>
          </w:p>
        </w:tc>
        <w:tc>
          <w:tcPr>
            <w:tcW w:w="1843" w:type="dxa"/>
            <w:tcBorders>
              <w:right w:val="single" w:sz="18" w:space="0" w:color="auto"/>
            </w:tcBorders>
            <w:noWrap/>
            <w:vAlign w:val="center"/>
            <w:hideMark/>
          </w:tcPr>
          <w:p w14:paraId="21CE4715" w14:textId="77777777" w:rsidR="00A63D76" w:rsidRPr="00CF4A94" w:rsidRDefault="00A63D76" w:rsidP="00CF4A94">
            <w:pPr>
              <w:jc w:val="center"/>
              <w:rPr>
                <w:rFonts w:asciiTheme="minorHAnsi" w:hAnsiTheme="minorHAnsi"/>
              </w:rPr>
            </w:pPr>
            <w:r w:rsidRPr="00CF4A94">
              <w:rPr>
                <w:rFonts w:asciiTheme="minorHAnsi" w:hAnsiTheme="minorHAnsi"/>
              </w:rPr>
              <w:t>-27%</w:t>
            </w:r>
          </w:p>
        </w:tc>
      </w:tr>
      <w:tr w:rsidR="00CF4A94" w:rsidRPr="00A63D76" w14:paraId="7189C52B" w14:textId="77777777" w:rsidTr="00CF4A94">
        <w:trPr>
          <w:trHeight w:val="580"/>
          <w:jc w:val="center"/>
        </w:trPr>
        <w:tc>
          <w:tcPr>
            <w:tcW w:w="2547" w:type="dxa"/>
            <w:tcBorders>
              <w:left w:val="single" w:sz="18" w:space="0" w:color="auto"/>
              <w:right w:val="single" w:sz="18" w:space="0" w:color="auto"/>
            </w:tcBorders>
            <w:vAlign w:val="center"/>
            <w:hideMark/>
          </w:tcPr>
          <w:p w14:paraId="19078A5F" w14:textId="11771B87" w:rsidR="00A63D76" w:rsidRPr="00CF4A94" w:rsidRDefault="00A63D76" w:rsidP="00CF4A94">
            <w:pPr>
              <w:jc w:val="center"/>
              <w:rPr>
                <w:rFonts w:asciiTheme="minorHAnsi" w:hAnsiTheme="minorHAnsi"/>
                <w:b/>
                <w:bCs/>
              </w:rPr>
            </w:pPr>
            <w:proofErr w:type="spellStart"/>
            <w:r w:rsidRPr="00CF4A94">
              <w:rPr>
                <w:rFonts w:asciiTheme="minorHAnsi" w:hAnsiTheme="minorHAnsi"/>
                <w:b/>
                <w:bCs/>
              </w:rPr>
              <w:t>Energie</w:t>
            </w:r>
            <w:proofErr w:type="spellEnd"/>
            <w:r w:rsidRPr="00CF4A94">
              <w:rPr>
                <w:rFonts w:asciiTheme="minorHAnsi" w:hAnsiTheme="minorHAnsi"/>
                <w:b/>
                <w:bCs/>
              </w:rPr>
              <w:t xml:space="preserve"> </w:t>
            </w:r>
            <w:proofErr w:type="spellStart"/>
            <w:r w:rsidRPr="00CF4A94">
              <w:rPr>
                <w:rFonts w:asciiTheme="minorHAnsi" w:hAnsiTheme="minorHAnsi"/>
                <w:b/>
                <w:bCs/>
              </w:rPr>
              <w:t>primaire</w:t>
            </w:r>
            <w:proofErr w:type="spellEnd"/>
            <w:r w:rsidRPr="00CF4A94">
              <w:rPr>
                <w:rFonts w:asciiTheme="minorHAnsi" w:hAnsiTheme="minorHAnsi"/>
                <w:b/>
                <w:bCs/>
              </w:rPr>
              <w:t xml:space="preserve"> </w:t>
            </w:r>
            <w:r w:rsidR="00CF4A94" w:rsidRPr="00CF4A94">
              <w:rPr>
                <w:rFonts w:asciiTheme="minorHAnsi" w:hAnsiTheme="minorHAnsi"/>
                <w:b/>
                <w:bCs/>
              </w:rPr>
              <w:t xml:space="preserve">non </w:t>
            </w:r>
            <w:proofErr w:type="spellStart"/>
            <w:r w:rsidR="00CF4A94" w:rsidRPr="00CF4A94">
              <w:rPr>
                <w:rFonts w:asciiTheme="minorHAnsi" w:hAnsiTheme="minorHAnsi"/>
                <w:b/>
                <w:bCs/>
              </w:rPr>
              <w:t>renouvelables</w:t>
            </w:r>
            <w:proofErr w:type="spellEnd"/>
          </w:p>
        </w:tc>
        <w:tc>
          <w:tcPr>
            <w:tcW w:w="1984" w:type="dxa"/>
            <w:tcBorders>
              <w:left w:val="single" w:sz="18" w:space="0" w:color="auto"/>
            </w:tcBorders>
            <w:noWrap/>
            <w:vAlign w:val="center"/>
            <w:hideMark/>
          </w:tcPr>
          <w:p w14:paraId="507B9372" w14:textId="2F59DD41" w:rsidR="00A63D76" w:rsidRPr="00CF4A94" w:rsidRDefault="00F226BF" w:rsidP="00CF4A94">
            <w:pPr>
              <w:jc w:val="center"/>
              <w:rPr>
                <w:rFonts w:asciiTheme="minorHAnsi" w:hAnsiTheme="minorHAnsi"/>
              </w:rPr>
            </w:pPr>
            <w:r>
              <w:rPr>
                <w:rFonts w:asciiTheme="minorHAnsi" w:hAnsiTheme="minorHAnsi"/>
              </w:rPr>
              <w:t>+</w:t>
            </w:r>
            <w:r w:rsidR="00A63D76" w:rsidRPr="00CF4A94">
              <w:rPr>
                <w:rFonts w:asciiTheme="minorHAnsi" w:hAnsiTheme="minorHAnsi"/>
              </w:rPr>
              <w:t>8%</w:t>
            </w:r>
          </w:p>
        </w:tc>
        <w:tc>
          <w:tcPr>
            <w:tcW w:w="1985" w:type="dxa"/>
            <w:noWrap/>
            <w:vAlign w:val="center"/>
            <w:hideMark/>
          </w:tcPr>
          <w:p w14:paraId="2FD46AA3" w14:textId="77777777" w:rsidR="00A63D76" w:rsidRPr="00CF4A94" w:rsidRDefault="00A63D76" w:rsidP="00CF4A94">
            <w:pPr>
              <w:jc w:val="center"/>
              <w:rPr>
                <w:rFonts w:asciiTheme="minorHAnsi" w:hAnsiTheme="minorHAnsi"/>
              </w:rPr>
            </w:pPr>
            <w:r w:rsidRPr="00CF4A94">
              <w:rPr>
                <w:rFonts w:asciiTheme="minorHAnsi" w:hAnsiTheme="minorHAnsi"/>
              </w:rPr>
              <w:t>-25%</w:t>
            </w:r>
          </w:p>
        </w:tc>
        <w:tc>
          <w:tcPr>
            <w:tcW w:w="1843" w:type="dxa"/>
            <w:tcBorders>
              <w:right w:val="single" w:sz="18" w:space="0" w:color="auto"/>
            </w:tcBorders>
            <w:noWrap/>
            <w:vAlign w:val="center"/>
            <w:hideMark/>
          </w:tcPr>
          <w:p w14:paraId="030BAA1D" w14:textId="77777777" w:rsidR="00A63D76" w:rsidRPr="00CF4A94" w:rsidRDefault="00A63D76" w:rsidP="00CF4A94">
            <w:pPr>
              <w:jc w:val="center"/>
              <w:rPr>
                <w:rFonts w:asciiTheme="minorHAnsi" w:hAnsiTheme="minorHAnsi"/>
              </w:rPr>
            </w:pPr>
            <w:r w:rsidRPr="00CF4A94">
              <w:rPr>
                <w:rFonts w:asciiTheme="minorHAnsi" w:hAnsiTheme="minorHAnsi"/>
              </w:rPr>
              <w:t>-31%</w:t>
            </w:r>
          </w:p>
        </w:tc>
      </w:tr>
      <w:tr w:rsidR="00CF4A94" w:rsidRPr="00A63D76" w14:paraId="3FA6805C" w14:textId="77777777" w:rsidTr="00CF4A94">
        <w:trPr>
          <w:trHeight w:val="290"/>
          <w:jc w:val="center"/>
        </w:trPr>
        <w:tc>
          <w:tcPr>
            <w:tcW w:w="2547" w:type="dxa"/>
            <w:tcBorders>
              <w:left w:val="single" w:sz="18" w:space="0" w:color="auto"/>
              <w:right w:val="single" w:sz="18" w:space="0" w:color="auto"/>
            </w:tcBorders>
            <w:vAlign w:val="center"/>
            <w:hideMark/>
          </w:tcPr>
          <w:p w14:paraId="4D5DEA06" w14:textId="77777777" w:rsidR="00A63D76" w:rsidRPr="00CF4A94" w:rsidRDefault="00A63D76" w:rsidP="00CF4A94">
            <w:pPr>
              <w:jc w:val="center"/>
              <w:rPr>
                <w:rFonts w:asciiTheme="minorHAnsi" w:hAnsiTheme="minorHAnsi"/>
                <w:b/>
                <w:bCs/>
              </w:rPr>
            </w:pPr>
            <w:proofErr w:type="spellStart"/>
            <w:r w:rsidRPr="00CF4A94">
              <w:rPr>
                <w:rFonts w:asciiTheme="minorHAnsi" w:hAnsiTheme="minorHAnsi"/>
                <w:b/>
                <w:bCs/>
              </w:rPr>
              <w:t>Energie</w:t>
            </w:r>
            <w:proofErr w:type="spellEnd"/>
            <w:r w:rsidRPr="00CF4A94">
              <w:rPr>
                <w:rFonts w:asciiTheme="minorHAnsi" w:hAnsiTheme="minorHAnsi"/>
                <w:b/>
                <w:bCs/>
              </w:rPr>
              <w:t xml:space="preserve"> </w:t>
            </w:r>
            <w:proofErr w:type="spellStart"/>
            <w:r w:rsidRPr="00CF4A94">
              <w:rPr>
                <w:rFonts w:asciiTheme="minorHAnsi" w:hAnsiTheme="minorHAnsi"/>
                <w:b/>
                <w:bCs/>
              </w:rPr>
              <w:t>totale</w:t>
            </w:r>
            <w:proofErr w:type="spellEnd"/>
          </w:p>
        </w:tc>
        <w:tc>
          <w:tcPr>
            <w:tcW w:w="1984" w:type="dxa"/>
            <w:tcBorders>
              <w:left w:val="single" w:sz="18" w:space="0" w:color="auto"/>
            </w:tcBorders>
            <w:noWrap/>
            <w:vAlign w:val="center"/>
            <w:hideMark/>
          </w:tcPr>
          <w:p w14:paraId="632C21F6" w14:textId="77777777" w:rsidR="00A63D76" w:rsidRPr="00CF4A94" w:rsidRDefault="00A63D76" w:rsidP="00CF4A94">
            <w:pPr>
              <w:jc w:val="center"/>
              <w:rPr>
                <w:rFonts w:asciiTheme="minorHAnsi" w:hAnsiTheme="minorHAnsi"/>
              </w:rPr>
            </w:pPr>
            <w:r w:rsidRPr="00CF4A94">
              <w:rPr>
                <w:rFonts w:asciiTheme="minorHAnsi" w:hAnsiTheme="minorHAnsi"/>
              </w:rPr>
              <w:t>9%</w:t>
            </w:r>
          </w:p>
        </w:tc>
        <w:tc>
          <w:tcPr>
            <w:tcW w:w="1985" w:type="dxa"/>
            <w:noWrap/>
            <w:vAlign w:val="center"/>
            <w:hideMark/>
          </w:tcPr>
          <w:p w14:paraId="2F1FCAE9" w14:textId="77777777" w:rsidR="00A63D76" w:rsidRPr="00CF4A94" w:rsidRDefault="00A63D76" w:rsidP="00CF4A94">
            <w:pPr>
              <w:jc w:val="center"/>
              <w:rPr>
                <w:rFonts w:asciiTheme="minorHAnsi" w:hAnsiTheme="minorHAnsi"/>
              </w:rPr>
            </w:pPr>
            <w:r w:rsidRPr="00CF4A94">
              <w:rPr>
                <w:rFonts w:asciiTheme="minorHAnsi" w:hAnsiTheme="minorHAnsi"/>
              </w:rPr>
              <w:t>-25%</w:t>
            </w:r>
          </w:p>
        </w:tc>
        <w:tc>
          <w:tcPr>
            <w:tcW w:w="1843" w:type="dxa"/>
            <w:tcBorders>
              <w:right w:val="single" w:sz="18" w:space="0" w:color="auto"/>
            </w:tcBorders>
            <w:noWrap/>
            <w:vAlign w:val="center"/>
            <w:hideMark/>
          </w:tcPr>
          <w:p w14:paraId="71B81FBD" w14:textId="77777777" w:rsidR="00A63D76" w:rsidRPr="00CF4A94" w:rsidRDefault="00A63D76" w:rsidP="00CF4A94">
            <w:pPr>
              <w:jc w:val="center"/>
              <w:rPr>
                <w:rFonts w:asciiTheme="minorHAnsi" w:hAnsiTheme="minorHAnsi"/>
              </w:rPr>
            </w:pPr>
            <w:r w:rsidRPr="00CF4A94">
              <w:rPr>
                <w:rFonts w:asciiTheme="minorHAnsi" w:hAnsiTheme="minorHAnsi"/>
              </w:rPr>
              <w:t>-31%</w:t>
            </w:r>
          </w:p>
        </w:tc>
      </w:tr>
      <w:tr w:rsidR="00CF4A94" w:rsidRPr="00A63D76" w14:paraId="796EFD73" w14:textId="77777777" w:rsidTr="00CF4A94">
        <w:trPr>
          <w:trHeight w:val="580"/>
          <w:jc w:val="center"/>
        </w:trPr>
        <w:tc>
          <w:tcPr>
            <w:tcW w:w="2547" w:type="dxa"/>
            <w:tcBorders>
              <w:left w:val="single" w:sz="18" w:space="0" w:color="auto"/>
              <w:right w:val="single" w:sz="18" w:space="0" w:color="auto"/>
            </w:tcBorders>
            <w:vAlign w:val="center"/>
            <w:hideMark/>
          </w:tcPr>
          <w:p w14:paraId="71971612" w14:textId="77777777" w:rsidR="00A63D76" w:rsidRPr="00CF4A94" w:rsidRDefault="00A63D76" w:rsidP="00CF4A94">
            <w:pPr>
              <w:jc w:val="center"/>
              <w:rPr>
                <w:rFonts w:asciiTheme="minorHAnsi" w:hAnsiTheme="minorHAnsi"/>
                <w:b/>
                <w:bCs/>
              </w:rPr>
            </w:pPr>
            <w:proofErr w:type="spellStart"/>
            <w:r w:rsidRPr="00CF4A94">
              <w:rPr>
                <w:rFonts w:asciiTheme="minorHAnsi" w:hAnsiTheme="minorHAnsi"/>
                <w:b/>
                <w:bCs/>
              </w:rPr>
              <w:t>Déchets</w:t>
            </w:r>
            <w:proofErr w:type="spellEnd"/>
            <w:r w:rsidRPr="00CF4A94">
              <w:rPr>
                <w:rFonts w:asciiTheme="minorHAnsi" w:hAnsiTheme="minorHAnsi"/>
                <w:b/>
                <w:bCs/>
              </w:rPr>
              <w:t xml:space="preserve"> </w:t>
            </w:r>
            <w:proofErr w:type="spellStart"/>
            <w:r w:rsidRPr="00CF4A94">
              <w:rPr>
                <w:rFonts w:asciiTheme="minorHAnsi" w:hAnsiTheme="minorHAnsi"/>
                <w:b/>
                <w:bCs/>
              </w:rPr>
              <w:t>dangereux</w:t>
            </w:r>
            <w:proofErr w:type="spellEnd"/>
            <w:r w:rsidRPr="00CF4A94">
              <w:rPr>
                <w:rFonts w:asciiTheme="minorHAnsi" w:hAnsiTheme="minorHAnsi"/>
                <w:b/>
                <w:bCs/>
              </w:rPr>
              <w:t xml:space="preserve"> </w:t>
            </w:r>
            <w:proofErr w:type="spellStart"/>
            <w:r w:rsidRPr="00CF4A94">
              <w:rPr>
                <w:rFonts w:asciiTheme="minorHAnsi" w:hAnsiTheme="minorHAnsi"/>
                <w:b/>
                <w:bCs/>
              </w:rPr>
              <w:t>éliminés</w:t>
            </w:r>
            <w:proofErr w:type="spellEnd"/>
          </w:p>
        </w:tc>
        <w:tc>
          <w:tcPr>
            <w:tcW w:w="1984" w:type="dxa"/>
            <w:tcBorders>
              <w:left w:val="single" w:sz="18" w:space="0" w:color="auto"/>
            </w:tcBorders>
            <w:noWrap/>
            <w:vAlign w:val="center"/>
            <w:hideMark/>
          </w:tcPr>
          <w:p w14:paraId="3F016EE8" w14:textId="77777777" w:rsidR="00A63D76" w:rsidRPr="00CF4A94" w:rsidRDefault="00A63D76" w:rsidP="00CF4A94">
            <w:pPr>
              <w:jc w:val="center"/>
              <w:rPr>
                <w:rFonts w:asciiTheme="minorHAnsi" w:hAnsiTheme="minorHAnsi"/>
              </w:rPr>
            </w:pPr>
            <w:r w:rsidRPr="00CF4A94">
              <w:rPr>
                <w:rFonts w:asciiTheme="minorHAnsi" w:hAnsiTheme="minorHAnsi"/>
              </w:rPr>
              <w:t>-17%</w:t>
            </w:r>
          </w:p>
        </w:tc>
        <w:tc>
          <w:tcPr>
            <w:tcW w:w="1985" w:type="dxa"/>
            <w:noWrap/>
            <w:vAlign w:val="center"/>
            <w:hideMark/>
          </w:tcPr>
          <w:p w14:paraId="35087D58" w14:textId="77777777" w:rsidR="00A63D76" w:rsidRPr="00CF4A94" w:rsidRDefault="00A63D76" w:rsidP="00CF4A94">
            <w:pPr>
              <w:jc w:val="center"/>
              <w:rPr>
                <w:rFonts w:asciiTheme="minorHAnsi" w:hAnsiTheme="minorHAnsi"/>
              </w:rPr>
            </w:pPr>
            <w:r w:rsidRPr="00CF4A94">
              <w:rPr>
                <w:rFonts w:asciiTheme="minorHAnsi" w:hAnsiTheme="minorHAnsi"/>
              </w:rPr>
              <w:t>-43%</w:t>
            </w:r>
          </w:p>
        </w:tc>
        <w:tc>
          <w:tcPr>
            <w:tcW w:w="1843" w:type="dxa"/>
            <w:tcBorders>
              <w:right w:val="single" w:sz="18" w:space="0" w:color="auto"/>
            </w:tcBorders>
            <w:noWrap/>
            <w:vAlign w:val="center"/>
            <w:hideMark/>
          </w:tcPr>
          <w:p w14:paraId="21BD6240" w14:textId="77777777" w:rsidR="00A63D76" w:rsidRPr="00CF4A94" w:rsidRDefault="00A63D76" w:rsidP="00CF4A94">
            <w:pPr>
              <w:jc w:val="center"/>
              <w:rPr>
                <w:rFonts w:asciiTheme="minorHAnsi" w:hAnsiTheme="minorHAnsi"/>
              </w:rPr>
            </w:pPr>
            <w:r w:rsidRPr="00CF4A94">
              <w:rPr>
                <w:rFonts w:asciiTheme="minorHAnsi" w:hAnsiTheme="minorHAnsi"/>
              </w:rPr>
              <w:t>-31%</w:t>
            </w:r>
          </w:p>
        </w:tc>
      </w:tr>
      <w:tr w:rsidR="00CF4A94" w:rsidRPr="00A63D76" w14:paraId="64B28E44" w14:textId="77777777" w:rsidTr="00CF4A94">
        <w:trPr>
          <w:trHeight w:val="590"/>
          <w:jc w:val="center"/>
        </w:trPr>
        <w:tc>
          <w:tcPr>
            <w:tcW w:w="2547" w:type="dxa"/>
            <w:tcBorders>
              <w:left w:val="single" w:sz="18" w:space="0" w:color="auto"/>
              <w:bottom w:val="single" w:sz="18" w:space="0" w:color="auto"/>
              <w:right w:val="single" w:sz="18" w:space="0" w:color="auto"/>
            </w:tcBorders>
            <w:vAlign w:val="center"/>
            <w:hideMark/>
          </w:tcPr>
          <w:p w14:paraId="31FE1A91" w14:textId="77777777" w:rsidR="00A63D76" w:rsidRPr="00CF4A94" w:rsidRDefault="00A63D76" w:rsidP="00CF4A94">
            <w:pPr>
              <w:jc w:val="center"/>
              <w:rPr>
                <w:rFonts w:asciiTheme="minorHAnsi" w:hAnsiTheme="minorHAnsi"/>
                <w:b/>
                <w:bCs/>
              </w:rPr>
            </w:pPr>
            <w:proofErr w:type="spellStart"/>
            <w:r w:rsidRPr="00CF4A94">
              <w:rPr>
                <w:rFonts w:asciiTheme="minorHAnsi" w:hAnsiTheme="minorHAnsi"/>
                <w:b/>
                <w:bCs/>
              </w:rPr>
              <w:t>Déchets</w:t>
            </w:r>
            <w:proofErr w:type="spellEnd"/>
            <w:r w:rsidRPr="00CF4A94">
              <w:rPr>
                <w:rFonts w:asciiTheme="minorHAnsi" w:hAnsiTheme="minorHAnsi"/>
                <w:b/>
                <w:bCs/>
              </w:rPr>
              <w:t xml:space="preserve"> non </w:t>
            </w:r>
            <w:proofErr w:type="spellStart"/>
            <w:r w:rsidRPr="00CF4A94">
              <w:rPr>
                <w:rFonts w:asciiTheme="minorHAnsi" w:hAnsiTheme="minorHAnsi"/>
                <w:b/>
                <w:bCs/>
              </w:rPr>
              <w:t>dangereux</w:t>
            </w:r>
            <w:proofErr w:type="spellEnd"/>
            <w:r w:rsidRPr="00CF4A94">
              <w:rPr>
                <w:rFonts w:asciiTheme="minorHAnsi" w:hAnsiTheme="minorHAnsi"/>
                <w:b/>
                <w:bCs/>
              </w:rPr>
              <w:t xml:space="preserve"> </w:t>
            </w:r>
            <w:proofErr w:type="spellStart"/>
            <w:r w:rsidRPr="00CF4A94">
              <w:rPr>
                <w:rFonts w:asciiTheme="minorHAnsi" w:hAnsiTheme="minorHAnsi"/>
                <w:b/>
                <w:bCs/>
              </w:rPr>
              <w:t>éliminés</w:t>
            </w:r>
            <w:proofErr w:type="spellEnd"/>
          </w:p>
        </w:tc>
        <w:tc>
          <w:tcPr>
            <w:tcW w:w="1984" w:type="dxa"/>
            <w:tcBorders>
              <w:left w:val="single" w:sz="18" w:space="0" w:color="auto"/>
              <w:bottom w:val="single" w:sz="18" w:space="0" w:color="auto"/>
            </w:tcBorders>
            <w:noWrap/>
            <w:vAlign w:val="center"/>
            <w:hideMark/>
          </w:tcPr>
          <w:p w14:paraId="336D052A" w14:textId="77777777" w:rsidR="00A63D76" w:rsidRPr="00CF4A94" w:rsidRDefault="00A63D76" w:rsidP="00CF4A94">
            <w:pPr>
              <w:jc w:val="center"/>
              <w:rPr>
                <w:rFonts w:asciiTheme="minorHAnsi" w:hAnsiTheme="minorHAnsi"/>
              </w:rPr>
            </w:pPr>
            <w:r w:rsidRPr="00CF4A94">
              <w:rPr>
                <w:rFonts w:asciiTheme="minorHAnsi" w:hAnsiTheme="minorHAnsi"/>
              </w:rPr>
              <w:t>-7%</w:t>
            </w:r>
          </w:p>
        </w:tc>
        <w:tc>
          <w:tcPr>
            <w:tcW w:w="1985" w:type="dxa"/>
            <w:tcBorders>
              <w:bottom w:val="single" w:sz="18" w:space="0" w:color="auto"/>
            </w:tcBorders>
            <w:noWrap/>
            <w:vAlign w:val="center"/>
            <w:hideMark/>
          </w:tcPr>
          <w:p w14:paraId="786BDFB1" w14:textId="77777777" w:rsidR="00A63D76" w:rsidRPr="00CF4A94" w:rsidRDefault="00A63D76" w:rsidP="00CF4A94">
            <w:pPr>
              <w:jc w:val="center"/>
              <w:rPr>
                <w:rFonts w:asciiTheme="minorHAnsi" w:hAnsiTheme="minorHAnsi"/>
              </w:rPr>
            </w:pPr>
            <w:r w:rsidRPr="00CF4A94">
              <w:rPr>
                <w:rFonts w:asciiTheme="minorHAnsi" w:hAnsiTheme="minorHAnsi"/>
              </w:rPr>
              <w:t>-38%</w:t>
            </w:r>
          </w:p>
        </w:tc>
        <w:tc>
          <w:tcPr>
            <w:tcW w:w="1843" w:type="dxa"/>
            <w:tcBorders>
              <w:bottom w:val="single" w:sz="18" w:space="0" w:color="auto"/>
              <w:right w:val="single" w:sz="18" w:space="0" w:color="auto"/>
            </w:tcBorders>
            <w:noWrap/>
            <w:vAlign w:val="center"/>
            <w:hideMark/>
          </w:tcPr>
          <w:p w14:paraId="5D71756C" w14:textId="77777777" w:rsidR="00A63D76" w:rsidRPr="00CF4A94" w:rsidRDefault="00A63D76" w:rsidP="00CF4A94">
            <w:pPr>
              <w:jc w:val="center"/>
              <w:rPr>
                <w:rFonts w:asciiTheme="minorHAnsi" w:hAnsiTheme="minorHAnsi"/>
              </w:rPr>
            </w:pPr>
            <w:r w:rsidRPr="00CF4A94">
              <w:rPr>
                <w:rFonts w:asciiTheme="minorHAnsi" w:hAnsiTheme="minorHAnsi"/>
              </w:rPr>
              <w:t>-33%</w:t>
            </w:r>
          </w:p>
        </w:tc>
      </w:tr>
    </w:tbl>
    <w:p w14:paraId="25F41043" w14:textId="77777777" w:rsidR="00A63D76" w:rsidRDefault="00A63D76" w:rsidP="0003669E">
      <w:pPr>
        <w:ind w:left="360"/>
      </w:pPr>
    </w:p>
    <w:p w14:paraId="5581B820" w14:textId="77777777" w:rsidR="00406876" w:rsidRDefault="00023ED8" w:rsidP="00F37FB5">
      <w:pPr>
        <w:ind w:left="360"/>
        <w:jc w:val="both"/>
      </w:pPr>
      <w:r>
        <w:lastRenderedPageBreak/>
        <w:t xml:space="preserve">La </w:t>
      </w:r>
      <w:r w:rsidRPr="00F37FB5">
        <w:rPr>
          <w:b/>
          <w:bCs/>
        </w:rPr>
        <w:t>phase 2</w:t>
      </w:r>
      <w:r>
        <w:t xml:space="preserve"> avec une substitution de 60 % des sables naturels par des sables recyclés </w:t>
      </w:r>
      <w:r w:rsidR="00336405">
        <w:t xml:space="preserve">atteint l’objectif principal du Département de la Seine-Saint-Denis qui est </w:t>
      </w:r>
      <w:r w:rsidR="00F37FB5">
        <w:t xml:space="preserve">de </w:t>
      </w:r>
      <w:r w:rsidR="00F37FB5" w:rsidRPr="00F37FB5">
        <w:rPr>
          <w:b/>
          <w:bCs/>
        </w:rPr>
        <w:t>réduire l’utilisation des matériaux naturels par 50 %.</w:t>
      </w:r>
      <w:r w:rsidR="00F37FB5">
        <w:t xml:space="preserve"> </w:t>
      </w:r>
    </w:p>
    <w:p w14:paraId="10EA09E6" w14:textId="1F889325" w:rsidR="007D51AB" w:rsidRDefault="00F37FB5" w:rsidP="00F37FB5">
      <w:pPr>
        <w:ind w:left="360"/>
        <w:jc w:val="both"/>
      </w:pPr>
      <w:r>
        <w:t xml:space="preserve">En revanche cette formulation entraîne une légère augmentation de 2 % de </w:t>
      </w:r>
      <w:r w:rsidR="007D51AB">
        <w:t>l’impact</w:t>
      </w:r>
      <w:r>
        <w:t xml:space="preserve"> CO</w:t>
      </w:r>
      <w:r>
        <w:rPr>
          <w:vertAlign w:val="subscript"/>
        </w:rPr>
        <w:t>2</w:t>
      </w:r>
      <w:r w:rsidR="000074A0">
        <w:t xml:space="preserve">, une augmentation de 6 % de </w:t>
      </w:r>
      <w:r w:rsidR="00697E1F">
        <w:t>l’eau douce utilisé pour les matières premières, une augmentation de l’eau d</w:t>
      </w:r>
      <w:r w:rsidR="007D51AB">
        <w:t>e</w:t>
      </w:r>
      <w:r w:rsidR="00697E1F">
        <w:t xml:space="preserve"> </w:t>
      </w:r>
      <w:r w:rsidR="007D51AB">
        <w:t>gâchage</w:t>
      </w:r>
      <w:r w:rsidR="00697E1F">
        <w:t xml:space="preserve"> de 6 % et une augmentation</w:t>
      </w:r>
      <w:r w:rsidR="00116D41">
        <w:t xml:space="preserve"> de 9 % de l’énergie. Ces augmentations sont essentiellement dû à l’utilisation d’un agent de compaction </w:t>
      </w:r>
      <w:r w:rsidR="00676995">
        <w:t>nécessaire pour aider les sables recyclés à mieux se compacter et ainsi obtenir les propriétés</w:t>
      </w:r>
      <w:r w:rsidR="007D51AB">
        <w:t xml:space="preserve"> souhaitées.</w:t>
      </w:r>
    </w:p>
    <w:p w14:paraId="10D204D8" w14:textId="77777777" w:rsidR="00406876" w:rsidRDefault="00EF0405" w:rsidP="00311D49">
      <w:pPr>
        <w:ind w:left="360"/>
        <w:jc w:val="both"/>
      </w:pPr>
      <w:r>
        <w:t xml:space="preserve">L’utilisation d’argile flash calcinée comme substituant de 25 % du ciment, en plus des 60 % de sable recyclé substituant les sables naturels, dans la </w:t>
      </w:r>
      <w:r w:rsidRPr="00EF0405">
        <w:rPr>
          <w:b/>
          <w:bCs/>
        </w:rPr>
        <w:t>phase 3</w:t>
      </w:r>
      <w:r>
        <w:t xml:space="preserve"> permet de compenser les effets négatifs de l’agent. </w:t>
      </w:r>
      <w:r w:rsidR="00917C4D">
        <w:t>En effet cette formulation 3 permet</w:t>
      </w:r>
      <w:r w:rsidR="00987787">
        <w:t>, comparé à la référence,</w:t>
      </w:r>
      <w:r w:rsidR="00917C4D">
        <w:t xml:space="preserve"> de </w:t>
      </w:r>
      <w:r w:rsidR="00917C4D" w:rsidRPr="00F13533">
        <w:rPr>
          <w:b/>
          <w:bCs/>
        </w:rPr>
        <w:t>ré</w:t>
      </w:r>
      <w:r w:rsidR="00193CB5" w:rsidRPr="00F13533">
        <w:rPr>
          <w:b/>
          <w:bCs/>
        </w:rPr>
        <w:t>duire de 28 % l’impact CO</w:t>
      </w:r>
      <w:r w:rsidR="00193CB5" w:rsidRPr="00F13533">
        <w:rPr>
          <w:b/>
          <w:bCs/>
          <w:vertAlign w:val="subscript"/>
        </w:rPr>
        <w:t>2</w:t>
      </w:r>
      <w:r w:rsidR="00193CB5">
        <w:t xml:space="preserve">, de </w:t>
      </w:r>
      <w:r w:rsidR="00193CB5" w:rsidRPr="00F13533">
        <w:rPr>
          <w:b/>
          <w:bCs/>
        </w:rPr>
        <w:t>réduire de 32 % l’eau douce</w:t>
      </w:r>
      <w:r w:rsidR="00193CB5">
        <w:t xml:space="preserve"> utilisée pour les matières premières</w:t>
      </w:r>
      <w:r w:rsidR="00DD387A">
        <w:t xml:space="preserve"> et </w:t>
      </w:r>
      <w:r w:rsidR="00DD387A" w:rsidRPr="00F13533">
        <w:rPr>
          <w:b/>
          <w:bCs/>
        </w:rPr>
        <w:t xml:space="preserve">de </w:t>
      </w:r>
      <w:r w:rsidR="00F13533" w:rsidRPr="00F13533">
        <w:rPr>
          <w:b/>
          <w:bCs/>
        </w:rPr>
        <w:t xml:space="preserve">réduire de </w:t>
      </w:r>
      <w:r w:rsidR="00DD387A" w:rsidRPr="00F13533">
        <w:rPr>
          <w:b/>
          <w:bCs/>
        </w:rPr>
        <w:t>31 % l’énergie totale</w:t>
      </w:r>
      <w:r w:rsidR="00DD387A">
        <w:t>.</w:t>
      </w:r>
      <w:r w:rsidR="00E812AE">
        <w:t xml:space="preserve"> </w:t>
      </w:r>
    </w:p>
    <w:p w14:paraId="14675489" w14:textId="77777777" w:rsidR="00406876" w:rsidRDefault="00E812AE" w:rsidP="00311D49">
      <w:pPr>
        <w:ind w:left="360"/>
        <w:jc w:val="both"/>
      </w:pPr>
      <w:r>
        <w:t xml:space="preserve">Ces résultats positifs sont essentiellement dû à l’utilisation de l’argile flash calcinée qui a un process plus vertueux que le ciment clinker. De plus les argiles de </w:t>
      </w:r>
      <w:proofErr w:type="spellStart"/>
      <w:r>
        <w:t>NeoCem</w:t>
      </w:r>
      <w:proofErr w:type="spellEnd"/>
      <w:r>
        <w:t xml:space="preserve"> proviennent de déblais considérés comme des matières</w:t>
      </w:r>
      <w:r w:rsidR="00AE022E">
        <w:t xml:space="preserve"> premières secondaires, ce qui permet en plus des sables recyclés d’avoir sur cette formulation une </w:t>
      </w:r>
      <w:r w:rsidR="00AE022E" w:rsidRPr="00AE022E">
        <w:rPr>
          <w:b/>
          <w:bCs/>
        </w:rPr>
        <w:t>réduction de 56 % des matériaux naturels utilisés</w:t>
      </w:r>
      <w:r w:rsidR="00AE022E">
        <w:t>.</w:t>
      </w:r>
      <w:r w:rsidR="00F13533">
        <w:t xml:space="preserve"> </w:t>
      </w:r>
    </w:p>
    <w:p w14:paraId="2AF864B5" w14:textId="768982AE" w:rsidR="0014246E" w:rsidRPr="00051B3F" w:rsidRDefault="00F13533" w:rsidP="00311D49">
      <w:pPr>
        <w:ind w:left="360"/>
        <w:jc w:val="both"/>
        <w:sectPr w:rsidR="0014246E" w:rsidRPr="00051B3F" w:rsidSect="003A14E5">
          <w:footerReference w:type="default" r:id="rId19"/>
          <w:headerReference w:type="first" r:id="rId20"/>
          <w:footerReference w:type="first" r:id="rId21"/>
          <w:pgSz w:w="11906" w:h="16838"/>
          <w:pgMar w:top="1417" w:right="1417" w:bottom="1417" w:left="1417" w:header="709" w:footer="708" w:gutter="0"/>
          <w:pgNumType w:start="1"/>
          <w:cols w:space="708"/>
          <w:docGrid w:linePitch="360"/>
        </w:sectPr>
      </w:pPr>
      <w:r>
        <w:t xml:space="preserve">En revanche l’eau </w:t>
      </w:r>
      <w:r w:rsidR="00722B95">
        <w:t xml:space="preserve">de gâchage à augmenter de 18 % comparé à la référence, </w:t>
      </w:r>
      <w:r w:rsidR="003E0DFC">
        <w:t>cela est dû à l</w:t>
      </w:r>
      <w:r w:rsidR="00D45223">
        <w:t xml:space="preserve">’absorption d’eau plus importante des sables recyclés et des argiles flash calcinées. Mais </w:t>
      </w:r>
      <w:r w:rsidR="00D45223" w:rsidRPr="00190C83">
        <w:rPr>
          <w:b/>
          <w:bCs/>
        </w:rPr>
        <w:t>l’eau total</w:t>
      </w:r>
      <w:r w:rsidR="00D45223">
        <w:t xml:space="preserve"> (eau douce + eau de gâchage (eau recyclée))</w:t>
      </w:r>
      <w:r w:rsidR="00722B95">
        <w:t xml:space="preserve"> </w:t>
      </w:r>
      <w:r w:rsidR="00D45223">
        <w:t xml:space="preserve">quant à elle </w:t>
      </w:r>
      <w:r w:rsidR="00D45223" w:rsidRPr="00190C83">
        <w:rPr>
          <w:b/>
          <w:bCs/>
        </w:rPr>
        <w:t>diminue de 21 %</w:t>
      </w:r>
      <w:r w:rsidR="00D45223">
        <w:t xml:space="preserve"> car l’eau douce utilisé</w:t>
      </w:r>
      <w:r w:rsidR="00311D49">
        <w:t>e pour fabriquer les matières premières a une diminution plus importante que l’augmentation de l’eau de gâchage.</w:t>
      </w:r>
      <w:r w:rsidR="003D6494">
        <w:br/>
      </w:r>
    </w:p>
    <w:p w14:paraId="1B68F076" w14:textId="77777777" w:rsidR="00CA22E3" w:rsidRDefault="00CA22E3" w:rsidP="00051B3F"/>
    <w:p w14:paraId="404B4B5D" w14:textId="00FDB5CE" w:rsidR="00170C0A" w:rsidRDefault="00170C0A" w:rsidP="002047B3">
      <w:pPr>
        <w:pStyle w:val="Titre1"/>
        <w:numPr>
          <w:ilvl w:val="0"/>
          <w:numId w:val="0"/>
        </w:numPr>
        <w:ind w:left="360" w:hanging="360"/>
      </w:pPr>
      <w:bookmarkStart w:id="28" w:name="_Toc185323057"/>
      <w:r>
        <w:t>Annexes</w:t>
      </w:r>
      <w:bookmarkEnd w:id="28"/>
    </w:p>
    <w:p w14:paraId="63308EEC" w14:textId="77777777" w:rsidR="008A46A3" w:rsidRDefault="00310784" w:rsidP="005660C5">
      <w:pPr>
        <w:pStyle w:val="Titre2"/>
        <w:rPr>
          <w:rFonts w:hint="eastAsia"/>
        </w:rPr>
      </w:pPr>
      <w:bookmarkStart w:id="29" w:name="_Toc185323058"/>
      <w:r>
        <w:t>Annexe 1 :</w:t>
      </w:r>
      <w:r w:rsidR="00EC02C1">
        <w:t xml:space="preserve"> </w:t>
      </w:r>
      <w:r w:rsidR="008A46A3">
        <w:t>Fiches techniques des gisements utilisés pour la formulation</w:t>
      </w:r>
      <w:bookmarkEnd w:id="29"/>
    </w:p>
    <w:p w14:paraId="48D2BA53" w14:textId="2FA108C3" w:rsidR="004123C4" w:rsidRDefault="00796F32" w:rsidP="00796F32">
      <w:pPr>
        <w:pStyle w:val="Titre3"/>
        <w:rPr>
          <w:rFonts w:hint="eastAsia"/>
        </w:rPr>
      </w:pPr>
      <w:bookmarkStart w:id="30" w:name="_Toc185323059"/>
      <w:r>
        <w:t>Annexe 1.1 : Sable naturel</w:t>
      </w:r>
      <w:bookmarkEnd w:id="30"/>
    </w:p>
    <w:p w14:paraId="08F92397" w14:textId="0DF87D05" w:rsidR="00796F32" w:rsidRDefault="00796F32" w:rsidP="00796F32">
      <w:pPr>
        <w:jc w:val="center"/>
      </w:pPr>
      <w:r>
        <w:rPr>
          <w:noProof/>
          <w:lang w:eastAsia="fr-FR"/>
        </w:rPr>
        <w:drawing>
          <wp:inline distT="0" distB="0" distL="0" distR="0" wp14:anchorId="1B92042C" wp14:editId="7D0DD324">
            <wp:extent cx="4918021" cy="6893781"/>
            <wp:effectExtent l="0" t="0" r="0" b="2540"/>
            <wp:docPr id="132883384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33844" name="Image 1" descr="Une image contenant texte, capture d’écran, nombre, Police&#10;&#10;Description générée automatiquement"/>
                    <pic:cNvPicPr/>
                  </pic:nvPicPr>
                  <pic:blipFill>
                    <a:blip r:embed="rId22"/>
                    <a:stretch>
                      <a:fillRect/>
                    </a:stretch>
                  </pic:blipFill>
                  <pic:spPr>
                    <a:xfrm>
                      <a:off x="0" y="0"/>
                      <a:ext cx="4925142" cy="6903763"/>
                    </a:xfrm>
                    <a:prstGeom prst="rect">
                      <a:avLst/>
                    </a:prstGeom>
                  </pic:spPr>
                </pic:pic>
              </a:graphicData>
            </a:graphic>
          </wp:inline>
        </w:drawing>
      </w:r>
    </w:p>
    <w:p w14:paraId="1543A7B4" w14:textId="698CCC00" w:rsidR="007A6E6C" w:rsidRDefault="007A6E6C" w:rsidP="007A6E6C">
      <w:pPr>
        <w:pStyle w:val="Titre3"/>
        <w:rPr>
          <w:rFonts w:hint="eastAsia"/>
        </w:rPr>
      </w:pPr>
      <w:bookmarkStart w:id="31" w:name="_Toc185323060"/>
      <w:r>
        <w:lastRenderedPageBreak/>
        <w:t>Annexe 1.2 : Ciment standard CEMII-A</w:t>
      </w:r>
      <w:bookmarkEnd w:id="31"/>
    </w:p>
    <w:p w14:paraId="5F856ECB" w14:textId="77777777" w:rsidR="007A6E6C" w:rsidRPr="007E7325" w:rsidRDefault="007A6E6C" w:rsidP="007A6E6C">
      <w:pPr>
        <w:jc w:val="center"/>
      </w:pPr>
      <w:r>
        <w:rPr>
          <w:noProof/>
          <w:lang w:eastAsia="fr-FR"/>
        </w:rPr>
        <w:drawing>
          <wp:inline distT="0" distB="0" distL="0" distR="0" wp14:anchorId="1CF849C0" wp14:editId="7C3202B8">
            <wp:extent cx="5985907" cy="7895645"/>
            <wp:effectExtent l="0" t="0" r="0" b="0"/>
            <wp:docPr id="1232616918"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16918" name="Image 1" descr="Une image contenant texte, capture d’écran, Page web, Site web&#10;&#10;Description générée automatiquement"/>
                    <pic:cNvPicPr/>
                  </pic:nvPicPr>
                  <pic:blipFill>
                    <a:blip r:embed="rId23"/>
                    <a:stretch>
                      <a:fillRect/>
                    </a:stretch>
                  </pic:blipFill>
                  <pic:spPr>
                    <a:xfrm>
                      <a:off x="0" y="0"/>
                      <a:ext cx="5996927" cy="7910180"/>
                    </a:xfrm>
                    <a:prstGeom prst="rect">
                      <a:avLst/>
                    </a:prstGeom>
                  </pic:spPr>
                </pic:pic>
              </a:graphicData>
            </a:graphic>
          </wp:inline>
        </w:drawing>
      </w:r>
    </w:p>
    <w:p w14:paraId="4271B75C" w14:textId="77777777" w:rsidR="007A6E6C" w:rsidRDefault="007A6E6C" w:rsidP="00796F32">
      <w:pPr>
        <w:jc w:val="center"/>
      </w:pPr>
    </w:p>
    <w:p w14:paraId="52AD14BC" w14:textId="60ED7FF8" w:rsidR="00796F32" w:rsidRDefault="00796F32" w:rsidP="00796F32">
      <w:pPr>
        <w:pStyle w:val="Titre3"/>
        <w:rPr>
          <w:rFonts w:hint="eastAsia"/>
        </w:rPr>
      </w:pPr>
      <w:bookmarkStart w:id="32" w:name="_Toc185323061"/>
      <w:r>
        <w:lastRenderedPageBreak/>
        <w:t>Annexe 1.</w:t>
      </w:r>
      <w:r w:rsidR="007A6E6C">
        <w:t>3</w:t>
      </w:r>
      <w:r>
        <w:t> : Sable Recyclé</w:t>
      </w:r>
      <w:r w:rsidR="002625FD">
        <w:t xml:space="preserve"> issu des boues de curage</w:t>
      </w:r>
      <w:bookmarkEnd w:id="32"/>
    </w:p>
    <w:p w14:paraId="2CD1DE61" w14:textId="23A63ED3" w:rsidR="002625FD" w:rsidRDefault="00A03FCE" w:rsidP="002625FD">
      <w:pPr>
        <w:jc w:val="center"/>
      </w:pPr>
      <w:r>
        <w:rPr>
          <w:noProof/>
          <w:lang w:eastAsia="fr-FR"/>
        </w:rPr>
        <w:drawing>
          <wp:inline distT="0" distB="0" distL="0" distR="0" wp14:anchorId="76928DD8" wp14:editId="3327E0A0">
            <wp:extent cx="6218558" cy="6724650"/>
            <wp:effectExtent l="0" t="0" r="0" b="0"/>
            <wp:docPr id="875091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5692" cy="6732365"/>
                    </a:xfrm>
                    <a:prstGeom prst="rect">
                      <a:avLst/>
                    </a:prstGeom>
                    <a:noFill/>
                  </pic:spPr>
                </pic:pic>
              </a:graphicData>
            </a:graphic>
          </wp:inline>
        </w:drawing>
      </w:r>
    </w:p>
    <w:p w14:paraId="26E4AB1D" w14:textId="5D95C2DE" w:rsidR="007E7325" w:rsidRDefault="007E7325" w:rsidP="007E7325">
      <w:pPr>
        <w:pStyle w:val="Titre3"/>
        <w:rPr>
          <w:rFonts w:hint="eastAsia"/>
        </w:rPr>
      </w:pPr>
      <w:bookmarkStart w:id="33" w:name="_Toc185323062"/>
      <w:r>
        <w:lastRenderedPageBreak/>
        <w:t>Annexe 1.</w:t>
      </w:r>
      <w:r w:rsidR="001B2978">
        <w:t>4</w:t>
      </w:r>
      <w:r>
        <w:t> : Liant Alternatif : Argile flash calciné</w:t>
      </w:r>
      <w:r w:rsidR="009B436D">
        <w:t>e</w:t>
      </w:r>
      <w:bookmarkEnd w:id="33"/>
    </w:p>
    <w:p w14:paraId="232D249C" w14:textId="2BEB77EF" w:rsidR="00F02BE1" w:rsidRPr="002625FD" w:rsidRDefault="001B2978" w:rsidP="00E829C3">
      <w:pPr>
        <w:jc w:val="center"/>
      </w:pPr>
      <w:r>
        <w:rPr>
          <w:noProof/>
          <w:lang w:eastAsia="fr-FR"/>
        </w:rPr>
        <w:drawing>
          <wp:inline distT="0" distB="0" distL="0" distR="0" wp14:anchorId="0364D449" wp14:editId="403A7403">
            <wp:extent cx="6012373" cy="7362908"/>
            <wp:effectExtent l="0" t="0" r="7620" b="0"/>
            <wp:docPr id="109756918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69189" name="Image 1" descr="Une image contenant texte, capture d’écran, Police, nombre&#10;&#10;Description générée automatiquement"/>
                    <pic:cNvPicPr/>
                  </pic:nvPicPr>
                  <pic:blipFill>
                    <a:blip r:embed="rId25"/>
                    <a:stretch>
                      <a:fillRect/>
                    </a:stretch>
                  </pic:blipFill>
                  <pic:spPr>
                    <a:xfrm>
                      <a:off x="0" y="0"/>
                      <a:ext cx="6044143" cy="7401814"/>
                    </a:xfrm>
                    <a:prstGeom prst="rect">
                      <a:avLst/>
                    </a:prstGeom>
                  </pic:spPr>
                </pic:pic>
              </a:graphicData>
            </a:graphic>
          </wp:inline>
        </w:drawing>
      </w:r>
    </w:p>
    <w:p w14:paraId="5035E19A" w14:textId="30258DAD" w:rsidR="00796F32" w:rsidRDefault="00796F32" w:rsidP="00796F32">
      <w:pPr>
        <w:jc w:val="center"/>
      </w:pPr>
    </w:p>
    <w:p w14:paraId="56124C31" w14:textId="4FC8CC64" w:rsidR="005C7D45" w:rsidRDefault="005C7D45" w:rsidP="005C7D45">
      <w:pPr>
        <w:pStyle w:val="Titre3"/>
        <w:rPr>
          <w:rFonts w:hint="eastAsia"/>
        </w:rPr>
      </w:pPr>
      <w:bookmarkStart w:id="34" w:name="_Toc185323063"/>
      <w:r>
        <w:lastRenderedPageBreak/>
        <w:t>Annexe 1.5 : Agent de compaction</w:t>
      </w:r>
      <w:bookmarkEnd w:id="34"/>
    </w:p>
    <w:p w14:paraId="2E1E22F3" w14:textId="53EF6EDB" w:rsidR="005C7D45" w:rsidRPr="005C7D45" w:rsidRDefault="00E829C3" w:rsidP="00E829C3">
      <w:pPr>
        <w:jc w:val="center"/>
      </w:pPr>
      <w:r>
        <w:rPr>
          <w:noProof/>
          <w:lang w:eastAsia="fr-FR"/>
        </w:rPr>
        <w:drawing>
          <wp:inline distT="0" distB="0" distL="0" distR="0" wp14:anchorId="237CACCA" wp14:editId="156385C8">
            <wp:extent cx="5153025" cy="4496969"/>
            <wp:effectExtent l="0" t="0" r="0" b="0"/>
            <wp:docPr id="92265203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52037" name="Image 1" descr="Une image contenant texte, capture d’écran, Police, nombre&#10;&#10;Description générée automatiquement"/>
                    <pic:cNvPicPr/>
                  </pic:nvPicPr>
                  <pic:blipFill>
                    <a:blip r:embed="rId26"/>
                    <a:stretch>
                      <a:fillRect/>
                    </a:stretch>
                  </pic:blipFill>
                  <pic:spPr>
                    <a:xfrm>
                      <a:off x="0" y="0"/>
                      <a:ext cx="5155316" cy="4498968"/>
                    </a:xfrm>
                    <a:prstGeom prst="rect">
                      <a:avLst/>
                    </a:prstGeom>
                  </pic:spPr>
                </pic:pic>
              </a:graphicData>
            </a:graphic>
          </wp:inline>
        </w:drawing>
      </w:r>
    </w:p>
    <w:p w14:paraId="1F583E36" w14:textId="77777777" w:rsidR="005C7D45" w:rsidRPr="004123C4" w:rsidRDefault="005C7D45" w:rsidP="00796F32">
      <w:pPr>
        <w:jc w:val="center"/>
      </w:pPr>
    </w:p>
    <w:p w14:paraId="72C93065" w14:textId="0148DA36" w:rsidR="00BF59DB" w:rsidRDefault="00BF59DB" w:rsidP="00BF59DB">
      <w:pPr>
        <w:pStyle w:val="Titre2"/>
        <w:rPr>
          <w:rFonts w:hint="eastAsia"/>
        </w:rPr>
      </w:pPr>
      <w:bookmarkStart w:id="35" w:name="_Toc185323064"/>
      <w:r>
        <w:lastRenderedPageBreak/>
        <w:t>Annexe 2 : Méthode de fabrication bordures</w:t>
      </w:r>
      <w:bookmarkEnd w:id="35"/>
    </w:p>
    <w:p w14:paraId="2CCC3F10" w14:textId="476834B7" w:rsidR="008C2182" w:rsidRDefault="005E4703" w:rsidP="005E4703">
      <w:pPr>
        <w:pStyle w:val="Titre3"/>
        <w:rPr>
          <w:rFonts w:hint="eastAsia"/>
        </w:rPr>
      </w:pPr>
      <w:bookmarkStart w:id="36" w:name="_Toc185323065"/>
      <w:r>
        <w:t>Annexe 2.1 : Malaxeur</w:t>
      </w:r>
      <w:bookmarkEnd w:id="36"/>
    </w:p>
    <w:p w14:paraId="4F8DC27A" w14:textId="537192F8" w:rsidR="005E4703" w:rsidRDefault="002357A8" w:rsidP="002357A8">
      <w:pPr>
        <w:jc w:val="center"/>
      </w:pPr>
      <w:r>
        <w:rPr>
          <w:noProof/>
          <w:lang w:eastAsia="fr-FR"/>
        </w:rPr>
        <w:drawing>
          <wp:inline distT="0" distB="0" distL="0" distR="0" wp14:anchorId="15F391E3" wp14:editId="040508BC">
            <wp:extent cx="5150644" cy="6867525"/>
            <wp:effectExtent l="0" t="0" r="0" b="0"/>
            <wp:docPr id="515297727" name="Image 12" descr="Une image contenant ingénierie, industrie, acier,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97727" name="Image 12" descr="Une image contenant ingénierie, industrie, acier, bâtiment&#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6213" cy="6874951"/>
                    </a:xfrm>
                    <a:prstGeom prst="rect">
                      <a:avLst/>
                    </a:prstGeom>
                    <a:noFill/>
                    <a:ln>
                      <a:noFill/>
                    </a:ln>
                  </pic:spPr>
                </pic:pic>
              </a:graphicData>
            </a:graphic>
          </wp:inline>
        </w:drawing>
      </w:r>
    </w:p>
    <w:p w14:paraId="3602F2EA" w14:textId="4B285523" w:rsidR="00CA1D11" w:rsidRPr="005E4703" w:rsidRDefault="00CA1D11" w:rsidP="002357A8">
      <w:pPr>
        <w:jc w:val="center"/>
      </w:pPr>
      <w:r>
        <w:rPr>
          <w:noProof/>
          <w:lang w:eastAsia="fr-FR"/>
        </w:rPr>
        <w:lastRenderedPageBreak/>
        <w:drawing>
          <wp:inline distT="0" distB="0" distL="0" distR="0" wp14:anchorId="5D71E898" wp14:editId="559659EF">
            <wp:extent cx="3686175" cy="4914900"/>
            <wp:effectExtent l="0" t="0" r="9525" b="0"/>
            <wp:docPr id="1162467765" name="Image 13" descr="Une image contenant texte, bâtimen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7765" name="Image 13" descr="Une image contenant texte, bâtiment, plein air&#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6175" cy="4914900"/>
                    </a:xfrm>
                    <a:prstGeom prst="rect">
                      <a:avLst/>
                    </a:prstGeom>
                    <a:noFill/>
                    <a:ln>
                      <a:noFill/>
                    </a:ln>
                  </pic:spPr>
                </pic:pic>
              </a:graphicData>
            </a:graphic>
          </wp:inline>
        </w:drawing>
      </w:r>
    </w:p>
    <w:p w14:paraId="401F48C5" w14:textId="74743DF5" w:rsidR="005E4703" w:rsidRDefault="005E4703" w:rsidP="005E4703">
      <w:pPr>
        <w:pStyle w:val="Titre3"/>
        <w:rPr>
          <w:rFonts w:hint="eastAsia"/>
        </w:rPr>
      </w:pPr>
      <w:bookmarkStart w:id="37" w:name="_Toc185323066"/>
      <w:r>
        <w:lastRenderedPageBreak/>
        <w:t>Annexe 2.2 : Press</w:t>
      </w:r>
      <w:r w:rsidR="00F226BF">
        <w:t>e</w:t>
      </w:r>
      <w:bookmarkEnd w:id="37"/>
    </w:p>
    <w:p w14:paraId="2DF2C5AD" w14:textId="10B9500D" w:rsidR="00CA1D11" w:rsidRDefault="00476D32" w:rsidP="00476D32">
      <w:pPr>
        <w:jc w:val="center"/>
      </w:pPr>
      <w:r>
        <w:rPr>
          <w:noProof/>
          <w:lang w:eastAsia="fr-FR"/>
        </w:rPr>
        <w:drawing>
          <wp:inline distT="0" distB="0" distL="0" distR="0" wp14:anchorId="4601F19D" wp14:editId="6D114D0F">
            <wp:extent cx="5760720" cy="7680960"/>
            <wp:effectExtent l="0" t="0" r="0" b="0"/>
            <wp:docPr id="1870993366" name="Image 14" descr="Une image contenant machine, ingénierie, tra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93366" name="Image 14" descr="Une image contenant machine, ingénierie, train, intérieur&#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644D1F0F" w14:textId="4BD84118" w:rsidR="00476D32" w:rsidRPr="00CA1D11" w:rsidRDefault="006F77B2" w:rsidP="00476D32">
      <w:pPr>
        <w:jc w:val="center"/>
      </w:pPr>
      <w:r>
        <w:rPr>
          <w:noProof/>
          <w:lang w:eastAsia="fr-FR"/>
        </w:rPr>
        <w:lastRenderedPageBreak/>
        <w:drawing>
          <wp:inline distT="0" distB="0" distL="0" distR="0" wp14:anchorId="36E48DE8" wp14:editId="023602AD">
            <wp:extent cx="4471416" cy="5961888"/>
            <wp:effectExtent l="0" t="0" r="5715" b="1270"/>
            <wp:docPr id="608962024" name="Image 15" descr="Une image contenant bâtiment, table, intérieur, mach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62024" name="Image 15" descr="Une image contenant bâtiment, table, intérieur, machin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7251" cy="5969668"/>
                    </a:xfrm>
                    <a:prstGeom prst="rect">
                      <a:avLst/>
                    </a:prstGeom>
                    <a:noFill/>
                    <a:ln>
                      <a:noFill/>
                    </a:ln>
                  </pic:spPr>
                </pic:pic>
              </a:graphicData>
            </a:graphic>
          </wp:inline>
        </w:drawing>
      </w:r>
    </w:p>
    <w:p w14:paraId="785FBBF7" w14:textId="247F68B9" w:rsidR="00BF59DB" w:rsidRDefault="00BF59DB" w:rsidP="00BF59DB">
      <w:pPr>
        <w:pStyle w:val="Titre2"/>
        <w:rPr>
          <w:rFonts w:hint="eastAsia"/>
        </w:rPr>
      </w:pPr>
      <w:bookmarkStart w:id="38" w:name="_Toc185323067"/>
      <w:r>
        <w:lastRenderedPageBreak/>
        <w:t>Annexe 3 : Méthode de caractérisation</w:t>
      </w:r>
      <w:bookmarkEnd w:id="38"/>
    </w:p>
    <w:p w14:paraId="5FE79288" w14:textId="7F8AA8BA" w:rsidR="006F77B2" w:rsidRDefault="006F77B2" w:rsidP="009B4308">
      <w:pPr>
        <w:pStyle w:val="Titre3"/>
        <w:rPr>
          <w:rFonts w:hint="eastAsia"/>
        </w:rPr>
      </w:pPr>
      <w:bookmarkStart w:id="39" w:name="_Toc185323068"/>
      <w:r>
        <w:t>Annexe 3.1 : Flexion</w:t>
      </w:r>
      <w:r w:rsidR="00A27D41">
        <w:t xml:space="preserve"> 3 points</w:t>
      </w:r>
      <w:bookmarkEnd w:id="39"/>
    </w:p>
    <w:p w14:paraId="73597E96" w14:textId="4F516740" w:rsidR="00BB302B" w:rsidRPr="00BB302B" w:rsidRDefault="00A27D41" w:rsidP="008D791A">
      <w:pPr>
        <w:jc w:val="center"/>
      </w:pPr>
      <w:r>
        <w:rPr>
          <w:noProof/>
          <w:lang w:eastAsia="fr-FR"/>
        </w:rPr>
        <w:drawing>
          <wp:inline distT="0" distB="0" distL="0" distR="0" wp14:anchorId="0012EDEC" wp14:editId="6C3C59E1">
            <wp:extent cx="5091379" cy="3818534"/>
            <wp:effectExtent l="0" t="0" r="0" b="0"/>
            <wp:docPr id="945049207" name="Image 16" descr="Une image contenant intérieur, ingénierie, mur, mach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49207" name="Image 16" descr="Une image contenant intérieur, ingénierie, mur, machi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5616" cy="3821712"/>
                    </a:xfrm>
                    <a:prstGeom prst="rect">
                      <a:avLst/>
                    </a:prstGeom>
                    <a:noFill/>
                    <a:ln>
                      <a:noFill/>
                    </a:ln>
                  </pic:spPr>
                </pic:pic>
              </a:graphicData>
            </a:graphic>
          </wp:inline>
        </w:drawing>
      </w:r>
    </w:p>
    <w:sectPr w:rsidR="00BB302B" w:rsidRPr="00BB302B" w:rsidSect="003A14E5">
      <w:footerReference w:type="default" r:id="rId32"/>
      <w:headerReference w:type="first" r:id="rId33"/>
      <w:footerReference w:type="first" r:id="rId34"/>
      <w:pgSz w:w="11906" w:h="16838"/>
      <w:pgMar w:top="1417" w:right="1417" w:bottom="1417" w:left="1417" w:header="709" w:footer="708"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AE705" w14:textId="77777777" w:rsidR="00C83CCE" w:rsidRDefault="00C83CCE" w:rsidP="00FB656B">
      <w:r>
        <w:separator/>
      </w:r>
    </w:p>
  </w:endnote>
  <w:endnote w:type="continuationSeparator" w:id="0">
    <w:p w14:paraId="4ADBC417" w14:textId="77777777" w:rsidR="00C83CCE" w:rsidRDefault="00C83CCE" w:rsidP="00FB656B">
      <w:r>
        <w:continuationSeparator/>
      </w:r>
    </w:p>
  </w:endnote>
  <w:endnote w:type="continuationNotice" w:id="1">
    <w:p w14:paraId="1CAB79CC" w14:textId="77777777" w:rsidR="00C83CCE" w:rsidRDefault="00C83C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nter Light">
    <w:altName w:val="Cambria"/>
    <w:charset w:val="00"/>
    <w:family w:val="auto"/>
    <w:pitch w:val="variable"/>
    <w:sig w:usb0="E00002FF" w:usb1="1200A1FF" w:usb2="00000001" w:usb3="00000000" w:csb0="0000019F" w:csb1="00000000"/>
  </w:font>
  <w:font w:name="Times New Roman">
    <w:altName w:val="Courier New"/>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nter ExtraBold">
    <w:altName w:val="Calibri"/>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ter Bold">
    <w:altName w:val="Cambria"/>
    <w:panose1 w:val="00000000000000000000"/>
    <w:charset w:val="00"/>
    <w:family w:val="roman"/>
    <w:notTrueType/>
    <w:pitch w:val="default"/>
  </w:font>
  <w:font w:name="Inter SemiBold">
    <w:altName w:val="Calibri"/>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ter Medium">
    <w:altName w:val="Calibri"/>
    <w:charset w:val="00"/>
    <w:family w:val="auto"/>
    <w:pitch w:val="variable"/>
    <w:sig w:usb0="E00002FF" w:usb1="1200A1FF" w:usb2="00000001" w:usb3="00000000" w:csb0="0000019F" w:csb1="00000000"/>
  </w:font>
  <w:font w:name="Inter Black">
    <w:altName w:val="Source Sans Pro"/>
    <w:charset w:val="00"/>
    <w:family w:val="auto"/>
    <w:pitch w:val="variable"/>
    <w:sig w:usb0="E00002FF" w:usb1="1200A1FF" w:usb2="00000001" w:usb3="00000000" w:csb0="0000019F" w:csb1="00000000"/>
  </w:font>
  <w:font w:name="Avenir">
    <w:altName w:val="Calibri"/>
    <w:charset w:val="00"/>
    <w:family w:val="swiss"/>
    <w:pitch w:val="variable"/>
    <w:sig w:usb0="800000AF" w:usb1="5000204A" w:usb2="00000000" w:usb3="00000000" w:csb0="0000009B" w:csb1="00000000"/>
  </w:font>
  <w:font w:name="ArialMT">
    <w:altName w:val="Arial"/>
    <w:panose1 w:val="00000000000000000000"/>
    <w:charset w:val="00"/>
    <w:family w:val="roman"/>
    <w:notTrueType/>
    <w:pitch w:val="default"/>
  </w:font>
  <w:font w:name="Segoe UI">
    <w:altName w:val="Courier New"/>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Math">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023834"/>
      <w:docPartObj>
        <w:docPartGallery w:val="Page Numbers (Bottom of Page)"/>
        <w:docPartUnique/>
      </w:docPartObj>
    </w:sdtPr>
    <w:sdtContent>
      <w:p w14:paraId="34EDF420" w14:textId="3897F7AD" w:rsidR="00C83CCE" w:rsidRDefault="00C83CCE" w:rsidP="007676E3">
        <w:pPr>
          <w:pStyle w:val="Pieddepage"/>
          <w:jc w:val="right"/>
        </w:pPr>
        <w:r>
          <w:t xml:space="preserve">Page | </w:t>
        </w:r>
        <w:r>
          <w:fldChar w:fldCharType="begin"/>
        </w:r>
        <w:r>
          <w:instrText>PAGE   \* MERGEFORMAT</w:instrText>
        </w:r>
        <w:r>
          <w:fldChar w:fldCharType="separate"/>
        </w:r>
        <w:r>
          <w:rPr>
            <w:noProof/>
          </w:rPr>
          <w:t>2</w:t>
        </w:r>
        <w:r>
          <w:fldChar w:fldCharType="end"/>
        </w:r>
        <w:r>
          <w:t xml:space="preserve"> </w:t>
        </w:r>
      </w:p>
    </w:sdtContent>
  </w:sdt>
  <w:p w14:paraId="27BB347C" w14:textId="54E7307D" w:rsidR="00C83CCE" w:rsidRPr="00AE178A" w:rsidRDefault="00C83CCE" w:rsidP="00A6535A">
    <w:pPr>
      <w:pStyle w:val="Sansinterligne"/>
      <w:rPr>
        <w:color w:val="031A03" w:themeColor="text1"/>
        <w:sz w:val="16"/>
        <w:szCs w:val="16"/>
      </w:rPr>
    </w:pPr>
  </w:p>
  <w:p w14:paraId="440B2A22" w14:textId="63DC84B9" w:rsidR="00C83CCE" w:rsidRPr="00D16029" w:rsidRDefault="00C83CCE" w:rsidP="00C7048F">
    <w:pPr>
      <w:pStyle w:val="Pieddepage"/>
    </w:pPr>
    <w:r w:rsidRPr="003E2B62">
      <w:rPr>
        <w:color w:val="031A03" w:themeColor="text1"/>
        <w:sz w:val="18"/>
        <w:szCs w:val="18"/>
      </w:rPr>
      <w:t xml:space="preserve">Département de la Seine-Saint-Denis – </w:t>
    </w:r>
    <w:r>
      <w:rPr>
        <w:color w:val="031A03" w:themeColor="text1"/>
        <w:sz w:val="18"/>
        <w:szCs w:val="18"/>
      </w:rPr>
      <w:t>Etude de faisabilité de bordures éco-conçues</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AAD3" w14:textId="14BB245F" w:rsidR="00C83CCE" w:rsidRDefault="00C83CCE" w:rsidP="00A6535A">
    <w:pPr>
      <w:pStyle w:val="Pieddepage"/>
    </w:pPr>
    <w:r w:rsidRPr="003E2B62">
      <w:rPr>
        <w:color w:val="031A03" w:themeColor="text1"/>
        <w:sz w:val="18"/>
        <w:szCs w:val="18"/>
      </w:rPr>
      <w:t>Département de la Seine-Saint-Denis – AMI « Création d’une filière de</w:t>
    </w:r>
    <w:r>
      <w:rPr>
        <w:color w:val="031A03" w:themeColor="text1"/>
        <w:sz w:val="18"/>
        <w:szCs w:val="18"/>
      </w:rPr>
      <w:t xml:space="preserve"> production de</w:t>
    </w:r>
    <w:r w:rsidRPr="003E2B62">
      <w:rPr>
        <w:color w:val="031A03" w:themeColor="text1"/>
        <w:sz w:val="18"/>
        <w:szCs w:val="18"/>
      </w:rPr>
      <w:t xml:space="preserve"> bordures de voirie éco-conçues »</w:t>
    </w:r>
  </w:p>
  <w:p w14:paraId="0FA87380" w14:textId="0B84F8BA" w:rsidR="00C83CCE" w:rsidRDefault="00C83CCE" w:rsidP="00A6535A">
    <w:pPr>
      <w:pStyle w:val="Sansinterlig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593504"/>
      <w:docPartObj>
        <w:docPartGallery w:val="Page Numbers (Bottom of Page)"/>
        <w:docPartUnique/>
      </w:docPartObj>
    </w:sdtPr>
    <w:sdtContent>
      <w:p w14:paraId="08FAA9AC" w14:textId="4201ACE9" w:rsidR="00C83CCE" w:rsidRDefault="00C83CCE" w:rsidP="00823729">
        <w:pPr>
          <w:pStyle w:val="Pieddepage"/>
          <w:jc w:val="right"/>
        </w:pPr>
        <w:r>
          <w:t xml:space="preserve">Page | </w:t>
        </w:r>
        <w:r>
          <w:fldChar w:fldCharType="begin"/>
        </w:r>
        <w:r>
          <w:instrText>PAGE   \* MERGEFORMAT</w:instrText>
        </w:r>
        <w:r>
          <w:fldChar w:fldCharType="separate"/>
        </w:r>
        <w:r>
          <w:rPr>
            <w:noProof/>
          </w:rPr>
          <w:t>9</w:t>
        </w:r>
        <w:r>
          <w:fldChar w:fldCharType="end"/>
        </w:r>
      </w:p>
      <w:p w14:paraId="134BEBC7" w14:textId="77777777" w:rsidR="00C83CCE" w:rsidRDefault="00C83CCE" w:rsidP="00D16029">
        <w:pPr>
          <w:pStyle w:val="Pieddepage"/>
        </w:pPr>
        <w:r w:rsidRPr="003E2B62">
          <w:rPr>
            <w:color w:val="031A03" w:themeColor="text1"/>
            <w:sz w:val="18"/>
            <w:szCs w:val="18"/>
          </w:rPr>
          <w:t xml:space="preserve">Département de la Seine-Saint-Denis – </w:t>
        </w:r>
        <w:r>
          <w:rPr>
            <w:color w:val="031A03" w:themeColor="text1"/>
            <w:sz w:val="18"/>
            <w:szCs w:val="18"/>
          </w:rPr>
          <w:t>Etude de faisabilité de bordures éco-conçues</w:t>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142044208"/>
      <w:docPartObj>
        <w:docPartGallery w:val="Page Numbers (Bottom of Page)"/>
        <w:docPartUnique/>
      </w:docPartObj>
    </w:sdtPr>
    <w:sdtContent>
      <w:p w14:paraId="3F2A2BA2" w14:textId="77777777" w:rsidR="00C83CCE" w:rsidRPr="004F2501" w:rsidRDefault="00C83CCE">
        <w:pPr>
          <w:pStyle w:val="Pieddepage"/>
          <w:jc w:val="right"/>
          <w:rPr>
            <w:sz w:val="18"/>
            <w:szCs w:val="18"/>
          </w:rPr>
        </w:pPr>
        <w:r w:rsidRPr="004F2501">
          <w:rPr>
            <w:sz w:val="18"/>
            <w:szCs w:val="18"/>
          </w:rPr>
          <w:t xml:space="preserve">Page | </w:t>
        </w:r>
        <w:r w:rsidRPr="004F2501">
          <w:rPr>
            <w:sz w:val="18"/>
            <w:szCs w:val="18"/>
          </w:rPr>
          <w:fldChar w:fldCharType="begin"/>
        </w:r>
        <w:r w:rsidRPr="004F2501">
          <w:rPr>
            <w:sz w:val="18"/>
            <w:szCs w:val="18"/>
          </w:rPr>
          <w:instrText>PAGE   \* MERGEFORMAT</w:instrText>
        </w:r>
        <w:r w:rsidRPr="004F2501">
          <w:rPr>
            <w:sz w:val="18"/>
            <w:szCs w:val="18"/>
          </w:rPr>
          <w:fldChar w:fldCharType="separate"/>
        </w:r>
        <w:r w:rsidRPr="004F2501">
          <w:rPr>
            <w:sz w:val="18"/>
            <w:szCs w:val="18"/>
          </w:rPr>
          <w:t>2</w:t>
        </w:r>
        <w:r w:rsidRPr="004F2501">
          <w:rPr>
            <w:sz w:val="18"/>
            <w:szCs w:val="18"/>
          </w:rPr>
          <w:fldChar w:fldCharType="end"/>
        </w:r>
        <w:r w:rsidRPr="004F2501">
          <w:rPr>
            <w:sz w:val="18"/>
            <w:szCs w:val="18"/>
          </w:rPr>
          <w:t xml:space="preserve"> </w:t>
        </w:r>
      </w:p>
    </w:sdtContent>
  </w:sdt>
  <w:p w14:paraId="4FD8B7E6" w14:textId="77777777" w:rsidR="00C83CCE" w:rsidRDefault="00C83CCE" w:rsidP="004F250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64945"/>
      <w:docPartObj>
        <w:docPartGallery w:val="Page Numbers (Bottom of Page)"/>
        <w:docPartUnique/>
      </w:docPartObj>
    </w:sdtPr>
    <w:sdtContent>
      <w:p w14:paraId="7E260E36" w14:textId="146BBAE1" w:rsidR="00C83CCE" w:rsidRDefault="00C83CCE" w:rsidP="00823729">
        <w:pPr>
          <w:pStyle w:val="Pieddepage"/>
          <w:jc w:val="right"/>
        </w:pPr>
        <w:r>
          <w:t xml:space="preserve">Page | </w:t>
        </w:r>
        <w:r>
          <w:fldChar w:fldCharType="begin"/>
        </w:r>
        <w:r>
          <w:instrText>PAGE   \* MERGEFORMAT</w:instrText>
        </w:r>
        <w:r>
          <w:fldChar w:fldCharType="separate"/>
        </w:r>
        <w:r>
          <w:rPr>
            <w:noProof/>
          </w:rPr>
          <w:t>9</w:t>
        </w:r>
        <w:r>
          <w:fldChar w:fldCharType="end"/>
        </w:r>
      </w:p>
      <w:p w14:paraId="2A598799" w14:textId="0F449C1C" w:rsidR="00C83CCE" w:rsidRDefault="00C83CCE" w:rsidP="00D16029">
        <w:pPr>
          <w:pStyle w:val="Pieddepage"/>
        </w:pPr>
        <w:r w:rsidRPr="003E2B62">
          <w:rPr>
            <w:color w:val="031A03" w:themeColor="text1"/>
            <w:sz w:val="18"/>
            <w:szCs w:val="18"/>
          </w:rPr>
          <w:t xml:space="preserve">Département de la Seine-Saint-Denis – </w:t>
        </w:r>
        <w:r>
          <w:rPr>
            <w:color w:val="031A03" w:themeColor="text1"/>
            <w:sz w:val="18"/>
            <w:szCs w:val="18"/>
          </w:rPr>
          <w:t>Etude de faisabilité de bordures éco-conçues</w:t>
        </w:r>
        <w: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471678475"/>
      <w:docPartObj>
        <w:docPartGallery w:val="Page Numbers (Bottom of Page)"/>
        <w:docPartUnique/>
      </w:docPartObj>
    </w:sdtPr>
    <w:sdtContent>
      <w:p w14:paraId="13C919E1" w14:textId="75A26460" w:rsidR="00C83CCE" w:rsidRPr="004F2501" w:rsidRDefault="00C83CCE">
        <w:pPr>
          <w:pStyle w:val="Pieddepage"/>
          <w:jc w:val="right"/>
          <w:rPr>
            <w:sz w:val="18"/>
            <w:szCs w:val="18"/>
          </w:rPr>
        </w:pPr>
        <w:r w:rsidRPr="004F2501">
          <w:rPr>
            <w:sz w:val="18"/>
            <w:szCs w:val="18"/>
          </w:rPr>
          <w:t xml:space="preserve">Page | </w:t>
        </w:r>
        <w:r w:rsidRPr="004F2501">
          <w:rPr>
            <w:sz w:val="18"/>
            <w:szCs w:val="18"/>
          </w:rPr>
          <w:fldChar w:fldCharType="begin"/>
        </w:r>
        <w:r w:rsidRPr="004F2501">
          <w:rPr>
            <w:sz w:val="18"/>
            <w:szCs w:val="18"/>
          </w:rPr>
          <w:instrText>PAGE   \* MERGEFORMAT</w:instrText>
        </w:r>
        <w:r w:rsidRPr="004F2501">
          <w:rPr>
            <w:sz w:val="18"/>
            <w:szCs w:val="18"/>
          </w:rPr>
          <w:fldChar w:fldCharType="separate"/>
        </w:r>
        <w:r w:rsidRPr="004F2501">
          <w:rPr>
            <w:sz w:val="18"/>
            <w:szCs w:val="18"/>
          </w:rPr>
          <w:t>2</w:t>
        </w:r>
        <w:r w:rsidRPr="004F2501">
          <w:rPr>
            <w:sz w:val="18"/>
            <w:szCs w:val="18"/>
          </w:rPr>
          <w:fldChar w:fldCharType="end"/>
        </w:r>
        <w:r w:rsidRPr="004F2501">
          <w:rPr>
            <w:sz w:val="18"/>
            <w:szCs w:val="18"/>
          </w:rPr>
          <w:t xml:space="preserve"> </w:t>
        </w:r>
      </w:p>
    </w:sdtContent>
  </w:sdt>
  <w:p w14:paraId="22EF037B" w14:textId="387FA426" w:rsidR="00C83CCE" w:rsidRDefault="00C83CCE" w:rsidP="004F25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71814" w14:textId="77777777" w:rsidR="00C83CCE" w:rsidRDefault="00C83CCE" w:rsidP="00FB656B">
      <w:r>
        <w:separator/>
      </w:r>
    </w:p>
  </w:footnote>
  <w:footnote w:type="continuationSeparator" w:id="0">
    <w:p w14:paraId="5BE207F3" w14:textId="77777777" w:rsidR="00C83CCE" w:rsidRDefault="00C83CCE" w:rsidP="00FB656B">
      <w:r>
        <w:continuationSeparator/>
      </w:r>
    </w:p>
  </w:footnote>
  <w:footnote w:type="continuationNotice" w:id="1">
    <w:p w14:paraId="0A74CF45" w14:textId="77777777" w:rsidR="00C83CCE" w:rsidRDefault="00C83C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1E828" w14:textId="338B2285" w:rsidR="00C83CCE" w:rsidRPr="00B86D64" w:rsidRDefault="00C83CCE" w:rsidP="00FB656B">
    <w:pPr>
      <w:rPr>
        <w:i/>
        <w:color w:val="808080" w:themeColor="background1" w:themeShade="80"/>
        <w:sz w:val="14"/>
        <w:szCs w:val="14"/>
      </w:rPr>
    </w:pPr>
    <w:sdt>
      <w:sdtPr>
        <w:id w:val="-249811733"/>
        <w:docPartObj>
          <w:docPartGallery w:val="Page Numbers (Margins)"/>
          <w:docPartUnique/>
        </w:docPartObj>
      </w:sdtPr>
      <w:sdtContent/>
    </w:sdt>
  </w:p>
  <w:p w14:paraId="36198C4A" w14:textId="598C0301" w:rsidR="00C83CCE" w:rsidRPr="00B86D64" w:rsidRDefault="00C83CCE" w:rsidP="00FB656B">
    <w:pPr>
      <w:pStyle w:val="En-tte"/>
    </w:pPr>
    <w:r>
      <w:tab/>
    </w:r>
  </w:p>
  <w:p w14:paraId="18ED3E68" w14:textId="77777777" w:rsidR="00C83CCE" w:rsidRDefault="00C83CCE" w:rsidP="00FB65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F553" w14:textId="77777777" w:rsidR="00C83CCE" w:rsidRDefault="00C83CC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043F" w14:textId="77777777" w:rsidR="00C83CCE" w:rsidRDefault="00C83CCE">
    <w:pPr>
      <w:pStyle w:val="En-tte"/>
    </w:pPr>
  </w:p>
</w:hdr>
</file>

<file path=word/intelligence2.xml><?xml version="1.0" encoding="utf-8"?>
<int2:intelligence xmlns:int2="http://schemas.microsoft.com/office/intelligence/2020/intelligence" xmlns:oel="http://schemas.microsoft.com/office/2019/extlst">
  <int2:observations>
    <int2:textHash int2:hashCode="dSvxyzs+aNG94X" int2:id="gncxQLv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5144"/>
    <w:multiLevelType w:val="hybridMultilevel"/>
    <w:tmpl w:val="B4FA7B50"/>
    <w:lvl w:ilvl="0" w:tplc="F5288AB4">
      <w:numFmt w:val="bullet"/>
      <w:lvlText w:val="-"/>
      <w:lvlJc w:val="left"/>
      <w:pPr>
        <w:ind w:left="720" w:hanging="360"/>
      </w:pPr>
      <w:rPr>
        <w:rFonts w:ascii="Inter Light" w:eastAsiaTheme="minorHAnsi" w:hAnsi="Inter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84BEC"/>
    <w:multiLevelType w:val="hybridMultilevel"/>
    <w:tmpl w:val="D14CC92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4655A7"/>
    <w:multiLevelType w:val="hybridMultilevel"/>
    <w:tmpl w:val="FA7E5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3C33BF"/>
    <w:multiLevelType w:val="hybridMultilevel"/>
    <w:tmpl w:val="17F0D6F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3422A3"/>
    <w:multiLevelType w:val="hybridMultilevel"/>
    <w:tmpl w:val="0D9EA0E2"/>
    <w:lvl w:ilvl="0" w:tplc="040C0015">
      <w:start w:val="1"/>
      <w:numFmt w:val="upperLetter"/>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5" w15:restartNumberingAfterBreak="0">
    <w:nsid w:val="262F1486"/>
    <w:multiLevelType w:val="hybridMultilevel"/>
    <w:tmpl w:val="6C86EEBE"/>
    <w:lvl w:ilvl="0" w:tplc="98D8084A">
      <w:numFmt w:val="bullet"/>
      <w:lvlText w:val="-"/>
      <w:lvlJc w:val="left"/>
      <w:pPr>
        <w:ind w:left="720" w:hanging="360"/>
      </w:pPr>
      <w:rPr>
        <w:rFonts w:ascii="Inter Light" w:eastAsiaTheme="minorHAnsi" w:hAnsi="Inter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28538C"/>
    <w:multiLevelType w:val="hybridMultilevel"/>
    <w:tmpl w:val="1806049A"/>
    <w:lvl w:ilvl="0" w:tplc="004825A2">
      <w:numFmt w:val="bullet"/>
      <w:lvlText w:val="-"/>
      <w:lvlJc w:val="left"/>
      <w:pPr>
        <w:ind w:left="720" w:hanging="360"/>
      </w:pPr>
      <w:rPr>
        <w:rFonts w:ascii="Inter Light" w:eastAsiaTheme="minorHAnsi" w:hAnsi="Inter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5518B8"/>
    <w:multiLevelType w:val="hybridMultilevel"/>
    <w:tmpl w:val="6EF4F24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4695998"/>
    <w:multiLevelType w:val="hybridMultilevel"/>
    <w:tmpl w:val="E0328E44"/>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38316599"/>
    <w:multiLevelType w:val="hybridMultilevel"/>
    <w:tmpl w:val="F2E62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2D03BB"/>
    <w:multiLevelType w:val="hybridMultilevel"/>
    <w:tmpl w:val="721AC8B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4B04585"/>
    <w:multiLevelType w:val="hybridMultilevel"/>
    <w:tmpl w:val="489E6ABC"/>
    <w:lvl w:ilvl="0" w:tplc="468A8D78">
      <w:start w:val="1"/>
      <w:numFmt w:val="bullet"/>
      <w:pStyle w:val="Titre5"/>
      <w:lvlText w:val="u"/>
      <w:lvlJc w:val="left"/>
      <w:pPr>
        <w:ind w:left="720" w:hanging="360"/>
      </w:pPr>
      <w:rPr>
        <w:rFonts w:ascii="Wingdings 3" w:hAnsi="Wingdings 3" w:hint="default"/>
        <w:color w:val="66CC33"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73216B4"/>
    <w:multiLevelType w:val="hybridMultilevel"/>
    <w:tmpl w:val="7AD25BB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D835EAF"/>
    <w:multiLevelType w:val="multilevel"/>
    <w:tmpl w:val="76C00D02"/>
    <w:lvl w:ilvl="0">
      <w:start w:val="2"/>
      <w:numFmt w:val="decimal"/>
      <w:lvlText w:val="%1"/>
      <w:lvlJc w:val="left"/>
      <w:pPr>
        <w:ind w:left="370" w:hanging="3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57397D61"/>
    <w:multiLevelType w:val="multilevel"/>
    <w:tmpl w:val="F87417EE"/>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06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016C2C"/>
    <w:multiLevelType w:val="hybridMultilevel"/>
    <w:tmpl w:val="51B4B576"/>
    <w:lvl w:ilvl="0" w:tplc="96ACB258">
      <w:start w:val="1"/>
      <w:numFmt w:val="bullet"/>
      <w:pStyle w:val="Paragraphedeliste"/>
      <w:lvlText w:val=""/>
      <w:lvlJc w:val="left"/>
      <w:pPr>
        <w:ind w:left="720" w:hanging="360"/>
      </w:pPr>
      <w:rPr>
        <w:rFonts w:ascii="Wingdings" w:hAnsi="Wingdings" w:hint="default"/>
        <w:color w:val="66CC33"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0C089F"/>
    <w:multiLevelType w:val="hybridMultilevel"/>
    <w:tmpl w:val="D388C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E817D2"/>
    <w:multiLevelType w:val="hybridMultilevel"/>
    <w:tmpl w:val="EDF472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47B09A1"/>
    <w:multiLevelType w:val="hybridMultilevel"/>
    <w:tmpl w:val="BE10DB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DB6251A"/>
    <w:multiLevelType w:val="hybridMultilevel"/>
    <w:tmpl w:val="3F28479A"/>
    <w:lvl w:ilvl="0" w:tplc="040C0015">
      <w:start w:val="1"/>
      <w:numFmt w:val="upperLetter"/>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20" w15:restartNumberingAfterBreak="0">
    <w:nsid w:val="6EBD1B4A"/>
    <w:multiLevelType w:val="hybridMultilevel"/>
    <w:tmpl w:val="19A2C05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0CC24FD"/>
    <w:multiLevelType w:val="hybridMultilevel"/>
    <w:tmpl w:val="7ECE2D1C"/>
    <w:lvl w:ilvl="0" w:tplc="72886EE4">
      <w:numFmt w:val="bullet"/>
      <w:lvlText w:val="-"/>
      <w:lvlJc w:val="left"/>
      <w:pPr>
        <w:ind w:left="1068" w:hanging="360"/>
      </w:pPr>
      <w:rPr>
        <w:rFonts w:ascii="Inter Light" w:eastAsiaTheme="minorHAnsi" w:hAnsi="Inter Light"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75201F51"/>
    <w:multiLevelType w:val="hybridMultilevel"/>
    <w:tmpl w:val="98FA408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771B0F8A"/>
    <w:multiLevelType w:val="hybridMultilevel"/>
    <w:tmpl w:val="E700A1B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AC64E46"/>
    <w:multiLevelType w:val="multilevel"/>
    <w:tmpl w:val="2362D824"/>
    <w:lvl w:ilvl="0">
      <w:start w:val="4"/>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14"/>
  </w:num>
  <w:num w:numId="2">
    <w:abstractNumId w:val="11"/>
  </w:num>
  <w:num w:numId="3">
    <w:abstractNumId w:val="15"/>
  </w:num>
  <w:num w:numId="4">
    <w:abstractNumId w:val="2"/>
  </w:num>
  <w:num w:numId="5">
    <w:abstractNumId w:val="17"/>
  </w:num>
  <w:num w:numId="6">
    <w:abstractNumId w:val="12"/>
  </w:num>
  <w:num w:numId="7">
    <w:abstractNumId w:val="7"/>
  </w:num>
  <w:num w:numId="8">
    <w:abstractNumId w:val="18"/>
  </w:num>
  <w:num w:numId="9">
    <w:abstractNumId w:val="4"/>
  </w:num>
  <w:num w:numId="10">
    <w:abstractNumId w:val="19"/>
  </w:num>
  <w:num w:numId="11">
    <w:abstractNumId w:val="21"/>
  </w:num>
  <w:num w:numId="12">
    <w:abstractNumId w:val="3"/>
  </w:num>
  <w:num w:numId="13">
    <w:abstractNumId w:val="8"/>
  </w:num>
  <w:num w:numId="14">
    <w:abstractNumId w:val="1"/>
  </w:num>
  <w:num w:numId="15">
    <w:abstractNumId w:val="0"/>
  </w:num>
  <w:num w:numId="16">
    <w:abstractNumId w:val="10"/>
  </w:num>
  <w:num w:numId="17">
    <w:abstractNumId w:val="22"/>
  </w:num>
  <w:num w:numId="18">
    <w:abstractNumId w:val="5"/>
  </w:num>
  <w:num w:numId="19">
    <w:abstractNumId w:val="20"/>
  </w:num>
  <w:num w:numId="20">
    <w:abstractNumId w:val="9"/>
  </w:num>
  <w:num w:numId="21">
    <w:abstractNumId w:val="16"/>
  </w:num>
  <w:num w:numId="22">
    <w:abstractNumId w:val="6"/>
  </w:num>
  <w:num w:numId="23">
    <w:abstractNumId w:val="23"/>
  </w:num>
  <w:num w:numId="24">
    <w:abstractNumId w:val="14"/>
  </w:num>
  <w:num w:numId="25">
    <w:abstractNumId w:val="24"/>
  </w:num>
  <w:num w:numId="2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986"/>
    <w:rsid w:val="00001553"/>
    <w:rsid w:val="0000170E"/>
    <w:rsid w:val="00001E0B"/>
    <w:rsid w:val="00001FAA"/>
    <w:rsid w:val="00001FE8"/>
    <w:rsid w:val="00002190"/>
    <w:rsid w:val="00002CF3"/>
    <w:rsid w:val="00003A12"/>
    <w:rsid w:val="00006CE6"/>
    <w:rsid w:val="000074A0"/>
    <w:rsid w:val="00010718"/>
    <w:rsid w:val="00012265"/>
    <w:rsid w:val="00013CE6"/>
    <w:rsid w:val="0001428E"/>
    <w:rsid w:val="00015213"/>
    <w:rsid w:val="0001597B"/>
    <w:rsid w:val="00015C92"/>
    <w:rsid w:val="00021668"/>
    <w:rsid w:val="0002184C"/>
    <w:rsid w:val="00022D97"/>
    <w:rsid w:val="0002338D"/>
    <w:rsid w:val="00023ED8"/>
    <w:rsid w:val="00023EE9"/>
    <w:rsid w:val="00024C7A"/>
    <w:rsid w:val="00030269"/>
    <w:rsid w:val="00030F55"/>
    <w:rsid w:val="00031203"/>
    <w:rsid w:val="000320FF"/>
    <w:rsid w:val="000330A2"/>
    <w:rsid w:val="00033833"/>
    <w:rsid w:val="00033D31"/>
    <w:rsid w:val="00033D37"/>
    <w:rsid w:val="00034093"/>
    <w:rsid w:val="0003474E"/>
    <w:rsid w:val="00035148"/>
    <w:rsid w:val="00036387"/>
    <w:rsid w:val="0003669E"/>
    <w:rsid w:val="00036930"/>
    <w:rsid w:val="00036B68"/>
    <w:rsid w:val="0003763D"/>
    <w:rsid w:val="0003781B"/>
    <w:rsid w:val="00037AAE"/>
    <w:rsid w:val="00037F32"/>
    <w:rsid w:val="00040608"/>
    <w:rsid w:val="00040838"/>
    <w:rsid w:val="00041105"/>
    <w:rsid w:val="000416B7"/>
    <w:rsid w:val="00041CFB"/>
    <w:rsid w:val="00042279"/>
    <w:rsid w:val="0004343C"/>
    <w:rsid w:val="000434BC"/>
    <w:rsid w:val="0004475D"/>
    <w:rsid w:val="0004645F"/>
    <w:rsid w:val="000467C8"/>
    <w:rsid w:val="000470AE"/>
    <w:rsid w:val="00050681"/>
    <w:rsid w:val="00050CB1"/>
    <w:rsid w:val="00050E5A"/>
    <w:rsid w:val="00050ED9"/>
    <w:rsid w:val="00051089"/>
    <w:rsid w:val="000516B3"/>
    <w:rsid w:val="00051A9B"/>
    <w:rsid w:val="00051B3F"/>
    <w:rsid w:val="00051D91"/>
    <w:rsid w:val="000524BB"/>
    <w:rsid w:val="000531E1"/>
    <w:rsid w:val="00053710"/>
    <w:rsid w:val="000538A9"/>
    <w:rsid w:val="00054120"/>
    <w:rsid w:val="0005454F"/>
    <w:rsid w:val="00054DA7"/>
    <w:rsid w:val="00054E1C"/>
    <w:rsid w:val="0005501B"/>
    <w:rsid w:val="000551B8"/>
    <w:rsid w:val="000555C3"/>
    <w:rsid w:val="00055819"/>
    <w:rsid w:val="00055BEE"/>
    <w:rsid w:val="0005607B"/>
    <w:rsid w:val="00056308"/>
    <w:rsid w:val="0005658C"/>
    <w:rsid w:val="00056CF1"/>
    <w:rsid w:val="00056EED"/>
    <w:rsid w:val="000574B7"/>
    <w:rsid w:val="00057890"/>
    <w:rsid w:val="0005790A"/>
    <w:rsid w:val="00060BF3"/>
    <w:rsid w:val="00062135"/>
    <w:rsid w:val="0006281C"/>
    <w:rsid w:val="00062EBE"/>
    <w:rsid w:val="00062F35"/>
    <w:rsid w:val="00063AEE"/>
    <w:rsid w:val="0006452A"/>
    <w:rsid w:val="00064EC3"/>
    <w:rsid w:val="00064F8F"/>
    <w:rsid w:val="000655D1"/>
    <w:rsid w:val="000665CF"/>
    <w:rsid w:val="00066E24"/>
    <w:rsid w:val="00066EFA"/>
    <w:rsid w:val="00067B9E"/>
    <w:rsid w:val="00070055"/>
    <w:rsid w:val="00070B55"/>
    <w:rsid w:val="000714B5"/>
    <w:rsid w:val="000718FA"/>
    <w:rsid w:val="00071FF3"/>
    <w:rsid w:val="00072633"/>
    <w:rsid w:val="00072BBA"/>
    <w:rsid w:val="000734F1"/>
    <w:rsid w:val="00073687"/>
    <w:rsid w:val="0007532C"/>
    <w:rsid w:val="0007630B"/>
    <w:rsid w:val="00077079"/>
    <w:rsid w:val="0007782E"/>
    <w:rsid w:val="00081D36"/>
    <w:rsid w:val="00081F7D"/>
    <w:rsid w:val="00082571"/>
    <w:rsid w:val="000825DD"/>
    <w:rsid w:val="000828D1"/>
    <w:rsid w:val="00082D6C"/>
    <w:rsid w:val="000857C9"/>
    <w:rsid w:val="00086278"/>
    <w:rsid w:val="0009068E"/>
    <w:rsid w:val="00090C17"/>
    <w:rsid w:val="00090F7E"/>
    <w:rsid w:val="000911F2"/>
    <w:rsid w:val="000938E7"/>
    <w:rsid w:val="00095AF1"/>
    <w:rsid w:val="00096424"/>
    <w:rsid w:val="000977C4"/>
    <w:rsid w:val="00097F24"/>
    <w:rsid w:val="000A0442"/>
    <w:rsid w:val="000A0616"/>
    <w:rsid w:val="000A1C23"/>
    <w:rsid w:val="000A1EE4"/>
    <w:rsid w:val="000A25C3"/>
    <w:rsid w:val="000A35F3"/>
    <w:rsid w:val="000A3D10"/>
    <w:rsid w:val="000A572B"/>
    <w:rsid w:val="000A5C85"/>
    <w:rsid w:val="000A6240"/>
    <w:rsid w:val="000A67F1"/>
    <w:rsid w:val="000B15E9"/>
    <w:rsid w:val="000B170F"/>
    <w:rsid w:val="000B263E"/>
    <w:rsid w:val="000B28BA"/>
    <w:rsid w:val="000B340B"/>
    <w:rsid w:val="000B454D"/>
    <w:rsid w:val="000B45DD"/>
    <w:rsid w:val="000B745D"/>
    <w:rsid w:val="000B76EB"/>
    <w:rsid w:val="000B77A1"/>
    <w:rsid w:val="000C03D5"/>
    <w:rsid w:val="000C1B48"/>
    <w:rsid w:val="000C232B"/>
    <w:rsid w:val="000C3EA5"/>
    <w:rsid w:val="000C4578"/>
    <w:rsid w:val="000C4B4A"/>
    <w:rsid w:val="000C53AC"/>
    <w:rsid w:val="000C5676"/>
    <w:rsid w:val="000C5AA5"/>
    <w:rsid w:val="000C632A"/>
    <w:rsid w:val="000C741A"/>
    <w:rsid w:val="000C751C"/>
    <w:rsid w:val="000C7BA7"/>
    <w:rsid w:val="000D251A"/>
    <w:rsid w:val="000D2C48"/>
    <w:rsid w:val="000D4428"/>
    <w:rsid w:val="000D487E"/>
    <w:rsid w:val="000D5C17"/>
    <w:rsid w:val="000D5CA3"/>
    <w:rsid w:val="000D729D"/>
    <w:rsid w:val="000D74DF"/>
    <w:rsid w:val="000D779A"/>
    <w:rsid w:val="000D7B1A"/>
    <w:rsid w:val="000E0EC3"/>
    <w:rsid w:val="000E0F40"/>
    <w:rsid w:val="000E2F0B"/>
    <w:rsid w:val="000E3F87"/>
    <w:rsid w:val="000E3FD4"/>
    <w:rsid w:val="000E4B39"/>
    <w:rsid w:val="000E6E3F"/>
    <w:rsid w:val="000E7F99"/>
    <w:rsid w:val="000F2526"/>
    <w:rsid w:val="000F2C27"/>
    <w:rsid w:val="000F34F0"/>
    <w:rsid w:val="000F358E"/>
    <w:rsid w:val="000F36F7"/>
    <w:rsid w:val="000F45C2"/>
    <w:rsid w:val="000F5E13"/>
    <w:rsid w:val="000F630B"/>
    <w:rsid w:val="000F6A7D"/>
    <w:rsid w:val="000F6D19"/>
    <w:rsid w:val="000F6EF2"/>
    <w:rsid w:val="001018A2"/>
    <w:rsid w:val="00103222"/>
    <w:rsid w:val="00103B56"/>
    <w:rsid w:val="00103B86"/>
    <w:rsid w:val="00103C4D"/>
    <w:rsid w:val="00103EAD"/>
    <w:rsid w:val="00104A6E"/>
    <w:rsid w:val="001050F2"/>
    <w:rsid w:val="00105F00"/>
    <w:rsid w:val="00107D16"/>
    <w:rsid w:val="00107DC8"/>
    <w:rsid w:val="00107E0E"/>
    <w:rsid w:val="001105D5"/>
    <w:rsid w:val="00110724"/>
    <w:rsid w:val="00110A9B"/>
    <w:rsid w:val="00110C95"/>
    <w:rsid w:val="001120F1"/>
    <w:rsid w:val="00112ED8"/>
    <w:rsid w:val="00113359"/>
    <w:rsid w:val="0011362A"/>
    <w:rsid w:val="00115540"/>
    <w:rsid w:val="001155F8"/>
    <w:rsid w:val="00115B70"/>
    <w:rsid w:val="00116D41"/>
    <w:rsid w:val="00116FFD"/>
    <w:rsid w:val="00117516"/>
    <w:rsid w:val="0012040F"/>
    <w:rsid w:val="001204ED"/>
    <w:rsid w:val="00120A00"/>
    <w:rsid w:val="00120E52"/>
    <w:rsid w:val="001212AC"/>
    <w:rsid w:val="00121671"/>
    <w:rsid w:val="00122024"/>
    <w:rsid w:val="00122CEF"/>
    <w:rsid w:val="00123110"/>
    <w:rsid w:val="00123CE2"/>
    <w:rsid w:val="00123DA9"/>
    <w:rsid w:val="00123EF8"/>
    <w:rsid w:val="00124EBF"/>
    <w:rsid w:val="001250EA"/>
    <w:rsid w:val="001252C0"/>
    <w:rsid w:val="00125B46"/>
    <w:rsid w:val="00125FAE"/>
    <w:rsid w:val="0012622D"/>
    <w:rsid w:val="00126AF2"/>
    <w:rsid w:val="001304A8"/>
    <w:rsid w:val="0013086C"/>
    <w:rsid w:val="00130BAA"/>
    <w:rsid w:val="001318FD"/>
    <w:rsid w:val="00133378"/>
    <w:rsid w:val="001334E6"/>
    <w:rsid w:val="001338C5"/>
    <w:rsid w:val="00133AD6"/>
    <w:rsid w:val="0013403D"/>
    <w:rsid w:val="0013441C"/>
    <w:rsid w:val="001351E5"/>
    <w:rsid w:val="00136350"/>
    <w:rsid w:val="001364CB"/>
    <w:rsid w:val="00136D20"/>
    <w:rsid w:val="0013710C"/>
    <w:rsid w:val="0013743F"/>
    <w:rsid w:val="001375F9"/>
    <w:rsid w:val="00137AB1"/>
    <w:rsid w:val="00137D76"/>
    <w:rsid w:val="00140187"/>
    <w:rsid w:val="0014116A"/>
    <w:rsid w:val="00141B81"/>
    <w:rsid w:val="00142003"/>
    <w:rsid w:val="0014246E"/>
    <w:rsid w:val="00142FCC"/>
    <w:rsid w:val="001433BE"/>
    <w:rsid w:val="001441C5"/>
    <w:rsid w:val="00144F50"/>
    <w:rsid w:val="00145BB2"/>
    <w:rsid w:val="00145D73"/>
    <w:rsid w:val="0014674E"/>
    <w:rsid w:val="00146B38"/>
    <w:rsid w:val="00146E9A"/>
    <w:rsid w:val="00147F5A"/>
    <w:rsid w:val="0015099A"/>
    <w:rsid w:val="00151665"/>
    <w:rsid w:val="0015216F"/>
    <w:rsid w:val="00152EB0"/>
    <w:rsid w:val="001555B0"/>
    <w:rsid w:val="00155919"/>
    <w:rsid w:val="00155BD1"/>
    <w:rsid w:val="001563B2"/>
    <w:rsid w:val="0015782B"/>
    <w:rsid w:val="001609EC"/>
    <w:rsid w:val="00160CB3"/>
    <w:rsid w:val="001623D4"/>
    <w:rsid w:val="00164625"/>
    <w:rsid w:val="00164D2F"/>
    <w:rsid w:val="00164FB4"/>
    <w:rsid w:val="001667CF"/>
    <w:rsid w:val="00167537"/>
    <w:rsid w:val="00170502"/>
    <w:rsid w:val="00170856"/>
    <w:rsid w:val="00170C0A"/>
    <w:rsid w:val="001721A6"/>
    <w:rsid w:val="00173193"/>
    <w:rsid w:val="001735E8"/>
    <w:rsid w:val="00174939"/>
    <w:rsid w:val="001770A0"/>
    <w:rsid w:val="00177C83"/>
    <w:rsid w:val="0018009A"/>
    <w:rsid w:val="001802A6"/>
    <w:rsid w:val="0018156C"/>
    <w:rsid w:val="00181D6A"/>
    <w:rsid w:val="0018213A"/>
    <w:rsid w:val="00182CB7"/>
    <w:rsid w:val="00183E47"/>
    <w:rsid w:val="001842E1"/>
    <w:rsid w:val="00184EA8"/>
    <w:rsid w:val="00185313"/>
    <w:rsid w:val="00185D9D"/>
    <w:rsid w:val="00185F27"/>
    <w:rsid w:val="0018655C"/>
    <w:rsid w:val="00186939"/>
    <w:rsid w:val="00187197"/>
    <w:rsid w:val="001906E7"/>
    <w:rsid w:val="00190C83"/>
    <w:rsid w:val="00190E10"/>
    <w:rsid w:val="0019105E"/>
    <w:rsid w:val="001912D0"/>
    <w:rsid w:val="0019178B"/>
    <w:rsid w:val="00191FE7"/>
    <w:rsid w:val="001927DB"/>
    <w:rsid w:val="00192913"/>
    <w:rsid w:val="001935E8"/>
    <w:rsid w:val="00193650"/>
    <w:rsid w:val="00193CB5"/>
    <w:rsid w:val="00193D80"/>
    <w:rsid w:val="00194E28"/>
    <w:rsid w:val="0019712C"/>
    <w:rsid w:val="0019776A"/>
    <w:rsid w:val="00197BAC"/>
    <w:rsid w:val="00197F9E"/>
    <w:rsid w:val="001A07A1"/>
    <w:rsid w:val="001A1A4E"/>
    <w:rsid w:val="001A2324"/>
    <w:rsid w:val="001A30CD"/>
    <w:rsid w:val="001A312B"/>
    <w:rsid w:val="001A4CC0"/>
    <w:rsid w:val="001A5291"/>
    <w:rsid w:val="001A6C3E"/>
    <w:rsid w:val="001A6FA8"/>
    <w:rsid w:val="001B12AB"/>
    <w:rsid w:val="001B1478"/>
    <w:rsid w:val="001B26C3"/>
    <w:rsid w:val="001B2978"/>
    <w:rsid w:val="001B35C8"/>
    <w:rsid w:val="001B4773"/>
    <w:rsid w:val="001B4EF4"/>
    <w:rsid w:val="001B525D"/>
    <w:rsid w:val="001B54FA"/>
    <w:rsid w:val="001B5DFB"/>
    <w:rsid w:val="001B5EB7"/>
    <w:rsid w:val="001B619D"/>
    <w:rsid w:val="001B6622"/>
    <w:rsid w:val="001B6C01"/>
    <w:rsid w:val="001B6C17"/>
    <w:rsid w:val="001B73C3"/>
    <w:rsid w:val="001B79A0"/>
    <w:rsid w:val="001C0ACD"/>
    <w:rsid w:val="001C0F09"/>
    <w:rsid w:val="001C0F95"/>
    <w:rsid w:val="001C16B3"/>
    <w:rsid w:val="001C2CD4"/>
    <w:rsid w:val="001C32F7"/>
    <w:rsid w:val="001C4788"/>
    <w:rsid w:val="001C4C0A"/>
    <w:rsid w:val="001C508D"/>
    <w:rsid w:val="001C5673"/>
    <w:rsid w:val="001C6301"/>
    <w:rsid w:val="001C6AB0"/>
    <w:rsid w:val="001C715F"/>
    <w:rsid w:val="001C71D6"/>
    <w:rsid w:val="001C754C"/>
    <w:rsid w:val="001C79C1"/>
    <w:rsid w:val="001D0275"/>
    <w:rsid w:val="001D09F1"/>
    <w:rsid w:val="001D268D"/>
    <w:rsid w:val="001D321C"/>
    <w:rsid w:val="001D3691"/>
    <w:rsid w:val="001D3EFB"/>
    <w:rsid w:val="001D4E66"/>
    <w:rsid w:val="001D50A4"/>
    <w:rsid w:val="001D5C49"/>
    <w:rsid w:val="001D5DCB"/>
    <w:rsid w:val="001D68A3"/>
    <w:rsid w:val="001D696A"/>
    <w:rsid w:val="001D6A7C"/>
    <w:rsid w:val="001D709F"/>
    <w:rsid w:val="001D75A9"/>
    <w:rsid w:val="001D7F16"/>
    <w:rsid w:val="001E088E"/>
    <w:rsid w:val="001E1ABA"/>
    <w:rsid w:val="001E3407"/>
    <w:rsid w:val="001E4061"/>
    <w:rsid w:val="001E4726"/>
    <w:rsid w:val="001E4881"/>
    <w:rsid w:val="001E571E"/>
    <w:rsid w:val="001E5FD5"/>
    <w:rsid w:val="001E627D"/>
    <w:rsid w:val="001E6FC3"/>
    <w:rsid w:val="001E7712"/>
    <w:rsid w:val="001E780D"/>
    <w:rsid w:val="001E78B5"/>
    <w:rsid w:val="001E797C"/>
    <w:rsid w:val="001F0001"/>
    <w:rsid w:val="001F0DB7"/>
    <w:rsid w:val="001F0DEF"/>
    <w:rsid w:val="001F190A"/>
    <w:rsid w:val="001F1E20"/>
    <w:rsid w:val="001F2153"/>
    <w:rsid w:val="001F31C0"/>
    <w:rsid w:val="001F3764"/>
    <w:rsid w:val="001F4296"/>
    <w:rsid w:val="001F691E"/>
    <w:rsid w:val="001F73D6"/>
    <w:rsid w:val="0020065A"/>
    <w:rsid w:val="00200B36"/>
    <w:rsid w:val="00201716"/>
    <w:rsid w:val="002027AC"/>
    <w:rsid w:val="0020284D"/>
    <w:rsid w:val="0020330D"/>
    <w:rsid w:val="00203EB8"/>
    <w:rsid w:val="00203FB7"/>
    <w:rsid w:val="002042D8"/>
    <w:rsid w:val="0020431C"/>
    <w:rsid w:val="002047B3"/>
    <w:rsid w:val="0020521B"/>
    <w:rsid w:val="00205A15"/>
    <w:rsid w:val="00205B73"/>
    <w:rsid w:val="00205DCE"/>
    <w:rsid w:val="002069D7"/>
    <w:rsid w:val="00206B42"/>
    <w:rsid w:val="00207513"/>
    <w:rsid w:val="00207D4A"/>
    <w:rsid w:val="0021172B"/>
    <w:rsid w:val="00212484"/>
    <w:rsid w:val="0021285B"/>
    <w:rsid w:val="00212C92"/>
    <w:rsid w:val="00214005"/>
    <w:rsid w:val="002141EA"/>
    <w:rsid w:val="0021499C"/>
    <w:rsid w:val="00216D52"/>
    <w:rsid w:val="002175B5"/>
    <w:rsid w:val="0021790C"/>
    <w:rsid w:val="00217CBA"/>
    <w:rsid w:val="002200DE"/>
    <w:rsid w:val="00220B81"/>
    <w:rsid w:val="00220E32"/>
    <w:rsid w:val="00221C1B"/>
    <w:rsid w:val="00221CB5"/>
    <w:rsid w:val="00222A80"/>
    <w:rsid w:val="00222CB5"/>
    <w:rsid w:val="00223380"/>
    <w:rsid w:val="002234BD"/>
    <w:rsid w:val="00224617"/>
    <w:rsid w:val="00226034"/>
    <w:rsid w:val="0022631C"/>
    <w:rsid w:val="00226DBC"/>
    <w:rsid w:val="0022701E"/>
    <w:rsid w:val="00230920"/>
    <w:rsid w:val="00230C40"/>
    <w:rsid w:val="00231026"/>
    <w:rsid w:val="00231E40"/>
    <w:rsid w:val="0023267E"/>
    <w:rsid w:val="002330F4"/>
    <w:rsid w:val="00233A18"/>
    <w:rsid w:val="00233D5A"/>
    <w:rsid w:val="00234238"/>
    <w:rsid w:val="00234A37"/>
    <w:rsid w:val="00234D6C"/>
    <w:rsid w:val="0023516E"/>
    <w:rsid w:val="002357A8"/>
    <w:rsid w:val="00235BF3"/>
    <w:rsid w:val="002362B5"/>
    <w:rsid w:val="00236E4A"/>
    <w:rsid w:val="0023704C"/>
    <w:rsid w:val="0023755E"/>
    <w:rsid w:val="002403EA"/>
    <w:rsid w:val="00241A63"/>
    <w:rsid w:val="00241F64"/>
    <w:rsid w:val="0024328B"/>
    <w:rsid w:val="002435B0"/>
    <w:rsid w:val="00244D8E"/>
    <w:rsid w:val="002460D8"/>
    <w:rsid w:val="00246300"/>
    <w:rsid w:val="00247F63"/>
    <w:rsid w:val="0025071B"/>
    <w:rsid w:val="0025089C"/>
    <w:rsid w:val="002520EF"/>
    <w:rsid w:val="00252B06"/>
    <w:rsid w:val="002530D9"/>
    <w:rsid w:val="002538D1"/>
    <w:rsid w:val="00253F11"/>
    <w:rsid w:val="00255185"/>
    <w:rsid w:val="0025618D"/>
    <w:rsid w:val="002568B8"/>
    <w:rsid w:val="00256DA6"/>
    <w:rsid w:val="00257908"/>
    <w:rsid w:val="00257D29"/>
    <w:rsid w:val="002601EC"/>
    <w:rsid w:val="00260624"/>
    <w:rsid w:val="00260B93"/>
    <w:rsid w:val="002610EF"/>
    <w:rsid w:val="002625FD"/>
    <w:rsid w:val="00264435"/>
    <w:rsid w:val="0026471C"/>
    <w:rsid w:val="0026494F"/>
    <w:rsid w:val="00265703"/>
    <w:rsid w:val="00265799"/>
    <w:rsid w:val="002657FF"/>
    <w:rsid w:val="00265818"/>
    <w:rsid w:val="002672C1"/>
    <w:rsid w:val="0027096F"/>
    <w:rsid w:val="002712A2"/>
    <w:rsid w:val="0027163F"/>
    <w:rsid w:val="00272438"/>
    <w:rsid w:val="00273249"/>
    <w:rsid w:val="00273B72"/>
    <w:rsid w:val="00274008"/>
    <w:rsid w:val="00274957"/>
    <w:rsid w:val="002751F2"/>
    <w:rsid w:val="00275AA5"/>
    <w:rsid w:val="0027691D"/>
    <w:rsid w:val="00277259"/>
    <w:rsid w:val="00277569"/>
    <w:rsid w:val="002778F9"/>
    <w:rsid w:val="00280AF9"/>
    <w:rsid w:val="00281950"/>
    <w:rsid w:val="00281C3B"/>
    <w:rsid w:val="00281D48"/>
    <w:rsid w:val="00282D44"/>
    <w:rsid w:val="00283016"/>
    <w:rsid w:val="0028430C"/>
    <w:rsid w:val="00285EFE"/>
    <w:rsid w:val="00286129"/>
    <w:rsid w:val="002867C2"/>
    <w:rsid w:val="002879CC"/>
    <w:rsid w:val="00290143"/>
    <w:rsid w:val="002901A7"/>
    <w:rsid w:val="0029128D"/>
    <w:rsid w:val="00291DAA"/>
    <w:rsid w:val="0029206B"/>
    <w:rsid w:val="00293A60"/>
    <w:rsid w:val="00293E6F"/>
    <w:rsid w:val="002945B1"/>
    <w:rsid w:val="00294D53"/>
    <w:rsid w:val="00294E3E"/>
    <w:rsid w:val="002950C0"/>
    <w:rsid w:val="00296616"/>
    <w:rsid w:val="00296F20"/>
    <w:rsid w:val="002A0270"/>
    <w:rsid w:val="002A12BE"/>
    <w:rsid w:val="002A1584"/>
    <w:rsid w:val="002A2136"/>
    <w:rsid w:val="002A23C2"/>
    <w:rsid w:val="002A286A"/>
    <w:rsid w:val="002A3517"/>
    <w:rsid w:val="002A3B9B"/>
    <w:rsid w:val="002A43E6"/>
    <w:rsid w:val="002A4824"/>
    <w:rsid w:val="002A5092"/>
    <w:rsid w:val="002A5397"/>
    <w:rsid w:val="002A5C95"/>
    <w:rsid w:val="002A7B17"/>
    <w:rsid w:val="002B0283"/>
    <w:rsid w:val="002B034D"/>
    <w:rsid w:val="002B0EC9"/>
    <w:rsid w:val="002B10A0"/>
    <w:rsid w:val="002B218B"/>
    <w:rsid w:val="002B3107"/>
    <w:rsid w:val="002B3DCA"/>
    <w:rsid w:val="002B4367"/>
    <w:rsid w:val="002B60DA"/>
    <w:rsid w:val="002B6D40"/>
    <w:rsid w:val="002C0908"/>
    <w:rsid w:val="002C148B"/>
    <w:rsid w:val="002C19D7"/>
    <w:rsid w:val="002C2515"/>
    <w:rsid w:val="002C3534"/>
    <w:rsid w:val="002C5220"/>
    <w:rsid w:val="002C5926"/>
    <w:rsid w:val="002C5DDF"/>
    <w:rsid w:val="002C6679"/>
    <w:rsid w:val="002C6CD1"/>
    <w:rsid w:val="002C70A1"/>
    <w:rsid w:val="002C7680"/>
    <w:rsid w:val="002D1E8C"/>
    <w:rsid w:val="002D21AB"/>
    <w:rsid w:val="002D2212"/>
    <w:rsid w:val="002D3543"/>
    <w:rsid w:val="002D40EB"/>
    <w:rsid w:val="002D4C6B"/>
    <w:rsid w:val="002D4CE6"/>
    <w:rsid w:val="002D5A0F"/>
    <w:rsid w:val="002E00BF"/>
    <w:rsid w:val="002E01F0"/>
    <w:rsid w:val="002E02A3"/>
    <w:rsid w:val="002E0728"/>
    <w:rsid w:val="002E0F61"/>
    <w:rsid w:val="002E1057"/>
    <w:rsid w:val="002E15BD"/>
    <w:rsid w:val="002E1AB5"/>
    <w:rsid w:val="002E294E"/>
    <w:rsid w:val="002E2D56"/>
    <w:rsid w:val="002E2EB3"/>
    <w:rsid w:val="002E3761"/>
    <w:rsid w:val="002E41FE"/>
    <w:rsid w:val="002E5288"/>
    <w:rsid w:val="002E62D2"/>
    <w:rsid w:val="002E6D81"/>
    <w:rsid w:val="002E7239"/>
    <w:rsid w:val="002E77BF"/>
    <w:rsid w:val="002E7D8F"/>
    <w:rsid w:val="002F01E8"/>
    <w:rsid w:val="002F1743"/>
    <w:rsid w:val="002F1878"/>
    <w:rsid w:val="002F2B2D"/>
    <w:rsid w:val="002F3DB8"/>
    <w:rsid w:val="002F44CB"/>
    <w:rsid w:val="002F558F"/>
    <w:rsid w:val="002F641D"/>
    <w:rsid w:val="002F6BD8"/>
    <w:rsid w:val="002F7AE6"/>
    <w:rsid w:val="00301A4B"/>
    <w:rsid w:val="00302F31"/>
    <w:rsid w:val="003032B7"/>
    <w:rsid w:val="00303457"/>
    <w:rsid w:val="00303533"/>
    <w:rsid w:val="003041C4"/>
    <w:rsid w:val="00304206"/>
    <w:rsid w:val="0030492B"/>
    <w:rsid w:val="0030585F"/>
    <w:rsid w:val="003061AF"/>
    <w:rsid w:val="003067ED"/>
    <w:rsid w:val="00306DDE"/>
    <w:rsid w:val="00307554"/>
    <w:rsid w:val="00307EC5"/>
    <w:rsid w:val="00310105"/>
    <w:rsid w:val="00310740"/>
    <w:rsid w:val="00310784"/>
    <w:rsid w:val="003110DA"/>
    <w:rsid w:val="00311D49"/>
    <w:rsid w:val="0031281B"/>
    <w:rsid w:val="0031294F"/>
    <w:rsid w:val="00312FFE"/>
    <w:rsid w:val="00313E7B"/>
    <w:rsid w:val="0031494A"/>
    <w:rsid w:val="00314E1A"/>
    <w:rsid w:val="00315591"/>
    <w:rsid w:val="00315769"/>
    <w:rsid w:val="003158E6"/>
    <w:rsid w:val="00315AA4"/>
    <w:rsid w:val="0031636C"/>
    <w:rsid w:val="003165F5"/>
    <w:rsid w:val="0031721D"/>
    <w:rsid w:val="00317B88"/>
    <w:rsid w:val="00317C67"/>
    <w:rsid w:val="00321514"/>
    <w:rsid w:val="00321D6A"/>
    <w:rsid w:val="00323673"/>
    <w:rsid w:val="00324190"/>
    <w:rsid w:val="00325C61"/>
    <w:rsid w:val="00325FC2"/>
    <w:rsid w:val="00326878"/>
    <w:rsid w:val="0032692E"/>
    <w:rsid w:val="003270DD"/>
    <w:rsid w:val="003273EC"/>
    <w:rsid w:val="00327DFA"/>
    <w:rsid w:val="0032F2FD"/>
    <w:rsid w:val="00330796"/>
    <w:rsid w:val="00330E13"/>
    <w:rsid w:val="003324CC"/>
    <w:rsid w:val="00334404"/>
    <w:rsid w:val="00334719"/>
    <w:rsid w:val="00334C40"/>
    <w:rsid w:val="00334FEF"/>
    <w:rsid w:val="00335851"/>
    <w:rsid w:val="00336405"/>
    <w:rsid w:val="00336BAE"/>
    <w:rsid w:val="00337691"/>
    <w:rsid w:val="00341371"/>
    <w:rsid w:val="00341463"/>
    <w:rsid w:val="003418E3"/>
    <w:rsid w:val="0034269D"/>
    <w:rsid w:val="003432B1"/>
    <w:rsid w:val="00344A1F"/>
    <w:rsid w:val="00344BF2"/>
    <w:rsid w:val="00344D27"/>
    <w:rsid w:val="00345E72"/>
    <w:rsid w:val="00346033"/>
    <w:rsid w:val="00347B46"/>
    <w:rsid w:val="0035145D"/>
    <w:rsid w:val="003526CC"/>
    <w:rsid w:val="003528F8"/>
    <w:rsid w:val="003538A9"/>
    <w:rsid w:val="003539EA"/>
    <w:rsid w:val="003542C3"/>
    <w:rsid w:val="00354F02"/>
    <w:rsid w:val="0035654D"/>
    <w:rsid w:val="00357B16"/>
    <w:rsid w:val="00357CED"/>
    <w:rsid w:val="00357CF4"/>
    <w:rsid w:val="00357D79"/>
    <w:rsid w:val="00360220"/>
    <w:rsid w:val="0036068B"/>
    <w:rsid w:val="00361D9B"/>
    <w:rsid w:val="00361FB5"/>
    <w:rsid w:val="00363A95"/>
    <w:rsid w:val="0036492F"/>
    <w:rsid w:val="0036545D"/>
    <w:rsid w:val="003659D8"/>
    <w:rsid w:val="003659FF"/>
    <w:rsid w:val="00366B03"/>
    <w:rsid w:val="00367600"/>
    <w:rsid w:val="00370D75"/>
    <w:rsid w:val="00371A32"/>
    <w:rsid w:val="003735B6"/>
    <w:rsid w:val="00373B51"/>
    <w:rsid w:val="00373B80"/>
    <w:rsid w:val="00373D86"/>
    <w:rsid w:val="0037454B"/>
    <w:rsid w:val="00374924"/>
    <w:rsid w:val="00374E57"/>
    <w:rsid w:val="00375120"/>
    <w:rsid w:val="0037590D"/>
    <w:rsid w:val="0037600A"/>
    <w:rsid w:val="00376FF8"/>
    <w:rsid w:val="00377733"/>
    <w:rsid w:val="00377DBA"/>
    <w:rsid w:val="00381568"/>
    <w:rsid w:val="00381787"/>
    <w:rsid w:val="00382628"/>
    <w:rsid w:val="00382D2A"/>
    <w:rsid w:val="003831A5"/>
    <w:rsid w:val="00385C26"/>
    <w:rsid w:val="00385F5F"/>
    <w:rsid w:val="00390936"/>
    <w:rsid w:val="00390D80"/>
    <w:rsid w:val="003917CC"/>
    <w:rsid w:val="00391E23"/>
    <w:rsid w:val="0039263B"/>
    <w:rsid w:val="00392E04"/>
    <w:rsid w:val="00392F2E"/>
    <w:rsid w:val="00394241"/>
    <w:rsid w:val="003945AE"/>
    <w:rsid w:val="00394F17"/>
    <w:rsid w:val="00397054"/>
    <w:rsid w:val="00397AB7"/>
    <w:rsid w:val="003A103C"/>
    <w:rsid w:val="003A14E5"/>
    <w:rsid w:val="003A1BAA"/>
    <w:rsid w:val="003A1F8B"/>
    <w:rsid w:val="003A3734"/>
    <w:rsid w:val="003A42D9"/>
    <w:rsid w:val="003A6136"/>
    <w:rsid w:val="003A7932"/>
    <w:rsid w:val="003B1A12"/>
    <w:rsid w:val="003B1E48"/>
    <w:rsid w:val="003B3D2B"/>
    <w:rsid w:val="003B552D"/>
    <w:rsid w:val="003B590B"/>
    <w:rsid w:val="003B6E3A"/>
    <w:rsid w:val="003B6F2B"/>
    <w:rsid w:val="003C08E9"/>
    <w:rsid w:val="003C08FE"/>
    <w:rsid w:val="003C0A85"/>
    <w:rsid w:val="003C115A"/>
    <w:rsid w:val="003C2035"/>
    <w:rsid w:val="003C32DA"/>
    <w:rsid w:val="003C5457"/>
    <w:rsid w:val="003C672D"/>
    <w:rsid w:val="003C693E"/>
    <w:rsid w:val="003C695F"/>
    <w:rsid w:val="003C6BAC"/>
    <w:rsid w:val="003C700E"/>
    <w:rsid w:val="003D1480"/>
    <w:rsid w:val="003D2816"/>
    <w:rsid w:val="003D3585"/>
    <w:rsid w:val="003D392A"/>
    <w:rsid w:val="003D4095"/>
    <w:rsid w:val="003D41F0"/>
    <w:rsid w:val="003D42EC"/>
    <w:rsid w:val="003D4703"/>
    <w:rsid w:val="003D570C"/>
    <w:rsid w:val="003D6494"/>
    <w:rsid w:val="003D66C0"/>
    <w:rsid w:val="003D677E"/>
    <w:rsid w:val="003D6C27"/>
    <w:rsid w:val="003D7039"/>
    <w:rsid w:val="003D73E0"/>
    <w:rsid w:val="003E0526"/>
    <w:rsid w:val="003E0D2F"/>
    <w:rsid w:val="003E0DFC"/>
    <w:rsid w:val="003E181C"/>
    <w:rsid w:val="003E1C23"/>
    <w:rsid w:val="003E1EFA"/>
    <w:rsid w:val="003E2815"/>
    <w:rsid w:val="003E2DEB"/>
    <w:rsid w:val="003E3008"/>
    <w:rsid w:val="003E38F2"/>
    <w:rsid w:val="003E3D74"/>
    <w:rsid w:val="003E3FFF"/>
    <w:rsid w:val="003E4D94"/>
    <w:rsid w:val="003E5D17"/>
    <w:rsid w:val="003E639C"/>
    <w:rsid w:val="003E7441"/>
    <w:rsid w:val="003F0FF7"/>
    <w:rsid w:val="003F1609"/>
    <w:rsid w:val="003F2B3D"/>
    <w:rsid w:val="003F3D7D"/>
    <w:rsid w:val="003F4930"/>
    <w:rsid w:val="003F55C9"/>
    <w:rsid w:val="003F64D3"/>
    <w:rsid w:val="003F6651"/>
    <w:rsid w:val="003F6C43"/>
    <w:rsid w:val="00400845"/>
    <w:rsid w:val="00402779"/>
    <w:rsid w:val="004034F8"/>
    <w:rsid w:val="004049F9"/>
    <w:rsid w:val="00404BCA"/>
    <w:rsid w:val="004050C0"/>
    <w:rsid w:val="00405C0F"/>
    <w:rsid w:val="00406876"/>
    <w:rsid w:val="00406D2E"/>
    <w:rsid w:val="00406DA7"/>
    <w:rsid w:val="00410509"/>
    <w:rsid w:val="00410B62"/>
    <w:rsid w:val="00410C38"/>
    <w:rsid w:val="00410C6A"/>
    <w:rsid w:val="004110D2"/>
    <w:rsid w:val="0041110D"/>
    <w:rsid w:val="0041132B"/>
    <w:rsid w:val="00411419"/>
    <w:rsid w:val="00411DBE"/>
    <w:rsid w:val="004122CE"/>
    <w:rsid w:val="004123C4"/>
    <w:rsid w:val="0041296E"/>
    <w:rsid w:val="004146A3"/>
    <w:rsid w:val="004148C6"/>
    <w:rsid w:val="004162EA"/>
    <w:rsid w:val="00416762"/>
    <w:rsid w:val="00416AA1"/>
    <w:rsid w:val="004174CA"/>
    <w:rsid w:val="00417DAF"/>
    <w:rsid w:val="004205E8"/>
    <w:rsid w:val="00420B79"/>
    <w:rsid w:val="0042153A"/>
    <w:rsid w:val="0042259E"/>
    <w:rsid w:val="004230FC"/>
    <w:rsid w:val="00423295"/>
    <w:rsid w:val="004245A8"/>
    <w:rsid w:val="00424CD8"/>
    <w:rsid w:val="0042508B"/>
    <w:rsid w:val="00425E85"/>
    <w:rsid w:val="00426E6F"/>
    <w:rsid w:val="004307EE"/>
    <w:rsid w:val="00430FBF"/>
    <w:rsid w:val="004313DB"/>
    <w:rsid w:val="00432434"/>
    <w:rsid w:val="0043387D"/>
    <w:rsid w:val="00433D56"/>
    <w:rsid w:val="00433EAE"/>
    <w:rsid w:val="0043422F"/>
    <w:rsid w:val="0043501F"/>
    <w:rsid w:val="00436277"/>
    <w:rsid w:val="00436A3D"/>
    <w:rsid w:val="00436CEC"/>
    <w:rsid w:val="00441F82"/>
    <w:rsid w:val="0044267D"/>
    <w:rsid w:val="00442DB0"/>
    <w:rsid w:val="004452C5"/>
    <w:rsid w:val="004463C7"/>
    <w:rsid w:val="004464C4"/>
    <w:rsid w:val="004465C7"/>
    <w:rsid w:val="00446BB4"/>
    <w:rsid w:val="004479FB"/>
    <w:rsid w:val="00451C5E"/>
    <w:rsid w:val="004525EF"/>
    <w:rsid w:val="00452793"/>
    <w:rsid w:val="0045309A"/>
    <w:rsid w:val="004531AD"/>
    <w:rsid w:val="004532A7"/>
    <w:rsid w:val="004538F7"/>
    <w:rsid w:val="00453CDB"/>
    <w:rsid w:val="00454084"/>
    <w:rsid w:val="0045461B"/>
    <w:rsid w:val="00455490"/>
    <w:rsid w:val="00455915"/>
    <w:rsid w:val="00456411"/>
    <w:rsid w:val="0045690D"/>
    <w:rsid w:val="004602A9"/>
    <w:rsid w:val="00460458"/>
    <w:rsid w:val="00460E92"/>
    <w:rsid w:val="00462F01"/>
    <w:rsid w:val="00463679"/>
    <w:rsid w:val="00463DC0"/>
    <w:rsid w:val="004644B8"/>
    <w:rsid w:val="00464775"/>
    <w:rsid w:val="0046592F"/>
    <w:rsid w:val="00465BE4"/>
    <w:rsid w:val="00465F42"/>
    <w:rsid w:val="004661F1"/>
    <w:rsid w:val="0046697C"/>
    <w:rsid w:val="00466F66"/>
    <w:rsid w:val="004673F0"/>
    <w:rsid w:val="00467ACC"/>
    <w:rsid w:val="00470062"/>
    <w:rsid w:val="0047114C"/>
    <w:rsid w:val="004719AE"/>
    <w:rsid w:val="00476CCC"/>
    <w:rsid w:val="00476D32"/>
    <w:rsid w:val="00477881"/>
    <w:rsid w:val="004779E8"/>
    <w:rsid w:val="004805EC"/>
    <w:rsid w:val="0048205A"/>
    <w:rsid w:val="004823AD"/>
    <w:rsid w:val="004828AD"/>
    <w:rsid w:val="00483388"/>
    <w:rsid w:val="004846A6"/>
    <w:rsid w:val="00485C52"/>
    <w:rsid w:val="00486FD6"/>
    <w:rsid w:val="004878BE"/>
    <w:rsid w:val="00487D85"/>
    <w:rsid w:val="00490E4F"/>
    <w:rsid w:val="0049154B"/>
    <w:rsid w:val="004915A6"/>
    <w:rsid w:val="00491608"/>
    <w:rsid w:val="00492638"/>
    <w:rsid w:val="00493B22"/>
    <w:rsid w:val="00495259"/>
    <w:rsid w:val="004957ED"/>
    <w:rsid w:val="00495CFC"/>
    <w:rsid w:val="00495F4A"/>
    <w:rsid w:val="00496AFB"/>
    <w:rsid w:val="004A06F9"/>
    <w:rsid w:val="004A1072"/>
    <w:rsid w:val="004A1876"/>
    <w:rsid w:val="004A2995"/>
    <w:rsid w:val="004A2A2B"/>
    <w:rsid w:val="004A2E73"/>
    <w:rsid w:val="004A32CD"/>
    <w:rsid w:val="004A3FA6"/>
    <w:rsid w:val="004A4365"/>
    <w:rsid w:val="004A45C6"/>
    <w:rsid w:val="004A536B"/>
    <w:rsid w:val="004A6EDD"/>
    <w:rsid w:val="004B00FE"/>
    <w:rsid w:val="004B0E10"/>
    <w:rsid w:val="004B0E82"/>
    <w:rsid w:val="004B15BB"/>
    <w:rsid w:val="004B1BBD"/>
    <w:rsid w:val="004B1F4A"/>
    <w:rsid w:val="004B2969"/>
    <w:rsid w:val="004B2A2E"/>
    <w:rsid w:val="004B2AFD"/>
    <w:rsid w:val="004B3691"/>
    <w:rsid w:val="004B3C80"/>
    <w:rsid w:val="004B4D40"/>
    <w:rsid w:val="004B4F83"/>
    <w:rsid w:val="004B5A65"/>
    <w:rsid w:val="004B6418"/>
    <w:rsid w:val="004B6506"/>
    <w:rsid w:val="004B7426"/>
    <w:rsid w:val="004B7836"/>
    <w:rsid w:val="004C1800"/>
    <w:rsid w:val="004C2241"/>
    <w:rsid w:val="004C2C20"/>
    <w:rsid w:val="004C2D23"/>
    <w:rsid w:val="004C2FE5"/>
    <w:rsid w:val="004C34C3"/>
    <w:rsid w:val="004C3DA0"/>
    <w:rsid w:val="004C4A26"/>
    <w:rsid w:val="004C51E0"/>
    <w:rsid w:val="004C5B64"/>
    <w:rsid w:val="004C649F"/>
    <w:rsid w:val="004C6ED3"/>
    <w:rsid w:val="004C7BBD"/>
    <w:rsid w:val="004C7C20"/>
    <w:rsid w:val="004C7E68"/>
    <w:rsid w:val="004D09E0"/>
    <w:rsid w:val="004D37AA"/>
    <w:rsid w:val="004D47BA"/>
    <w:rsid w:val="004D488C"/>
    <w:rsid w:val="004D6036"/>
    <w:rsid w:val="004D6855"/>
    <w:rsid w:val="004D74A5"/>
    <w:rsid w:val="004D7BE8"/>
    <w:rsid w:val="004E1317"/>
    <w:rsid w:val="004E2D69"/>
    <w:rsid w:val="004E3577"/>
    <w:rsid w:val="004E3CFF"/>
    <w:rsid w:val="004E424D"/>
    <w:rsid w:val="004E44B7"/>
    <w:rsid w:val="004E4DE6"/>
    <w:rsid w:val="004E56D5"/>
    <w:rsid w:val="004E57E3"/>
    <w:rsid w:val="004E5C8B"/>
    <w:rsid w:val="004E666C"/>
    <w:rsid w:val="004E6F51"/>
    <w:rsid w:val="004E779F"/>
    <w:rsid w:val="004F14C8"/>
    <w:rsid w:val="004F1710"/>
    <w:rsid w:val="004F24A4"/>
    <w:rsid w:val="004F2501"/>
    <w:rsid w:val="004F25A0"/>
    <w:rsid w:val="004F3443"/>
    <w:rsid w:val="004F43DA"/>
    <w:rsid w:val="004F61D8"/>
    <w:rsid w:val="004F7239"/>
    <w:rsid w:val="00500279"/>
    <w:rsid w:val="00500774"/>
    <w:rsid w:val="00500A98"/>
    <w:rsid w:val="0050138A"/>
    <w:rsid w:val="0050175B"/>
    <w:rsid w:val="00502A1F"/>
    <w:rsid w:val="00502CB4"/>
    <w:rsid w:val="00503025"/>
    <w:rsid w:val="00503F5D"/>
    <w:rsid w:val="005057A0"/>
    <w:rsid w:val="0050584E"/>
    <w:rsid w:val="00505E47"/>
    <w:rsid w:val="00506724"/>
    <w:rsid w:val="00506ED9"/>
    <w:rsid w:val="00506FA7"/>
    <w:rsid w:val="005072B0"/>
    <w:rsid w:val="00510129"/>
    <w:rsid w:val="00510868"/>
    <w:rsid w:val="005115C1"/>
    <w:rsid w:val="00511B71"/>
    <w:rsid w:val="00512E09"/>
    <w:rsid w:val="00512E18"/>
    <w:rsid w:val="005132D1"/>
    <w:rsid w:val="005134B6"/>
    <w:rsid w:val="00513717"/>
    <w:rsid w:val="00513772"/>
    <w:rsid w:val="00513BF3"/>
    <w:rsid w:val="00514D80"/>
    <w:rsid w:val="0051528F"/>
    <w:rsid w:val="0051579E"/>
    <w:rsid w:val="00515B1D"/>
    <w:rsid w:val="00515E2C"/>
    <w:rsid w:val="005164CE"/>
    <w:rsid w:val="005169EE"/>
    <w:rsid w:val="00517E1F"/>
    <w:rsid w:val="00520486"/>
    <w:rsid w:val="0052056C"/>
    <w:rsid w:val="005209DC"/>
    <w:rsid w:val="0052187E"/>
    <w:rsid w:val="0052213A"/>
    <w:rsid w:val="00522584"/>
    <w:rsid w:val="00522FBF"/>
    <w:rsid w:val="005234B8"/>
    <w:rsid w:val="005241E4"/>
    <w:rsid w:val="00524A33"/>
    <w:rsid w:val="00524F85"/>
    <w:rsid w:val="00526610"/>
    <w:rsid w:val="0052669C"/>
    <w:rsid w:val="00526D57"/>
    <w:rsid w:val="005301A3"/>
    <w:rsid w:val="005309D8"/>
    <w:rsid w:val="00531AA1"/>
    <w:rsid w:val="00532418"/>
    <w:rsid w:val="00532889"/>
    <w:rsid w:val="00533AE1"/>
    <w:rsid w:val="00533AF0"/>
    <w:rsid w:val="00533E1E"/>
    <w:rsid w:val="005344B1"/>
    <w:rsid w:val="005349DF"/>
    <w:rsid w:val="00534B10"/>
    <w:rsid w:val="00535676"/>
    <w:rsid w:val="00535A87"/>
    <w:rsid w:val="00536012"/>
    <w:rsid w:val="005362A8"/>
    <w:rsid w:val="00536F85"/>
    <w:rsid w:val="00537189"/>
    <w:rsid w:val="005416A6"/>
    <w:rsid w:val="005419FB"/>
    <w:rsid w:val="00541DB9"/>
    <w:rsid w:val="00541E48"/>
    <w:rsid w:val="00542EF4"/>
    <w:rsid w:val="00543350"/>
    <w:rsid w:val="005433BD"/>
    <w:rsid w:val="0054382B"/>
    <w:rsid w:val="00544789"/>
    <w:rsid w:val="005448AD"/>
    <w:rsid w:val="005455AE"/>
    <w:rsid w:val="005463DF"/>
    <w:rsid w:val="0054697F"/>
    <w:rsid w:val="00546D1B"/>
    <w:rsid w:val="00546DA9"/>
    <w:rsid w:val="005508CB"/>
    <w:rsid w:val="005511B1"/>
    <w:rsid w:val="0055230E"/>
    <w:rsid w:val="00552451"/>
    <w:rsid w:val="00552577"/>
    <w:rsid w:val="00552E45"/>
    <w:rsid w:val="00553DC8"/>
    <w:rsid w:val="00553E87"/>
    <w:rsid w:val="0055479B"/>
    <w:rsid w:val="00555922"/>
    <w:rsid w:val="00555A5F"/>
    <w:rsid w:val="00557256"/>
    <w:rsid w:val="00557411"/>
    <w:rsid w:val="0055768A"/>
    <w:rsid w:val="00557A6C"/>
    <w:rsid w:val="0056020F"/>
    <w:rsid w:val="005602A7"/>
    <w:rsid w:val="00561218"/>
    <w:rsid w:val="00561344"/>
    <w:rsid w:val="00561A3D"/>
    <w:rsid w:val="005620EA"/>
    <w:rsid w:val="00562923"/>
    <w:rsid w:val="00563037"/>
    <w:rsid w:val="005631C0"/>
    <w:rsid w:val="005633DA"/>
    <w:rsid w:val="00564ABF"/>
    <w:rsid w:val="00565190"/>
    <w:rsid w:val="005660C5"/>
    <w:rsid w:val="005677DB"/>
    <w:rsid w:val="00567F29"/>
    <w:rsid w:val="00570025"/>
    <w:rsid w:val="00570044"/>
    <w:rsid w:val="005706E4"/>
    <w:rsid w:val="00570BAE"/>
    <w:rsid w:val="00571D63"/>
    <w:rsid w:val="005735BC"/>
    <w:rsid w:val="005739BC"/>
    <w:rsid w:val="00573F14"/>
    <w:rsid w:val="00574113"/>
    <w:rsid w:val="00574727"/>
    <w:rsid w:val="00575623"/>
    <w:rsid w:val="005762FE"/>
    <w:rsid w:val="00576423"/>
    <w:rsid w:val="0057715D"/>
    <w:rsid w:val="00577C99"/>
    <w:rsid w:val="00577EE5"/>
    <w:rsid w:val="00580120"/>
    <w:rsid w:val="00580BE9"/>
    <w:rsid w:val="0058155E"/>
    <w:rsid w:val="00581B04"/>
    <w:rsid w:val="0058205C"/>
    <w:rsid w:val="00582ADD"/>
    <w:rsid w:val="0058404E"/>
    <w:rsid w:val="0058469A"/>
    <w:rsid w:val="00584778"/>
    <w:rsid w:val="00584A51"/>
    <w:rsid w:val="00585A98"/>
    <w:rsid w:val="00586C8F"/>
    <w:rsid w:val="00586CFD"/>
    <w:rsid w:val="00590624"/>
    <w:rsid w:val="00590E28"/>
    <w:rsid w:val="005920BA"/>
    <w:rsid w:val="00592458"/>
    <w:rsid w:val="005934DA"/>
    <w:rsid w:val="005944A3"/>
    <w:rsid w:val="00594691"/>
    <w:rsid w:val="005952D3"/>
    <w:rsid w:val="005952FD"/>
    <w:rsid w:val="005976BD"/>
    <w:rsid w:val="0059776A"/>
    <w:rsid w:val="00597861"/>
    <w:rsid w:val="005A02C9"/>
    <w:rsid w:val="005A0577"/>
    <w:rsid w:val="005A0B60"/>
    <w:rsid w:val="005A0D36"/>
    <w:rsid w:val="005A1857"/>
    <w:rsid w:val="005A26B7"/>
    <w:rsid w:val="005A289A"/>
    <w:rsid w:val="005A2954"/>
    <w:rsid w:val="005A2C55"/>
    <w:rsid w:val="005A399C"/>
    <w:rsid w:val="005A450A"/>
    <w:rsid w:val="005A4640"/>
    <w:rsid w:val="005A4DC0"/>
    <w:rsid w:val="005A71E6"/>
    <w:rsid w:val="005A7416"/>
    <w:rsid w:val="005A7B05"/>
    <w:rsid w:val="005A7C91"/>
    <w:rsid w:val="005B003C"/>
    <w:rsid w:val="005B05C6"/>
    <w:rsid w:val="005B1017"/>
    <w:rsid w:val="005B1F5C"/>
    <w:rsid w:val="005B2700"/>
    <w:rsid w:val="005B2978"/>
    <w:rsid w:val="005B34A7"/>
    <w:rsid w:val="005B3EF8"/>
    <w:rsid w:val="005B544F"/>
    <w:rsid w:val="005B594F"/>
    <w:rsid w:val="005B783B"/>
    <w:rsid w:val="005C04B1"/>
    <w:rsid w:val="005C08C9"/>
    <w:rsid w:val="005C09F7"/>
    <w:rsid w:val="005C0B9B"/>
    <w:rsid w:val="005C0EE5"/>
    <w:rsid w:val="005C1710"/>
    <w:rsid w:val="005C19DF"/>
    <w:rsid w:val="005C21BB"/>
    <w:rsid w:val="005C23D6"/>
    <w:rsid w:val="005C2BFA"/>
    <w:rsid w:val="005C2D69"/>
    <w:rsid w:val="005C3EF9"/>
    <w:rsid w:val="005C4663"/>
    <w:rsid w:val="005C622E"/>
    <w:rsid w:val="005C757D"/>
    <w:rsid w:val="005C76F2"/>
    <w:rsid w:val="005C7D45"/>
    <w:rsid w:val="005D1EDD"/>
    <w:rsid w:val="005D20CF"/>
    <w:rsid w:val="005D24CB"/>
    <w:rsid w:val="005D30AB"/>
    <w:rsid w:val="005D359C"/>
    <w:rsid w:val="005D42E2"/>
    <w:rsid w:val="005D4708"/>
    <w:rsid w:val="005D4A70"/>
    <w:rsid w:val="005D4B88"/>
    <w:rsid w:val="005D5C2D"/>
    <w:rsid w:val="005D5F7F"/>
    <w:rsid w:val="005D628E"/>
    <w:rsid w:val="005D6C36"/>
    <w:rsid w:val="005D7950"/>
    <w:rsid w:val="005D7F15"/>
    <w:rsid w:val="005E0553"/>
    <w:rsid w:val="005E12F7"/>
    <w:rsid w:val="005E195A"/>
    <w:rsid w:val="005E2426"/>
    <w:rsid w:val="005E2980"/>
    <w:rsid w:val="005E3D87"/>
    <w:rsid w:val="005E4703"/>
    <w:rsid w:val="005E4D3B"/>
    <w:rsid w:val="005E4E15"/>
    <w:rsid w:val="005E60F7"/>
    <w:rsid w:val="005E63AC"/>
    <w:rsid w:val="005E64B7"/>
    <w:rsid w:val="005E68A0"/>
    <w:rsid w:val="005E69B2"/>
    <w:rsid w:val="005E6B52"/>
    <w:rsid w:val="005F15C5"/>
    <w:rsid w:val="005F1914"/>
    <w:rsid w:val="005F1FC3"/>
    <w:rsid w:val="005F200C"/>
    <w:rsid w:val="005F3B6F"/>
    <w:rsid w:val="005F4E5D"/>
    <w:rsid w:val="005F4F3F"/>
    <w:rsid w:val="005F72F6"/>
    <w:rsid w:val="005F7895"/>
    <w:rsid w:val="005F79AD"/>
    <w:rsid w:val="00600603"/>
    <w:rsid w:val="0060082C"/>
    <w:rsid w:val="0060248B"/>
    <w:rsid w:val="00602964"/>
    <w:rsid w:val="00602EA8"/>
    <w:rsid w:val="006033C5"/>
    <w:rsid w:val="00603B1B"/>
    <w:rsid w:val="00605B43"/>
    <w:rsid w:val="00605D04"/>
    <w:rsid w:val="00605D47"/>
    <w:rsid w:val="00606D0F"/>
    <w:rsid w:val="006102BD"/>
    <w:rsid w:val="00610A84"/>
    <w:rsid w:val="00610C10"/>
    <w:rsid w:val="00610FF9"/>
    <w:rsid w:val="00612953"/>
    <w:rsid w:val="00612CD1"/>
    <w:rsid w:val="00613360"/>
    <w:rsid w:val="006134BD"/>
    <w:rsid w:val="0061490E"/>
    <w:rsid w:val="00614FE4"/>
    <w:rsid w:val="0061523B"/>
    <w:rsid w:val="00615FAA"/>
    <w:rsid w:val="0061639B"/>
    <w:rsid w:val="00616B6F"/>
    <w:rsid w:val="00616E63"/>
    <w:rsid w:val="00616E8C"/>
    <w:rsid w:val="006171A5"/>
    <w:rsid w:val="0061788E"/>
    <w:rsid w:val="00620DBF"/>
    <w:rsid w:val="00620EFC"/>
    <w:rsid w:val="0062160C"/>
    <w:rsid w:val="00622A96"/>
    <w:rsid w:val="00623E1A"/>
    <w:rsid w:val="00624C16"/>
    <w:rsid w:val="00624CFE"/>
    <w:rsid w:val="00626348"/>
    <w:rsid w:val="00626689"/>
    <w:rsid w:val="00626D6F"/>
    <w:rsid w:val="006273E6"/>
    <w:rsid w:val="00627954"/>
    <w:rsid w:val="00627BF0"/>
    <w:rsid w:val="0063087F"/>
    <w:rsid w:val="00631392"/>
    <w:rsid w:val="00631BCB"/>
    <w:rsid w:val="0063399B"/>
    <w:rsid w:val="00633E7D"/>
    <w:rsid w:val="0063567A"/>
    <w:rsid w:val="00636B31"/>
    <w:rsid w:val="00636C5E"/>
    <w:rsid w:val="00637028"/>
    <w:rsid w:val="00637168"/>
    <w:rsid w:val="006371B6"/>
    <w:rsid w:val="0064068E"/>
    <w:rsid w:val="00640904"/>
    <w:rsid w:val="00641763"/>
    <w:rsid w:val="00644F99"/>
    <w:rsid w:val="00646C79"/>
    <w:rsid w:val="006478CD"/>
    <w:rsid w:val="00647976"/>
    <w:rsid w:val="006503D3"/>
    <w:rsid w:val="00650CCB"/>
    <w:rsid w:val="00651332"/>
    <w:rsid w:val="00651860"/>
    <w:rsid w:val="00651DBB"/>
    <w:rsid w:val="00652AF5"/>
    <w:rsid w:val="006536BA"/>
    <w:rsid w:val="00653E2F"/>
    <w:rsid w:val="00653F9B"/>
    <w:rsid w:val="00654475"/>
    <w:rsid w:val="00654C39"/>
    <w:rsid w:val="00655634"/>
    <w:rsid w:val="006564C5"/>
    <w:rsid w:val="006571EB"/>
    <w:rsid w:val="006575DE"/>
    <w:rsid w:val="006613DC"/>
    <w:rsid w:val="0066190C"/>
    <w:rsid w:val="00661D1A"/>
    <w:rsid w:val="00662418"/>
    <w:rsid w:val="006634C0"/>
    <w:rsid w:val="00663541"/>
    <w:rsid w:val="00664344"/>
    <w:rsid w:val="00665145"/>
    <w:rsid w:val="00665197"/>
    <w:rsid w:val="0066533F"/>
    <w:rsid w:val="00665A88"/>
    <w:rsid w:val="00665D8D"/>
    <w:rsid w:val="00665FB7"/>
    <w:rsid w:val="006664E4"/>
    <w:rsid w:val="006666CB"/>
    <w:rsid w:val="00666D75"/>
    <w:rsid w:val="00666F63"/>
    <w:rsid w:val="006677D8"/>
    <w:rsid w:val="00667A85"/>
    <w:rsid w:val="00670436"/>
    <w:rsid w:val="00670BA7"/>
    <w:rsid w:val="006715B5"/>
    <w:rsid w:val="0067160E"/>
    <w:rsid w:val="00671843"/>
    <w:rsid w:val="00671F07"/>
    <w:rsid w:val="00673BD2"/>
    <w:rsid w:val="00673BF8"/>
    <w:rsid w:val="00674CB4"/>
    <w:rsid w:val="00675104"/>
    <w:rsid w:val="00675CC6"/>
    <w:rsid w:val="0067649C"/>
    <w:rsid w:val="00676995"/>
    <w:rsid w:val="006769CF"/>
    <w:rsid w:val="00677B70"/>
    <w:rsid w:val="0068107D"/>
    <w:rsid w:val="0068125E"/>
    <w:rsid w:val="00681F65"/>
    <w:rsid w:val="00682087"/>
    <w:rsid w:val="00682732"/>
    <w:rsid w:val="006834D5"/>
    <w:rsid w:val="006838CC"/>
    <w:rsid w:val="006843B5"/>
    <w:rsid w:val="00684A2C"/>
    <w:rsid w:val="00685EEE"/>
    <w:rsid w:val="0068666A"/>
    <w:rsid w:val="0069038D"/>
    <w:rsid w:val="0069094F"/>
    <w:rsid w:val="00690B89"/>
    <w:rsid w:val="006916F8"/>
    <w:rsid w:val="00691F75"/>
    <w:rsid w:val="0069225C"/>
    <w:rsid w:val="00692B48"/>
    <w:rsid w:val="00693F37"/>
    <w:rsid w:val="00694F32"/>
    <w:rsid w:val="00694F9B"/>
    <w:rsid w:val="0069534A"/>
    <w:rsid w:val="00695B1F"/>
    <w:rsid w:val="006968B1"/>
    <w:rsid w:val="0069785A"/>
    <w:rsid w:val="00697E1F"/>
    <w:rsid w:val="006A0052"/>
    <w:rsid w:val="006A0A2E"/>
    <w:rsid w:val="006A0D11"/>
    <w:rsid w:val="006A0E30"/>
    <w:rsid w:val="006A1136"/>
    <w:rsid w:val="006A1161"/>
    <w:rsid w:val="006A1823"/>
    <w:rsid w:val="006A187C"/>
    <w:rsid w:val="006A2BB7"/>
    <w:rsid w:val="006A4FE9"/>
    <w:rsid w:val="006A561F"/>
    <w:rsid w:val="006A5A36"/>
    <w:rsid w:val="006A61AE"/>
    <w:rsid w:val="006A69F9"/>
    <w:rsid w:val="006B0692"/>
    <w:rsid w:val="006B0F9F"/>
    <w:rsid w:val="006B1630"/>
    <w:rsid w:val="006B1F98"/>
    <w:rsid w:val="006B22D6"/>
    <w:rsid w:val="006B2F74"/>
    <w:rsid w:val="006B36EB"/>
    <w:rsid w:val="006B3772"/>
    <w:rsid w:val="006B3BC2"/>
    <w:rsid w:val="006B57D1"/>
    <w:rsid w:val="006B5835"/>
    <w:rsid w:val="006B5A90"/>
    <w:rsid w:val="006B5ADE"/>
    <w:rsid w:val="006B5D72"/>
    <w:rsid w:val="006B6000"/>
    <w:rsid w:val="006B78EC"/>
    <w:rsid w:val="006B7AFB"/>
    <w:rsid w:val="006C0791"/>
    <w:rsid w:val="006C1CDE"/>
    <w:rsid w:val="006C201A"/>
    <w:rsid w:val="006C267B"/>
    <w:rsid w:val="006C281B"/>
    <w:rsid w:val="006C300B"/>
    <w:rsid w:val="006C30C2"/>
    <w:rsid w:val="006C321C"/>
    <w:rsid w:val="006C4878"/>
    <w:rsid w:val="006C4DDB"/>
    <w:rsid w:val="006C4DDD"/>
    <w:rsid w:val="006C4E15"/>
    <w:rsid w:val="006C68ED"/>
    <w:rsid w:val="006C75BE"/>
    <w:rsid w:val="006C7CF5"/>
    <w:rsid w:val="006D11C1"/>
    <w:rsid w:val="006D1C1F"/>
    <w:rsid w:val="006D28D2"/>
    <w:rsid w:val="006D421B"/>
    <w:rsid w:val="006D453A"/>
    <w:rsid w:val="006D4EF1"/>
    <w:rsid w:val="006D5960"/>
    <w:rsid w:val="006D69B6"/>
    <w:rsid w:val="006D6BB4"/>
    <w:rsid w:val="006D6DBF"/>
    <w:rsid w:val="006D78C2"/>
    <w:rsid w:val="006E0404"/>
    <w:rsid w:val="006E16DB"/>
    <w:rsid w:val="006E1EF4"/>
    <w:rsid w:val="006E1F80"/>
    <w:rsid w:val="006E1FD0"/>
    <w:rsid w:val="006E209C"/>
    <w:rsid w:val="006E31D6"/>
    <w:rsid w:val="006E49B0"/>
    <w:rsid w:val="006E5033"/>
    <w:rsid w:val="006E560A"/>
    <w:rsid w:val="006E5776"/>
    <w:rsid w:val="006E6645"/>
    <w:rsid w:val="006E7DEE"/>
    <w:rsid w:val="006F0909"/>
    <w:rsid w:val="006F0D6C"/>
    <w:rsid w:val="006F0F61"/>
    <w:rsid w:val="006F1970"/>
    <w:rsid w:val="006F2FAE"/>
    <w:rsid w:val="006F346A"/>
    <w:rsid w:val="006F4030"/>
    <w:rsid w:val="006F4E29"/>
    <w:rsid w:val="006F640E"/>
    <w:rsid w:val="006F77B2"/>
    <w:rsid w:val="006F7C76"/>
    <w:rsid w:val="00700E15"/>
    <w:rsid w:val="007010DE"/>
    <w:rsid w:val="007013B0"/>
    <w:rsid w:val="00701605"/>
    <w:rsid w:val="007040A4"/>
    <w:rsid w:val="00707131"/>
    <w:rsid w:val="0071062B"/>
    <w:rsid w:val="00710CE3"/>
    <w:rsid w:val="00711182"/>
    <w:rsid w:val="00711F26"/>
    <w:rsid w:val="00712A43"/>
    <w:rsid w:val="00713330"/>
    <w:rsid w:val="007134E1"/>
    <w:rsid w:val="007149D0"/>
    <w:rsid w:val="00715592"/>
    <w:rsid w:val="007168B0"/>
    <w:rsid w:val="00716DDA"/>
    <w:rsid w:val="007170DC"/>
    <w:rsid w:val="00717F44"/>
    <w:rsid w:val="00720E96"/>
    <w:rsid w:val="007217DE"/>
    <w:rsid w:val="00722927"/>
    <w:rsid w:val="00722B95"/>
    <w:rsid w:val="00723632"/>
    <w:rsid w:val="0072371A"/>
    <w:rsid w:val="00724F1A"/>
    <w:rsid w:val="00725570"/>
    <w:rsid w:val="007255C3"/>
    <w:rsid w:val="00725821"/>
    <w:rsid w:val="007258BB"/>
    <w:rsid w:val="00727249"/>
    <w:rsid w:val="007300E0"/>
    <w:rsid w:val="007300F8"/>
    <w:rsid w:val="007305ED"/>
    <w:rsid w:val="00730BFA"/>
    <w:rsid w:val="00730F16"/>
    <w:rsid w:val="00730F7D"/>
    <w:rsid w:val="0073101B"/>
    <w:rsid w:val="0073178F"/>
    <w:rsid w:val="00731E13"/>
    <w:rsid w:val="00731FD2"/>
    <w:rsid w:val="007322D3"/>
    <w:rsid w:val="00732C02"/>
    <w:rsid w:val="00733B53"/>
    <w:rsid w:val="007344A7"/>
    <w:rsid w:val="00734DB6"/>
    <w:rsid w:val="00734FC5"/>
    <w:rsid w:val="00735108"/>
    <w:rsid w:val="007352B4"/>
    <w:rsid w:val="007369AA"/>
    <w:rsid w:val="00737129"/>
    <w:rsid w:val="00737341"/>
    <w:rsid w:val="0073767E"/>
    <w:rsid w:val="00740302"/>
    <w:rsid w:val="0074116B"/>
    <w:rsid w:val="00741681"/>
    <w:rsid w:val="00743155"/>
    <w:rsid w:val="007432F3"/>
    <w:rsid w:val="00743586"/>
    <w:rsid w:val="00743C75"/>
    <w:rsid w:val="00744C4B"/>
    <w:rsid w:val="007457AC"/>
    <w:rsid w:val="00745CE7"/>
    <w:rsid w:val="007462F6"/>
    <w:rsid w:val="00746381"/>
    <w:rsid w:val="00746D65"/>
    <w:rsid w:val="0074744A"/>
    <w:rsid w:val="00747821"/>
    <w:rsid w:val="007522A0"/>
    <w:rsid w:val="0075248D"/>
    <w:rsid w:val="00752C39"/>
    <w:rsid w:val="00753258"/>
    <w:rsid w:val="00753F29"/>
    <w:rsid w:val="00754E44"/>
    <w:rsid w:val="00755303"/>
    <w:rsid w:val="007556CC"/>
    <w:rsid w:val="00755900"/>
    <w:rsid w:val="00755AE3"/>
    <w:rsid w:val="007568A4"/>
    <w:rsid w:val="00756B83"/>
    <w:rsid w:val="0075704F"/>
    <w:rsid w:val="007574FD"/>
    <w:rsid w:val="007576FD"/>
    <w:rsid w:val="00757B84"/>
    <w:rsid w:val="00760285"/>
    <w:rsid w:val="0076077A"/>
    <w:rsid w:val="00760943"/>
    <w:rsid w:val="0076191B"/>
    <w:rsid w:val="007619E6"/>
    <w:rsid w:val="00761E6C"/>
    <w:rsid w:val="007623DE"/>
    <w:rsid w:val="007647D5"/>
    <w:rsid w:val="00764917"/>
    <w:rsid w:val="007649AE"/>
    <w:rsid w:val="00764CAB"/>
    <w:rsid w:val="007650F1"/>
    <w:rsid w:val="0076519B"/>
    <w:rsid w:val="00766E07"/>
    <w:rsid w:val="007676E3"/>
    <w:rsid w:val="00767B48"/>
    <w:rsid w:val="00770638"/>
    <w:rsid w:val="00770E2C"/>
    <w:rsid w:val="00771848"/>
    <w:rsid w:val="00771D5B"/>
    <w:rsid w:val="00772D76"/>
    <w:rsid w:val="0077446D"/>
    <w:rsid w:val="00774B26"/>
    <w:rsid w:val="00775261"/>
    <w:rsid w:val="0077529C"/>
    <w:rsid w:val="00775383"/>
    <w:rsid w:val="00776621"/>
    <w:rsid w:val="007769F6"/>
    <w:rsid w:val="00776A8F"/>
    <w:rsid w:val="00776FCF"/>
    <w:rsid w:val="00777C37"/>
    <w:rsid w:val="00777DE6"/>
    <w:rsid w:val="0078231D"/>
    <w:rsid w:val="00784D5B"/>
    <w:rsid w:val="0078574D"/>
    <w:rsid w:val="00786565"/>
    <w:rsid w:val="007866AF"/>
    <w:rsid w:val="00787C82"/>
    <w:rsid w:val="00790BC0"/>
    <w:rsid w:val="007931C3"/>
    <w:rsid w:val="007935A1"/>
    <w:rsid w:val="00793D88"/>
    <w:rsid w:val="00794B44"/>
    <w:rsid w:val="007958CA"/>
    <w:rsid w:val="007959E0"/>
    <w:rsid w:val="00795D19"/>
    <w:rsid w:val="00796E63"/>
    <w:rsid w:val="00796F32"/>
    <w:rsid w:val="007A1495"/>
    <w:rsid w:val="007A1D76"/>
    <w:rsid w:val="007A1ED9"/>
    <w:rsid w:val="007A2439"/>
    <w:rsid w:val="007A29B8"/>
    <w:rsid w:val="007A47C9"/>
    <w:rsid w:val="007A4D30"/>
    <w:rsid w:val="007A4FF8"/>
    <w:rsid w:val="007A57DC"/>
    <w:rsid w:val="007A5B0E"/>
    <w:rsid w:val="007A5BEF"/>
    <w:rsid w:val="007A6A0A"/>
    <w:rsid w:val="007A6E6C"/>
    <w:rsid w:val="007A79C1"/>
    <w:rsid w:val="007B0A01"/>
    <w:rsid w:val="007B1870"/>
    <w:rsid w:val="007B2188"/>
    <w:rsid w:val="007B4163"/>
    <w:rsid w:val="007B4388"/>
    <w:rsid w:val="007B46AA"/>
    <w:rsid w:val="007B480B"/>
    <w:rsid w:val="007B4E74"/>
    <w:rsid w:val="007B5563"/>
    <w:rsid w:val="007B58CC"/>
    <w:rsid w:val="007B5F6E"/>
    <w:rsid w:val="007B6FA5"/>
    <w:rsid w:val="007B73E2"/>
    <w:rsid w:val="007B7558"/>
    <w:rsid w:val="007B7B7D"/>
    <w:rsid w:val="007B7BAD"/>
    <w:rsid w:val="007B7BF6"/>
    <w:rsid w:val="007B7C0D"/>
    <w:rsid w:val="007B7CA5"/>
    <w:rsid w:val="007C0745"/>
    <w:rsid w:val="007C0BD3"/>
    <w:rsid w:val="007C0E25"/>
    <w:rsid w:val="007C1224"/>
    <w:rsid w:val="007C1ACD"/>
    <w:rsid w:val="007C2D1F"/>
    <w:rsid w:val="007C2EA6"/>
    <w:rsid w:val="007C48B2"/>
    <w:rsid w:val="007C4FE3"/>
    <w:rsid w:val="007C561A"/>
    <w:rsid w:val="007D001D"/>
    <w:rsid w:val="007D13A7"/>
    <w:rsid w:val="007D1AED"/>
    <w:rsid w:val="007D1EB3"/>
    <w:rsid w:val="007D256B"/>
    <w:rsid w:val="007D2FB4"/>
    <w:rsid w:val="007D32BE"/>
    <w:rsid w:val="007D3417"/>
    <w:rsid w:val="007D34B1"/>
    <w:rsid w:val="007D4D47"/>
    <w:rsid w:val="007D51AB"/>
    <w:rsid w:val="007D585A"/>
    <w:rsid w:val="007D799B"/>
    <w:rsid w:val="007E1116"/>
    <w:rsid w:val="007E1302"/>
    <w:rsid w:val="007E1557"/>
    <w:rsid w:val="007E2293"/>
    <w:rsid w:val="007E35A9"/>
    <w:rsid w:val="007E3C9C"/>
    <w:rsid w:val="007E42D9"/>
    <w:rsid w:val="007E46BD"/>
    <w:rsid w:val="007E48DB"/>
    <w:rsid w:val="007E4A1E"/>
    <w:rsid w:val="007E5684"/>
    <w:rsid w:val="007E6A68"/>
    <w:rsid w:val="007E6BE8"/>
    <w:rsid w:val="007E7325"/>
    <w:rsid w:val="007E7A37"/>
    <w:rsid w:val="007F018C"/>
    <w:rsid w:val="007F0A25"/>
    <w:rsid w:val="007F14DF"/>
    <w:rsid w:val="007F1742"/>
    <w:rsid w:val="007F269E"/>
    <w:rsid w:val="007F3040"/>
    <w:rsid w:val="007F37EF"/>
    <w:rsid w:val="007F3EE6"/>
    <w:rsid w:val="007F4228"/>
    <w:rsid w:val="007F471F"/>
    <w:rsid w:val="007F497A"/>
    <w:rsid w:val="007F4AB7"/>
    <w:rsid w:val="007F4E40"/>
    <w:rsid w:val="007F6249"/>
    <w:rsid w:val="007F7758"/>
    <w:rsid w:val="007F79AE"/>
    <w:rsid w:val="00800C4C"/>
    <w:rsid w:val="00800DFC"/>
    <w:rsid w:val="0080225D"/>
    <w:rsid w:val="00802337"/>
    <w:rsid w:val="00803E4B"/>
    <w:rsid w:val="008050A2"/>
    <w:rsid w:val="008050AD"/>
    <w:rsid w:val="00805984"/>
    <w:rsid w:val="00805C6F"/>
    <w:rsid w:val="008070FB"/>
    <w:rsid w:val="00807870"/>
    <w:rsid w:val="00807E38"/>
    <w:rsid w:val="00810822"/>
    <w:rsid w:val="00811FC0"/>
    <w:rsid w:val="00811FD0"/>
    <w:rsid w:val="0081324F"/>
    <w:rsid w:val="008134F2"/>
    <w:rsid w:val="00814555"/>
    <w:rsid w:val="008149AD"/>
    <w:rsid w:val="00815050"/>
    <w:rsid w:val="0081586E"/>
    <w:rsid w:val="00816859"/>
    <w:rsid w:val="00816917"/>
    <w:rsid w:val="00817FB0"/>
    <w:rsid w:val="008206E7"/>
    <w:rsid w:val="008221A7"/>
    <w:rsid w:val="00823729"/>
    <w:rsid w:val="008242DF"/>
    <w:rsid w:val="00824C95"/>
    <w:rsid w:val="00825CF1"/>
    <w:rsid w:val="0082669B"/>
    <w:rsid w:val="008307B6"/>
    <w:rsid w:val="00831493"/>
    <w:rsid w:val="0083216B"/>
    <w:rsid w:val="0083365E"/>
    <w:rsid w:val="00835513"/>
    <w:rsid w:val="00835D11"/>
    <w:rsid w:val="00835FBB"/>
    <w:rsid w:val="008372A6"/>
    <w:rsid w:val="0084012E"/>
    <w:rsid w:val="008401A2"/>
    <w:rsid w:val="0084027F"/>
    <w:rsid w:val="00840361"/>
    <w:rsid w:val="00840F50"/>
    <w:rsid w:val="008417BE"/>
    <w:rsid w:val="00842400"/>
    <w:rsid w:val="00842EE1"/>
    <w:rsid w:val="0084357E"/>
    <w:rsid w:val="00843C84"/>
    <w:rsid w:val="008441F8"/>
    <w:rsid w:val="0084598D"/>
    <w:rsid w:val="0084605D"/>
    <w:rsid w:val="0084629F"/>
    <w:rsid w:val="0084689A"/>
    <w:rsid w:val="0084701C"/>
    <w:rsid w:val="00847030"/>
    <w:rsid w:val="00851513"/>
    <w:rsid w:val="008517F2"/>
    <w:rsid w:val="00851C9B"/>
    <w:rsid w:val="00852CEE"/>
    <w:rsid w:val="00853001"/>
    <w:rsid w:val="0085472B"/>
    <w:rsid w:val="00854757"/>
    <w:rsid w:val="008551E1"/>
    <w:rsid w:val="00855E5F"/>
    <w:rsid w:val="008565E6"/>
    <w:rsid w:val="00856B46"/>
    <w:rsid w:val="00857481"/>
    <w:rsid w:val="0085790D"/>
    <w:rsid w:val="00857E39"/>
    <w:rsid w:val="0086066B"/>
    <w:rsid w:val="00860AF0"/>
    <w:rsid w:val="00860FC3"/>
    <w:rsid w:val="00861C74"/>
    <w:rsid w:val="0086224F"/>
    <w:rsid w:val="00862DAD"/>
    <w:rsid w:val="00863F26"/>
    <w:rsid w:val="00864323"/>
    <w:rsid w:val="008647B8"/>
    <w:rsid w:val="00864881"/>
    <w:rsid w:val="00864D4B"/>
    <w:rsid w:val="00864D8E"/>
    <w:rsid w:val="00865115"/>
    <w:rsid w:val="0086577E"/>
    <w:rsid w:val="008665A5"/>
    <w:rsid w:val="00866764"/>
    <w:rsid w:val="00866D41"/>
    <w:rsid w:val="00867D8F"/>
    <w:rsid w:val="008706DC"/>
    <w:rsid w:val="00871BAA"/>
    <w:rsid w:val="0087289D"/>
    <w:rsid w:val="0087349A"/>
    <w:rsid w:val="00873E6E"/>
    <w:rsid w:val="008741D1"/>
    <w:rsid w:val="0087642B"/>
    <w:rsid w:val="0087671E"/>
    <w:rsid w:val="008768A7"/>
    <w:rsid w:val="00876AA7"/>
    <w:rsid w:val="00876AF1"/>
    <w:rsid w:val="00876E2A"/>
    <w:rsid w:val="00881D80"/>
    <w:rsid w:val="00881E6D"/>
    <w:rsid w:val="00883AD2"/>
    <w:rsid w:val="00883D36"/>
    <w:rsid w:val="008845A4"/>
    <w:rsid w:val="00884985"/>
    <w:rsid w:val="0088593C"/>
    <w:rsid w:val="00885C51"/>
    <w:rsid w:val="008864BF"/>
    <w:rsid w:val="008869A7"/>
    <w:rsid w:val="00886D4A"/>
    <w:rsid w:val="00891242"/>
    <w:rsid w:val="00891EAB"/>
    <w:rsid w:val="00893450"/>
    <w:rsid w:val="00895350"/>
    <w:rsid w:val="008954CF"/>
    <w:rsid w:val="0089714A"/>
    <w:rsid w:val="00897BE2"/>
    <w:rsid w:val="008A0782"/>
    <w:rsid w:val="008A087C"/>
    <w:rsid w:val="008A088E"/>
    <w:rsid w:val="008A0C5E"/>
    <w:rsid w:val="008A1637"/>
    <w:rsid w:val="008A184A"/>
    <w:rsid w:val="008A24DF"/>
    <w:rsid w:val="008A2D6C"/>
    <w:rsid w:val="008A389E"/>
    <w:rsid w:val="008A3D49"/>
    <w:rsid w:val="008A3DE4"/>
    <w:rsid w:val="008A3EFD"/>
    <w:rsid w:val="008A4613"/>
    <w:rsid w:val="008A46A3"/>
    <w:rsid w:val="008A49F2"/>
    <w:rsid w:val="008A78C7"/>
    <w:rsid w:val="008B08F2"/>
    <w:rsid w:val="008B18E8"/>
    <w:rsid w:val="008B1AE7"/>
    <w:rsid w:val="008B2086"/>
    <w:rsid w:val="008B22B9"/>
    <w:rsid w:val="008B2B38"/>
    <w:rsid w:val="008B47D5"/>
    <w:rsid w:val="008B546F"/>
    <w:rsid w:val="008B612D"/>
    <w:rsid w:val="008B6A8F"/>
    <w:rsid w:val="008B6BFB"/>
    <w:rsid w:val="008C03DE"/>
    <w:rsid w:val="008C06A6"/>
    <w:rsid w:val="008C1689"/>
    <w:rsid w:val="008C2182"/>
    <w:rsid w:val="008C2CFC"/>
    <w:rsid w:val="008C4374"/>
    <w:rsid w:val="008C4CB0"/>
    <w:rsid w:val="008C58B6"/>
    <w:rsid w:val="008C6E81"/>
    <w:rsid w:val="008C71ED"/>
    <w:rsid w:val="008C7703"/>
    <w:rsid w:val="008C788D"/>
    <w:rsid w:val="008C7F05"/>
    <w:rsid w:val="008D1ED6"/>
    <w:rsid w:val="008D26A0"/>
    <w:rsid w:val="008D2862"/>
    <w:rsid w:val="008D3381"/>
    <w:rsid w:val="008D3D15"/>
    <w:rsid w:val="008D3DF9"/>
    <w:rsid w:val="008D3F44"/>
    <w:rsid w:val="008D5175"/>
    <w:rsid w:val="008D55D3"/>
    <w:rsid w:val="008D5600"/>
    <w:rsid w:val="008D56A6"/>
    <w:rsid w:val="008D598F"/>
    <w:rsid w:val="008D659A"/>
    <w:rsid w:val="008D676A"/>
    <w:rsid w:val="008D6799"/>
    <w:rsid w:val="008D709B"/>
    <w:rsid w:val="008D791A"/>
    <w:rsid w:val="008D7D97"/>
    <w:rsid w:val="008E016B"/>
    <w:rsid w:val="008E0498"/>
    <w:rsid w:val="008E0DD6"/>
    <w:rsid w:val="008E1584"/>
    <w:rsid w:val="008E1E25"/>
    <w:rsid w:val="008E33EA"/>
    <w:rsid w:val="008E3F00"/>
    <w:rsid w:val="008E44E6"/>
    <w:rsid w:val="008E59C2"/>
    <w:rsid w:val="008E6087"/>
    <w:rsid w:val="008E7010"/>
    <w:rsid w:val="008E701F"/>
    <w:rsid w:val="008E7189"/>
    <w:rsid w:val="008E7334"/>
    <w:rsid w:val="008E7A53"/>
    <w:rsid w:val="008E7EAC"/>
    <w:rsid w:val="008F0568"/>
    <w:rsid w:val="008F087E"/>
    <w:rsid w:val="008F0C28"/>
    <w:rsid w:val="008F1D50"/>
    <w:rsid w:val="008F2A31"/>
    <w:rsid w:val="008F318C"/>
    <w:rsid w:val="008F33A5"/>
    <w:rsid w:val="008F3463"/>
    <w:rsid w:val="008F4981"/>
    <w:rsid w:val="008F56B1"/>
    <w:rsid w:val="008F5BE7"/>
    <w:rsid w:val="008F5EBF"/>
    <w:rsid w:val="008F64C2"/>
    <w:rsid w:val="008F6928"/>
    <w:rsid w:val="008F6F2A"/>
    <w:rsid w:val="008F6F2D"/>
    <w:rsid w:val="008F7572"/>
    <w:rsid w:val="008F776B"/>
    <w:rsid w:val="008F7815"/>
    <w:rsid w:val="008F788E"/>
    <w:rsid w:val="008F7A4A"/>
    <w:rsid w:val="00900AF2"/>
    <w:rsid w:val="00900CE2"/>
    <w:rsid w:val="00900DD9"/>
    <w:rsid w:val="00902F56"/>
    <w:rsid w:val="00903415"/>
    <w:rsid w:val="00903448"/>
    <w:rsid w:val="00904FC4"/>
    <w:rsid w:val="00906A70"/>
    <w:rsid w:val="009078C8"/>
    <w:rsid w:val="00907EDA"/>
    <w:rsid w:val="00910575"/>
    <w:rsid w:val="009106F6"/>
    <w:rsid w:val="00910B41"/>
    <w:rsid w:val="00911735"/>
    <w:rsid w:val="00911B27"/>
    <w:rsid w:val="00912903"/>
    <w:rsid w:val="009130FB"/>
    <w:rsid w:val="0091328E"/>
    <w:rsid w:val="00914B1D"/>
    <w:rsid w:val="00915413"/>
    <w:rsid w:val="00916574"/>
    <w:rsid w:val="0091665F"/>
    <w:rsid w:val="00917C4D"/>
    <w:rsid w:val="009200E4"/>
    <w:rsid w:val="00920571"/>
    <w:rsid w:val="009208CA"/>
    <w:rsid w:val="009221EF"/>
    <w:rsid w:val="0092360A"/>
    <w:rsid w:val="009237A1"/>
    <w:rsid w:val="00924331"/>
    <w:rsid w:val="00924620"/>
    <w:rsid w:val="009246C2"/>
    <w:rsid w:val="00926DEF"/>
    <w:rsid w:val="00927777"/>
    <w:rsid w:val="00930447"/>
    <w:rsid w:val="00931BD5"/>
    <w:rsid w:val="00931CE6"/>
    <w:rsid w:val="00931F2F"/>
    <w:rsid w:val="009322BC"/>
    <w:rsid w:val="00932777"/>
    <w:rsid w:val="009332DD"/>
    <w:rsid w:val="00933DBE"/>
    <w:rsid w:val="009343AD"/>
    <w:rsid w:val="00934860"/>
    <w:rsid w:val="00935261"/>
    <w:rsid w:val="009368E0"/>
    <w:rsid w:val="00936DB3"/>
    <w:rsid w:val="009379CE"/>
    <w:rsid w:val="00937C97"/>
    <w:rsid w:val="00940085"/>
    <w:rsid w:val="0094009F"/>
    <w:rsid w:val="00941C25"/>
    <w:rsid w:val="00942A53"/>
    <w:rsid w:val="0094370C"/>
    <w:rsid w:val="00944D53"/>
    <w:rsid w:val="00946AF8"/>
    <w:rsid w:val="00946EE7"/>
    <w:rsid w:val="00947D3F"/>
    <w:rsid w:val="009504A8"/>
    <w:rsid w:val="00950531"/>
    <w:rsid w:val="0095088F"/>
    <w:rsid w:val="00950ACB"/>
    <w:rsid w:val="00951B7B"/>
    <w:rsid w:val="009528E3"/>
    <w:rsid w:val="0095450C"/>
    <w:rsid w:val="009545CF"/>
    <w:rsid w:val="00955CE8"/>
    <w:rsid w:val="0095601E"/>
    <w:rsid w:val="00956E65"/>
    <w:rsid w:val="00957757"/>
    <w:rsid w:val="0096066F"/>
    <w:rsid w:val="00960A63"/>
    <w:rsid w:val="0096149E"/>
    <w:rsid w:val="009619F4"/>
    <w:rsid w:val="009636AC"/>
    <w:rsid w:val="009638F0"/>
    <w:rsid w:val="0096502A"/>
    <w:rsid w:val="00965FB2"/>
    <w:rsid w:val="009660C6"/>
    <w:rsid w:val="00966A1C"/>
    <w:rsid w:val="00966EBC"/>
    <w:rsid w:val="00967662"/>
    <w:rsid w:val="00967F27"/>
    <w:rsid w:val="00970253"/>
    <w:rsid w:val="00970C2B"/>
    <w:rsid w:val="00970D28"/>
    <w:rsid w:val="009719D4"/>
    <w:rsid w:val="00972479"/>
    <w:rsid w:val="00973320"/>
    <w:rsid w:val="009733B9"/>
    <w:rsid w:val="009753B5"/>
    <w:rsid w:val="00976C3C"/>
    <w:rsid w:val="00980488"/>
    <w:rsid w:val="0098058D"/>
    <w:rsid w:val="0098072F"/>
    <w:rsid w:val="0098073A"/>
    <w:rsid w:val="009807F9"/>
    <w:rsid w:val="00980AC7"/>
    <w:rsid w:val="00981129"/>
    <w:rsid w:val="009814C0"/>
    <w:rsid w:val="00981525"/>
    <w:rsid w:val="009816CA"/>
    <w:rsid w:val="00981A73"/>
    <w:rsid w:val="0098343C"/>
    <w:rsid w:val="00983B74"/>
    <w:rsid w:val="009840B9"/>
    <w:rsid w:val="009840C9"/>
    <w:rsid w:val="00984B4F"/>
    <w:rsid w:val="00985F37"/>
    <w:rsid w:val="00986E7D"/>
    <w:rsid w:val="00986FD4"/>
    <w:rsid w:val="0098743B"/>
    <w:rsid w:val="0098749A"/>
    <w:rsid w:val="00987787"/>
    <w:rsid w:val="009879FF"/>
    <w:rsid w:val="009900D2"/>
    <w:rsid w:val="00990190"/>
    <w:rsid w:val="0099069C"/>
    <w:rsid w:val="009907F2"/>
    <w:rsid w:val="00990B16"/>
    <w:rsid w:val="009912F5"/>
    <w:rsid w:val="009924E3"/>
    <w:rsid w:val="00994DB8"/>
    <w:rsid w:val="0099705D"/>
    <w:rsid w:val="00997160"/>
    <w:rsid w:val="00997751"/>
    <w:rsid w:val="009A01E8"/>
    <w:rsid w:val="009A070E"/>
    <w:rsid w:val="009A14A2"/>
    <w:rsid w:val="009A1CC1"/>
    <w:rsid w:val="009A26C9"/>
    <w:rsid w:val="009A27F1"/>
    <w:rsid w:val="009A4682"/>
    <w:rsid w:val="009A5907"/>
    <w:rsid w:val="009A615C"/>
    <w:rsid w:val="009A6297"/>
    <w:rsid w:val="009A6E75"/>
    <w:rsid w:val="009A7F56"/>
    <w:rsid w:val="009B0B4E"/>
    <w:rsid w:val="009B1465"/>
    <w:rsid w:val="009B1789"/>
    <w:rsid w:val="009B1BBA"/>
    <w:rsid w:val="009B24CE"/>
    <w:rsid w:val="009B2E7A"/>
    <w:rsid w:val="009B348C"/>
    <w:rsid w:val="009B3AE2"/>
    <w:rsid w:val="009B4308"/>
    <w:rsid w:val="009B436D"/>
    <w:rsid w:val="009B4FDD"/>
    <w:rsid w:val="009B5011"/>
    <w:rsid w:val="009B5354"/>
    <w:rsid w:val="009B5552"/>
    <w:rsid w:val="009B5ED0"/>
    <w:rsid w:val="009B63DE"/>
    <w:rsid w:val="009B6B85"/>
    <w:rsid w:val="009C083B"/>
    <w:rsid w:val="009C0B80"/>
    <w:rsid w:val="009C10E2"/>
    <w:rsid w:val="009C1491"/>
    <w:rsid w:val="009C4358"/>
    <w:rsid w:val="009C452C"/>
    <w:rsid w:val="009C51F2"/>
    <w:rsid w:val="009C61A9"/>
    <w:rsid w:val="009C665D"/>
    <w:rsid w:val="009C7806"/>
    <w:rsid w:val="009C7EBC"/>
    <w:rsid w:val="009D0833"/>
    <w:rsid w:val="009D0C7B"/>
    <w:rsid w:val="009D1CEA"/>
    <w:rsid w:val="009D203A"/>
    <w:rsid w:val="009D259C"/>
    <w:rsid w:val="009D2930"/>
    <w:rsid w:val="009D2E9B"/>
    <w:rsid w:val="009D3C2B"/>
    <w:rsid w:val="009D3DFB"/>
    <w:rsid w:val="009D48B8"/>
    <w:rsid w:val="009D5106"/>
    <w:rsid w:val="009D52C4"/>
    <w:rsid w:val="009D692D"/>
    <w:rsid w:val="009D6DA1"/>
    <w:rsid w:val="009D736F"/>
    <w:rsid w:val="009E01F4"/>
    <w:rsid w:val="009E050F"/>
    <w:rsid w:val="009E0C15"/>
    <w:rsid w:val="009E1C5C"/>
    <w:rsid w:val="009E35F1"/>
    <w:rsid w:val="009E39A9"/>
    <w:rsid w:val="009E45E0"/>
    <w:rsid w:val="009E4EF8"/>
    <w:rsid w:val="009E5099"/>
    <w:rsid w:val="009E57E2"/>
    <w:rsid w:val="009E6642"/>
    <w:rsid w:val="009E66F7"/>
    <w:rsid w:val="009F0349"/>
    <w:rsid w:val="009F04C1"/>
    <w:rsid w:val="009F0CB4"/>
    <w:rsid w:val="009F1970"/>
    <w:rsid w:val="009F76ED"/>
    <w:rsid w:val="009F7ECC"/>
    <w:rsid w:val="009F7F01"/>
    <w:rsid w:val="00A00E95"/>
    <w:rsid w:val="00A01BE7"/>
    <w:rsid w:val="00A02534"/>
    <w:rsid w:val="00A0277D"/>
    <w:rsid w:val="00A02CF7"/>
    <w:rsid w:val="00A02FB3"/>
    <w:rsid w:val="00A03179"/>
    <w:rsid w:val="00A031EE"/>
    <w:rsid w:val="00A0331A"/>
    <w:rsid w:val="00A035F8"/>
    <w:rsid w:val="00A03F68"/>
    <w:rsid w:val="00A03FCE"/>
    <w:rsid w:val="00A04C31"/>
    <w:rsid w:val="00A058C1"/>
    <w:rsid w:val="00A06244"/>
    <w:rsid w:val="00A069D0"/>
    <w:rsid w:val="00A06BC8"/>
    <w:rsid w:val="00A070D5"/>
    <w:rsid w:val="00A07180"/>
    <w:rsid w:val="00A07376"/>
    <w:rsid w:val="00A0774D"/>
    <w:rsid w:val="00A07BA0"/>
    <w:rsid w:val="00A119C5"/>
    <w:rsid w:val="00A11AEF"/>
    <w:rsid w:val="00A11FB5"/>
    <w:rsid w:val="00A127DA"/>
    <w:rsid w:val="00A128F8"/>
    <w:rsid w:val="00A1303B"/>
    <w:rsid w:val="00A1304B"/>
    <w:rsid w:val="00A13883"/>
    <w:rsid w:val="00A13CD4"/>
    <w:rsid w:val="00A1488F"/>
    <w:rsid w:val="00A14B76"/>
    <w:rsid w:val="00A162D4"/>
    <w:rsid w:val="00A1686F"/>
    <w:rsid w:val="00A1761C"/>
    <w:rsid w:val="00A17977"/>
    <w:rsid w:val="00A2059B"/>
    <w:rsid w:val="00A20B08"/>
    <w:rsid w:val="00A211C4"/>
    <w:rsid w:val="00A21B94"/>
    <w:rsid w:val="00A21E2B"/>
    <w:rsid w:val="00A231B8"/>
    <w:rsid w:val="00A2493B"/>
    <w:rsid w:val="00A25468"/>
    <w:rsid w:val="00A25951"/>
    <w:rsid w:val="00A259EF"/>
    <w:rsid w:val="00A25AC5"/>
    <w:rsid w:val="00A26781"/>
    <w:rsid w:val="00A269FB"/>
    <w:rsid w:val="00A26B7F"/>
    <w:rsid w:val="00A26D98"/>
    <w:rsid w:val="00A2753C"/>
    <w:rsid w:val="00A27783"/>
    <w:rsid w:val="00A27D2D"/>
    <w:rsid w:val="00A27D41"/>
    <w:rsid w:val="00A30818"/>
    <w:rsid w:val="00A30B20"/>
    <w:rsid w:val="00A319D6"/>
    <w:rsid w:val="00A33C42"/>
    <w:rsid w:val="00A33F12"/>
    <w:rsid w:val="00A342B5"/>
    <w:rsid w:val="00A34B3F"/>
    <w:rsid w:val="00A359CD"/>
    <w:rsid w:val="00A361DC"/>
    <w:rsid w:val="00A36587"/>
    <w:rsid w:val="00A36838"/>
    <w:rsid w:val="00A36A08"/>
    <w:rsid w:val="00A378F9"/>
    <w:rsid w:val="00A37DE6"/>
    <w:rsid w:val="00A37EE7"/>
    <w:rsid w:val="00A40BF3"/>
    <w:rsid w:val="00A420DC"/>
    <w:rsid w:val="00A43252"/>
    <w:rsid w:val="00A446C9"/>
    <w:rsid w:val="00A44837"/>
    <w:rsid w:val="00A45752"/>
    <w:rsid w:val="00A466F0"/>
    <w:rsid w:val="00A46BCB"/>
    <w:rsid w:val="00A46E13"/>
    <w:rsid w:val="00A4716D"/>
    <w:rsid w:val="00A4789B"/>
    <w:rsid w:val="00A47F35"/>
    <w:rsid w:val="00A508AD"/>
    <w:rsid w:val="00A51DDE"/>
    <w:rsid w:val="00A52080"/>
    <w:rsid w:val="00A53EC4"/>
    <w:rsid w:val="00A545FE"/>
    <w:rsid w:val="00A54B56"/>
    <w:rsid w:val="00A54D81"/>
    <w:rsid w:val="00A5501C"/>
    <w:rsid w:val="00A56F82"/>
    <w:rsid w:val="00A57636"/>
    <w:rsid w:val="00A57E0C"/>
    <w:rsid w:val="00A60C5D"/>
    <w:rsid w:val="00A60DE5"/>
    <w:rsid w:val="00A61536"/>
    <w:rsid w:val="00A61F3D"/>
    <w:rsid w:val="00A62737"/>
    <w:rsid w:val="00A62E41"/>
    <w:rsid w:val="00A63D76"/>
    <w:rsid w:val="00A64BB4"/>
    <w:rsid w:val="00A6535A"/>
    <w:rsid w:val="00A654BD"/>
    <w:rsid w:val="00A654FC"/>
    <w:rsid w:val="00A659E5"/>
    <w:rsid w:val="00A664AA"/>
    <w:rsid w:val="00A67A2A"/>
    <w:rsid w:val="00A67D8E"/>
    <w:rsid w:val="00A7016F"/>
    <w:rsid w:val="00A70360"/>
    <w:rsid w:val="00A7066B"/>
    <w:rsid w:val="00A70B21"/>
    <w:rsid w:val="00A718D8"/>
    <w:rsid w:val="00A72B60"/>
    <w:rsid w:val="00A733E5"/>
    <w:rsid w:val="00A736F8"/>
    <w:rsid w:val="00A7381F"/>
    <w:rsid w:val="00A73AAA"/>
    <w:rsid w:val="00A73E46"/>
    <w:rsid w:val="00A73EC2"/>
    <w:rsid w:val="00A7404B"/>
    <w:rsid w:val="00A74350"/>
    <w:rsid w:val="00A746E9"/>
    <w:rsid w:val="00A74E2C"/>
    <w:rsid w:val="00A75AF8"/>
    <w:rsid w:val="00A75B08"/>
    <w:rsid w:val="00A806DB"/>
    <w:rsid w:val="00A81B9C"/>
    <w:rsid w:val="00A81CBD"/>
    <w:rsid w:val="00A81EA0"/>
    <w:rsid w:val="00A84181"/>
    <w:rsid w:val="00A847BD"/>
    <w:rsid w:val="00A84FEB"/>
    <w:rsid w:val="00A85A90"/>
    <w:rsid w:val="00A85BF6"/>
    <w:rsid w:val="00A86D38"/>
    <w:rsid w:val="00A90BC1"/>
    <w:rsid w:val="00A91831"/>
    <w:rsid w:val="00A91D46"/>
    <w:rsid w:val="00A92435"/>
    <w:rsid w:val="00A9244A"/>
    <w:rsid w:val="00A926B5"/>
    <w:rsid w:val="00A93261"/>
    <w:rsid w:val="00A93908"/>
    <w:rsid w:val="00A94BA6"/>
    <w:rsid w:val="00A95F30"/>
    <w:rsid w:val="00A962AF"/>
    <w:rsid w:val="00A975C5"/>
    <w:rsid w:val="00A97E3F"/>
    <w:rsid w:val="00AA1995"/>
    <w:rsid w:val="00AA3183"/>
    <w:rsid w:val="00AA3735"/>
    <w:rsid w:val="00AA4725"/>
    <w:rsid w:val="00AA4751"/>
    <w:rsid w:val="00AA521A"/>
    <w:rsid w:val="00AA5362"/>
    <w:rsid w:val="00AA5A37"/>
    <w:rsid w:val="00AA6309"/>
    <w:rsid w:val="00AA6ED5"/>
    <w:rsid w:val="00AA7ABF"/>
    <w:rsid w:val="00AA7CD1"/>
    <w:rsid w:val="00AA7D6D"/>
    <w:rsid w:val="00AB039E"/>
    <w:rsid w:val="00AB11C0"/>
    <w:rsid w:val="00AB1717"/>
    <w:rsid w:val="00AB1A69"/>
    <w:rsid w:val="00AB2212"/>
    <w:rsid w:val="00AB2A22"/>
    <w:rsid w:val="00AB2AFE"/>
    <w:rsid w:val="00AB3C4D"/>
    <w:rsid w:val="00AB4E11"/>
    <w:rsid w:val="00AB51FA"/>
    <w:rsid w:val="00AB687C"/>
    <w:rsid w:val="00AB760A"/>
    <w:rsid w:val="00AB7F18"/>
    <w:rsid w:val="00AC0654"/>
    <w:rsid w:val="00AC1420"/>
    <w:rsid w:val="00AC1566"/>
    <w:rsid w:val="00AC1CB1"/>
    <w:rsid w:val="00AC3922"/>
    <w:rsid w:val="00AC3B29"/>
    <w:rsid w:val="00AC6005"/>
    <w:rsid w:val="00AC60AE"/>
    <w:rsid w:val="00AC613F"/>
    <w:rsid w:val="00AC64A6"/>
    <w:rsid w:val="00AC78FF"/>
    <w:rsid w:val="00AD001A"/>
    <w:rsid w:val="00AD0243"/>
    <w:rsid w:val="00AD185C"/>
    <w:rsid w:val="00AD1EA4"/>
    <w:rsid w:val="00AD2979"/>
    <w:rsid w:val="00AD3272"/>
    <w:rsid w:val="00AD34F3"/>
    <w:rsid w:val="00AD35E1"/>
    <w:rsid w:val="00AD3AAD"/>
    <w:rsid w:val="00AD442C"/>
    <w:rsid w:val="00AD4B6F"/>
    <w:rsid w:val="00AD521A"/>
    <w:rsid w:val="00AD61EC"/>
    <w:rsid w:val="00AD6BC4"/>
    <w:rsid w:val="00AD6E44"/>
    <w:rsid w:val="00AD74D0"/>
    <w:rsid w:val="00AD7FA6"/>
    <w:rsid w:val="00AE018A"/>
    <w:rsid w:val="00AE022E"/>
    <w:rsid w:val="00AE0691"/>
    <w:rsid w:val="00AE0970"/>
    <w:rsid w:val="00AE1205"/>
    <w:rsid w:val="00AE12FA"/>
    <w:rsid w:val="00AE178A"/>
    <w:rsid w:val="00AE1DBC"/>
    <w:rsid w:val="00AE2D4A"/>
    <w:rsid w:val="00AE30E8"/>
    <w:rsid w:val="00AE313C"/>
    <w:rsid w:val="00AE3B55"/>
    <w:rsid w:val="00AE40B2"/>
    <w:rsid w:val="00AE4C85"/>
    <w:rsid w:val="00AE5475"/>
    <w:rsid w:val="00AE5A84"/>
    <w:rsid w:val="00AE5FE0"/>
    <w:rsid w:val="00AE6843"/>
    <w:rsid w:val="00AE6E41"/>
    <w:rsid w:val="00AE6FF3"/>
    <w:rsid w:val="00AE71C7"/>
    <w:rsid w:val="00AF086C"/>
    <w:rsid w:val="00AF08BF"/>
    <w:rsid w:val="00AF1B72"/>
    <w:rsid w:val="00AF2661"/>
    <w:rsid w:val="00AF2775"/>
    <w:rsid w:val="00AF2BBB"/>
    <w:rsid w:val="00AF429E"/>
    <w:rsid w:val="00AF4B5E"/>
    <w:rsid w:val="00AF4D98"/>
    <w:rsid w:val="00AF6243"/>
    <w:rsid w:val="00AF650F"/>
    <w:rsid w:val="00AF6BDF"/>
    <w:rsid w:val="00AF6E19"/>
    <w:rsid w:val="00AF74C2"/>
    <w:rsid w:val="00B00137"/>
    <w:rsid w:val="00B001E0"/>
    <w:rsid w:val="00B01E11"/>
    <w:rsid w:val="00B04A45"/>
    <w:rsid w:val="00B06A85"/>
    <w:rsid w:val="00B10F46"/>
    <w:rsid w:val="00B11CF7"/>
    <w:rsid w:val="00B12E6F"/>
    <w:rsid w:val="00B1399B"/>
    <w:rsid w:val="00B140E6"/>
    <w:rsid w:val="00B157FB"/>
    <w:rsid w:val="00B1633C"/>
    <w:rsid w:val="00B16DCC"/>
    <w:rsid w:val="00B174F0"/>
    <w:rsid w:val="00B17E31"/>
    <w:rsid w:val="00B204ED"/>
    <w:rsid w:val="00B209BA"/>
    <w:rsid w:val="00B20B5D"/>
    <w:rsid w:val="00B20E17"/>
    <w:rsid w:val="00B21568"/>
    <w:rsid w:val="00B237D8"/>
    <w:rsid w:val="00B23986"/>
    <w:rsid w:val="00B243AA"/>
    <w:rsid w:val="00B24E8A"/>
    <w:rsid w:val="00B256FA"/>
    <w:rsid w:val="00B26A5B"/>
    <w:rsid w:val="00B26EE3"/>
    <w:rsid w:val="00B27BE2"/>
    <w:rsid w:val="00B27EB7"/>
    <w:rsid w:val="00B31AD8"/>
    <w:rsid w:val="00B31E01"/>
    <w:rsid w:val="00B322EB"/>
    <w:rsid w:val="00B33401"/>
    <w:rsid w:val="00B3371C"/>
    <w:rsid w:val="00B33CC3"/>
    <w:rsid w:val="00B3415E"/>
    <w:rsid w:val="00B34245"/>
    <w:rsid w:val="00B345D1"/>
    <w:rsid w:val="00B35152"/>
    <w:rsid w:val="00B37861"/>
    <w:rsid w:val="00B40BF6"/>
    <w:rsid w:val="00B41066"/>
    <w:rsid w:val="00B41438"/>
    <w:rsid w:val="00B41984"/>
    <w:rsid w:val="00B41FA0"/>
    <w:rsid w:val="00B4226E"/>
    <w:rsid w:val="00B42636"/>
    <w:rsid w:val="00B42A71"/>
    <w:rsid w:val="00B4532E"/>
    <w:rsid w:val="00B45733"/>
    <w:rsid w:val="00B46858"/>
    <w:rsid w:val="00B4690C"/>
    <w:rsid w:val="00B469E6"/>
    <w:rsid w:val="00B46E47"/>
    <w:rsid w:val="00B47A02"/>
    <w:rsid w:val="00B47BC1"/>
    <w:rsid w:val="00B47DAD"/>
    <w:rsid w:val="00B512C5"/>
    <w:rsid w:val="00B51D3A"/>
    <w:rsid w:val="00B524CB"/>
    <w:rsid w:val="00B558D0"/>
    <w:rsid w:val="00B55A84"/>
    <w:rsid w:val="00B55B81"/>
    <w:rsid w:val="00B561D5"/>
    <w:rsid w:val="00B56C9A"/>
    <w:rsid w:val="00B57CC0"/>
    <w:rsid w:val="00B60D79"/>
    <w:rsid w:val="00B61E9E"/>
    <w:rsid w:val="00B62483"/>
    <w:rsid w:val="00B62AD3"/>
    <w:rsid w:val="00B6319B"/>
    <w:rsid w:val="00B644BF"/>
    <w:rsid w:val="00B644EF"/>
    <w:rsid w:val="00B64FD9"/>
    <w:rsid w:val="00B65F50"/>
    <w:rsid w:val="00B66139"/>
    <w:rsid w:val="00B6616B"/>
    <w:rsid w:val="00B66214"/>
    <w:rsid w:val="00B66858"/>
    <w:rsid w:val="00B701A7"/>
    <w:rsid w:val="00B715AD"/>
    <w:rsid w:val="00B741FE"/>
    <w:rsid w:val="00B74A51"/>
    <w:rsid w:val="00B74A77"/>
    <w:rsid w:val="00B752B2"/>
    <w:rsid w:val="00B75850"/>
    <w:rsid w:val="00B7593E"/>
    <w:rsid w:val="00B7610D"/>
    <w:rsid w:val="00B767E0"/>
    <w:rsid w:val="00B801B2"/>
    <w:rsid w:val="00B8032E"/>
    <w:rsid w:val="00B804B7"/>
    <w:rsid w:val="00B80F80"/>
    <w:rsid w:val="00B8143F"/>
    <w:rsid w:val="00B81A73"/>
    <w:rsid w:val="00B826D8"/>
    <w:rsid w:val="00B84307"/>
    <w:rsid w:val="00B85310"/>
    <w:rsid w:val="00B86D64"/>
    <w:rsid w:val="00B86E3D"/>
    <w:rsid w:val="00B86EC9"/>
    <w:rsid w:val="00B9039B"/>
    <w:rsid w:val="00B90881"/>
    <w:rsid w:val="00B90DC8"/>
    <w:rsid w:val="00B91281"/>
    <w:rsid w:val="00B92179"/>
    <w:rsid w:val="00B92EEC"/>
    <w:rsid w:val="00B9307B"/>
    <w:rsid w:val="00B93BD8"/>
    <w:rsid w:val="00B93CB4"/>
    <w:rsid w:val="00B94A99"/>
    <w:rsid w:val="00B959D3"/>
    <w:rsid w:val="00B95C42"/>
    <w:rsid w:val="00B95E60"/>
    <w:rsid w:val="00B96257"/>
    <w:rsid w:val="00B96578"/>
    <w:rsid w:val="00B9659E"/>
    <w:rsid w:val="00B96851"/>
    <w:rsid w:val="00B96BB7"/>
    <w:rsid w:val="00B96E94"/>
    <w:rsid w:val="00BA0473"/>
    <w:rsid w:val="00BA0916"/>
    <w:rsid w:val="00BA1114"/>
    <w:rsid w:val="00BA1745"/>
    <w:rsid w:val="00BA252F"/>
    <w:rsid w:val="00BA4746"/>
    <w:rsid w:val="00BA4753"/>
    <w:rsid w:val="00BA48B2"/>
    <w:rsid w:val="00BA4BBA"/>
    <w:rsid w:val="00BA5100"/>
    <w:rsid w:val="00BA5F88"/>
    <w:rsid w:val="00BA777A"/>
    <w:rsid w:val="00BA7DBD"/>
    <w:rsid w:val="00BA7E73"/>
    <w:rsid w:val="00BB0B44"/>
    <w:rsid w:val="00BB1031"/>
    <w:rsid w:val="00BB116E"/>
    <w:rsid w:val="00BB1284"/>
    <w:rsid w:val="00BB27AA"/>
    <w:rsid w:val="00BB3004"/>
    <w:rsid w:val="00BB302B"/>
    <w:rsid w:val="00BB3408"/>
    <w:rsid w:val="00BB3B61"/>
    <w:rsid w:val="00BB3D53"/>
    <w:rsid w:val="00BB41CE"/>
    <w:rsid w:val="00BB5589"/>
    <w:rsid w:val="00BB6E40"/>
    <w:rsid w:val="00BB6FC1"/>
    <w:rsid w:val="00BB70B0"/>
    <w:rsid w:val="00BC01B7"/>
    <w:rsid w:val="00BC1DF5"/>
    <w:rsid w:val="00BC2CDD"/>
    <w:rsid w:val="00BC3720"/>
    <w:rsid w:val="00BC3B89"/>
    <w:rsid w:val="00BC411A"/>
    <w:rsid w:val="00BC49C1"/>
    <w:rsid w:val="00BC4A76"/>
    <w:rsid w:val="00BC60A5"/>
    <w:rsid w:val="00BC7129"/>
    <w:rsid w:val="00BC7A0F"/>
    <w:rsid w:val="00BC7D82"/>
    <w:rsid w:val="00BD0E17"/>
    <w:rsid w:val="00BD11B5"/>
    <w:rsid w:val="00BD2C1C"/>
    <w:rsid w:val="00BD3B74"/>
    <w:rsid w:val="00BD49F4"/>
    <w:rsid w:val="00BD4B8D"/>
    <w:rsid w:val="00BD50EE"/>
    <w:rsid w:val="00BD56BB"/>
    <w:rsid w:val="00BD58D6"/>
    <w:rsid w:val="00BD5A6B"/>
    <w:rsid w:val="00BD5FF2"/>
    <w:rsid w:val="00BD6321"/>
    <w:rsid w:val="00BD6383"/>
    <w:rsid w:val="00BD67C5"/>
    <w:rsid w:val="00BD70DD"/>
    <w:rsid w:val="00BE07A5"/>
    <w:rsid w:val="00BE0E21"/>
    <w:rsid w:val="00BE15F5"/>
    <w:rsid w:val="00BE182B"/>
    <w:rsid w:val="00BE1A23"/>
    <w:rsid w:val="00BE2B69"/>
    <w:rsid w:val="00BE37C4"/>
    <w:rsid w:val="00BE37E4"/>
    <w:rsid w:val="00BE3CDD"/>
    <w:rsid w:val="00BE5170"/>
    <w:rsid w:val="00BE56B4"/>
    <w:rsid w:val="00BE58D6"/>
    <w:rsid w:val="00BE6D8E"/>
    <w:rsid w:val="00BE7A52"/>
    <w:rsid w:val="00BF0875"/>
    <w:rsid w:val="00BF18D5"/>
    <w:rsid w:val="00BF1DF6"/>
    <w:rsid w:val="00BF1ECE"/>
    <w:rsid w:val="00BF245D"/>
    <w:rsid w:val="00BF245E"/>
    <w:rsid w:val="00BF2475"/>
    <w:rsid w:val="00BF28EA"/>
    <w:rsid w:val="00BF2FAF"/>
    <w:rsid w:val="00BF3B75"/>
    <w:rsid w:val="00BF42E6"/>
    <w:rsid w:val="00BF469E"/>
    <w:rsid w:val="00BF4773"/>
    <w:rsid w:val="00BF58F9"/>
    <w:rsid w:val="00BF59DB"/>
    <w:rsid w:val="00BF67D2"/>
    <w:rsid w:val="00BF6CB4"/>
    <w:rsid w:val="00BF6F41"/>
    <w:rsid w:val="00BF7D1C"/>
    <w:rsid w:val="00C00160"/>
    <w:rsid w:val="00C003E1"/>
    <w:rsid w:val="00C00DA9"/>
    <w:rsid w:val="00C00E16"/>
    <w:rsid w:val="00C01508"/>
    <w:rsid w:val="00C02D4A"/>
    <w:rsid w:val="00C03F99"/>
    <w:rsid w:val="00C04905"/>
    <w:rsid w:val="00C04951"/>
    <w:rsid w:val="00C04C41"/>
    <w:rsid w:val="00C056AB"/>
    <w:rsid w:val="00C056C3"/>
    <w:rsid w:val="00C10202"/>
    <w:rsid w:val="00C10309"/>
    <w:rsid w:val="00C11368"/>
    <w:rsid w:val="00C11951"/>
    <w:rsid w:val="00C13D5C"/>
    <w:rsid w:val="00C14176"/>
    <w:rsid w:val="00C14454"/>
    <w:rsid w:val="00C14F37"/>
    <w:rsid w:val="00C16625"/>
    <w:rsid w:val="00C16F86"/>
    <w:rsid w:val="00C17056"/>
    <w:rsid w:val="00C171C2"/>
    <w:rsid w:val="00C17357"/>
    <w:rsid w:val="00C173C1"/>
    <w:rsid w:val="00C17968"/>
    <w:rsid w:val="00C17C75"/>
    <w:rsid w:val="00C20568"/>
    <w:rsid w:val="00C222A3"/>
    <w:rsid w:val="00C22AB5"/>
    <w:rsid w:val="00C238BB"/>
    <w:rsid w:val="00C23A23"/>
    <w:rsid w:val="00C23BD8"/>
    <w:rsid w:val="00C24D20"/>
    <w:rsid w:val="00C24FBF"/>
    <w:rsid w:val="00C2671D"/>
    <w:rsid w:val="00C26A17"/>
    <w:rsid w:val="00C301AC"/>
    <w:rsid w:val="00C309C9"/>
    <w:rsid w:val="00C30A14"/>
    <w:rsid w:val="00C30F64"/>
    <w:rsid w:val="00C32B10"/>
    <w:rsid w:val="00C32D40"/>
    <w:rsid w:val="00C34BCE"/>
    <w:rsid w:val="00C34DD3"/>
    <w:rsid w:val="00C34E9D"/>
    <w:rsid w:val="00C35752"/>
    <w:rsid w:val="00C35820"/>
    <w:rsid w:val="00C35A16"/>
    <w:rsid w:val="00C3786F"/>
    <w:rsid w:val="00C40A3F"/>
    <w:rsid w:val="00C42B0F"/>
    <w:rsid w:val="00C43BC8"/>
    <w:rsid w:val="00C43C67"/>
    <w:rsid w:val="00C43E50"/>
    <w:rsid w:val="00C446F9"/>
    <w:rsid w:val="00C4598D"/>
    <w:rsid w:val="00C466A3"/>
    <w:rsid w:val="00C466AB"/>
    <w:rsid w:val="00C46DCE"/>
    <w:rsid w:val="00C47442"/>
    <w:rsid w:val="00C478DA"/>
    <w:rsid w:val="00C508EC"/>
    <w:rsid w:val="00C51254"/>
    <w:rsid w:val="00C51493"/>
    <w:rsid w:val="00C515B5"/>
    <w:rsid w:val="00C52248"/>
    <w:rsid w:val="00C523FF"/>
    <w:rsid w:val="00C524D4"/>
    <w:rsid w:val="00C54298"/>
    <w:rsid w:val="00C579BE"/>
    <w:rsid w:val="00C60009"/>
    <w:rsid w:val="00C60E33"/>
    <w:rsid w:val="00C617D5"/>
    <w:rsid w:val="00C61E95"/>
    <w:rsid w:val="00C62100"/>
    <w:rsid w:val="00C62824"/>
    <w:rsid w:val="00C63834"/>
    <w:rsid w:val="00C63845"/>
    <w:rsid w:val="00C639B0"/>
    <w:rsid w:val="00C63CB4"/>
    <w:rsid w:val="00C63D6D"/>
    <w:rsid w:val="00C66646"/>
    <w:rsid w:val="00C66A88"/>
    <w:rsid w:val="00C67E0C"/>
    <w:rsid w:val="00C7048F"/>
    <w:rsid w:val="00C705C5"/>
    <w:rsid w:val="00C71304"/>
    <w:rsid w:val="00C72104"/>
    <w:rsid w:val="00C726DE"/>
    <w:rsid w:val="00C73216"/>
    <w:rsid w:val="00C73A86"/>
    <w:rsid w:val="00C73D29"/>
    <w:rsid w:val="00C743A4"/>
    <w:rsid w:val="00C74E1A"/>
    <w:rsid w:val="00C755BC"/>
    <w:rsid w:val="00C76A1A"/>
    <w:rsid w:val="00C778D6"/>
    <w:rsid w:val="00C7798C"/>
    <w:rsid w:val="00C80A6C"/>
    <w:rsid w:val="00C8131E"/>
    <w:rsid w:val="00C81CBD"/>
    <w:rsid w:val="00C81E49"/>
    <w:rsid w:val="00C82D4A"/>
    <w:rsid w:val="00C838C5"/>
    <w:rsid w:val="00C83CBB"/>
    <w:rsid w:val="00C83CCE"/>
    <w:rsid w:val="00C84F5C"/>
    <w:rsid w:val="00C854DC"/>
    <w:rsid w:val="00C85AC9"/>
    <w:rsid w:val="00C90164"/>
    <w:rsid w:val="00C9054B"/>
    <w:rsid w:val="00C930BC"/>
    <w:rsid w:val="00C93DAF"/>
    <w:rsid w:val="00C943E9"/>
    <w:rsid w:val="00C94DE7"/>
    <w:rsid w:val="00C950C7"/>
    <w:rsid w:val="00C95338"/>
    <w:rsid w:val="00C95AA0"/>
    <w:rsid w:val="00C95C34"/>
    <w:rsid w:val="00C96672"/>
    <w:rsid w:val="00C96AE8"/>
    <w:rsid w:val="00C97590"/>
    <w:rsid w:val="00C97E6E"/>
    <w:rsid w:val="00CA0345"/>
    <w:rsid w:val="00CA04C5"/>
    <w:rsid w:val="00CA07F2"/>
    <w:rsid w:val="00CA1B14"/>
    <w:rsid w:val="00CA1D11"/>
    <w:rsid w:val="00CA2046"/>
    <w:rsid w:val="00CA22E3"/>
    <w:rsid w:val="00CA275A"/>
    <w:rsid w:val="00CA2D62"/>
    <w:rsid w:val="00CA2F05"/>
    <w:rsid w:val="00CA309F"/>
    <w:rsid w:val="00CA35BB"/>
    <w:rsid w:val="00CA37ED"/>
    <w:rsid w:val="00CA5681"/>
    <w:rsid w:val="00CA6142"/>
    <w:rsid w:val="00CA6987"/>
    <w:rsid w:val="00CA6D89"/>
    <w:rsid w:val="00CA7E59"/>
    <w:rsid w:val="00CB0BC2"/>
    <w:rsid w:val="00CB0FC3"/>
    <w:rsid w:val="00CB1AF8"/>
    <w:rsid w:val="00CB1D70"/>
    <w:rsid w:val="00CB25B2"/>
    <w:rsid w:val="00CB2AEF"/>
    <w:rsid w:val="00CB301E"/>
    <w:rsid w:val="00CB33F0"/>
    <w:rsid w:val="00CB34A1"/>
    <w:rsid w:val="00CB5F31"/>
    <w:rsid w:val="00CB63B5"/>
    <w:rsid w:val="00CB6FF7"/>
    <w:rsid w:val="00CB7674"/>
    <w:rsid w:val="00CB7B5F"/>
    <w:rsid w:val="00CB7F8E"/>
    <w:rsid w:val="00CC1F6E"/>
    <w:rsid w:val="00CC284B"/>
    <w:rsid w:val="00CC2DDE"/>
    <w:rsid w:val="00CC4251"/>
    <w:rsid w:val="00CC46B7"/>
    <w:rsid w:val="00CC4B4D"/>
    <w:rsid w:val="00CC5523"/>
    <w:rsid w:val="00CC568E"/>
    <w:rsid w:val="00CC65A8"/>
    <w:rsid w:val="00CC7514"/>
    <w:rsid w:val="00CC75DD"/>
    <w:rsid w:val="00CC7673"/>
    <w:rsid w:val="00CC79E8"/>
    <w:rsid w:val="00CC7B92"/>
    <w:rsid w:val="00CD0F43"/>
    <w:rsid w:val="00CD0F60"/>
    <w:rsid w:val="00CD18A3"/>
    <w:rsid w:val="00CD1CB2"/>
    <w:rsid w:val="00CD28A9"/>
    <w:rsid w:val="00CD38FC"/>
    <w:rsid w:val="00CD48F1"/>
    <w:rsid w:val="00CD4DAF"/>
    <w:rsid w:val="00CD659C"/>
    <w:rsid w:val="00CD6650"/>
    <w:rsid w:val="00CD6CAD"/>
    <w:rsid w:val="00CD7B5C"/>
    <w:rsid w:val="00CE07BE"/>
    <w:rsid w:val="00CE0D95"/>
    <w:rsid w:val="00CE1D40"/>
    <w:rsid w:val="00CE1D71"/>
    <w:rsid w:val="00CE207D"/>
    <w:rsid w:val="00CE28FC"/>
    <w:rsid w:val="00CE2BEC"/>
    <w:rsid w:val="00CE34C6"/>
    <w:rsid w:val="00CE406D"/>
    <w:rsid w:val="00CE4E7F"/>
    <w:rsid w:val="00CE63E7"/>
    <w:rsid w:val="00CE73ED"/>
    <w:rsid w:val="00CF056B"/>
    <w:rsid w:val="00CF1311"/>
    <w:rsid w:val="00CF1B01"/>
    <w:rsid w:val="00CF1B90"/>
    <w:rsid w:val="00CF1C29"/>
    <w:rsid w:val="00CF1EAD"/>
    <w:rsid w:val="00CF1F21"/>
    <w:rsid w:val="00CF21C5"/>
    <w:rsid w:val="00CF35BA"/>
    <w:rsid w:val="00CF41E6"/>
    <w:rsid w:val="00CF4276"/>
    <w:rsid w:val="00CF475E"/>
    <w:rsid w:val="00CF4A94"/>
    <w:rsid w:val="00CF5E5B"/>
    <w:rsid w:val="00CF6711"/>
    <w:rsid w:val="00CF7D03"/>
    <w:rsid w:val="00D0160D"/>
    <w:rsid w:val="00D01A06"/>
    <w:rsid w:val="00D01AEC"/>
    <w:rsid w:val="00D02254"/>
    <w:rsid w:val="00D0274A"/>
    <w:rsid w:val="00D02BCE"/>
    <w:rsid w:val="00D038AA"/>
    <w:rsid w:val="00D041BF"/>
    <w:rsid w:val="00D042A2"/>
    <w:rsid w:val="00D0581F"/>
    <w:rsid w:val="00D05933"/>
    <w:rsid w:val="00D0598E"/>
    <w:rsid w:val="00D05FC1"/>
    <w:rsid w:val="00D06779"/>
    <w:rsid w:val="00D069E4"/>
    <w:rsid w:val="00D07C12"/>
    <w:rsid w:val="00D11685"/>
    <w:rsid w:val="00D11CD3"/>
    <w:rsid w:val="00D11D38"/>
    <w:rsid w:val="00D1282E"/>
    <w:rsid w:val="00D128E3"/>
    <w:rsid w:val="00D1384D"/>
    <w:rsid w:val="00D159EF"/>
    <w:rsid w:val="00D15DCB"/>
    <w:rsid w:val="00D16029"/>
    <w:rsid w:val="00D164AF"/>
    <w:rsid w:val="00D17308"/>
    <w:rsid w:val="00D17DAA"/>
    <w:rsid w:val="00D20358"/>
    <w:rsid w:val="00D20E52"/>
    <w:rsid w:val="00D21488"/>
    <w:rsid w:val="00D21979"/>
    <w:rsid w:val="00D2337D"/>
    <w:rsid w:val="00D2344B"/>
    <w:rsid w:val="00D245A6"/>
    <w:rsid w:val="00D248F5"/>
    <w:rsid w:val="00D2492D"/>
    <w:rsid w:val="00D25C13"/>
    <w:rsid w:val="00D25FF0"/>
    <w:rsid w:val="00D26336"/>
    <w:rsid w:val="00D26F40"/>
    <w:rsid w:val="00D27A5E"/>
    <w:rsid w:val="00D300BE"/>
    <w:rsid w:val="00D30497"/>
    <w:rsid w:val="00D323DA"/>
    <w:rsid w:val="00D3259A"/>
    <w:rsid w:val="00D32CE4"/>
    <w:rsid w:val="00D3317B"/>
    <w:rsid w:val="00D33BA0"/>
    <w:rsid w:val="00D35302"/>
    <w:rsid w:val="00D3620E"/>
    <w:rsid w:val="00D36414"/>
    <w:rsid w:val="00D36673"/>
    <w:rsid w:val="00D36E1F"/>
    <w:rsid w:val="00D37073"/>
    <w:rsid w:val="00D41C5D"/>
    <w:rsid w:val="00D41FCC"/>
    <w:rsid w:val="00D427CB"/>
    <w:rsid w:val="00D42BF6"/>
    <w:rsid w:val="00D42D04"/>
    <w:rsid w:val="00D4310F"/>
    <w:rsid w:val="00D437CD"/>
    <w:rsid w:val="00D43A2C"/>
    <w:rsid w:val="00D44557"/>
    <w:rsid w:val="00D451EF"/>
    <w:rsid w:val="00D45223"/>
    <w:rsid w:val="00D4610D"/>
    <w:rsid w:val="00D46B00"/>
    <w:rsid w:val="00D47883"/>
    <w:rsid w:val="00D500A0"/>
    <w:rsid w:val="00D5045B"/>
    <w:rsid w:val="00D50CA5"/>
    <w:rsid w:val="00D51415"/>
    <w:rsid w:val="00D51901"/>
    <w:rsid w:val="00D5368B"/>
    <w:rsid w:val="00D5406A"/>
    <w:rsid w:val="00D54183"/>
    <w:rsid w:val="00D552B2"/>
    <w:rsid w:val="00D5578B"/>
    <w:rsid w:val="00D557BF"/>
    <w:rsid w:val="00D55BF0"/>
    <w:rsid w:val="00D55FD0"/>
    <w:rsid w:val="00D5787D"/>
    <w:rsid w:val="00D57AE3"/>
    <w:rsid w:val="00D60384"/>
    <w:rsid w:val="00D61A5B"/>
    <w:rsid w:val="00D6238F"/>
    <w:rsid w:val="00D627EA"/>
    <w:rsid w:val="00D6334E"/>
    <w:rsid w:val="00D63444"/>
    <w:rsid w:val="00D63782"/>
    <w:rsid w:val="00D63B5A"/>
    <w:rsid w:val="00D65289"/>
    <w:rsid w:val="00D66FD5"/>
    <w:rsid w:val="00D71160"/>
    <w:rsid w:val="00D713C4"/>
    <w:rsid w:val="00D71720"/>
    <w:rsid w:val="00D71AD2"/>
    <w:rsid w:val="00D72E49"/>
    <w:rsid w:val="00D73309"/>
    <w:rsid w:val="00D73C2F"/>
    <w:rsid w:val="00D75F74"/>
    <w:rsid w:val="00D767E2"/>
    <w:rsid w:val="00D76F99"/>
    <w:rsid w:val="00D7735C"/>
    <w:rsid w:val="00D77BE7"/>
    <w:rsid w:val="00D77FBC"/>
    <w:rsid w:val="00D77FED"/>
    <w:rsid w:val="00D80AF0"/>
    <w:rsid w:val="00D80CC2"/>
    <w:rsid w:val="00D81435"/>
    <w:rsid w:val="00D818F2"/>
    <w:rsid w:val="00D81BEF"/>
    <w:rsid w:val="00D828CF"/>
    <w:rsid w:val="00D82ACC"/>
    <w:rsid w:val="00D844E4"/>
    <w:rsid w:val="00D85540"/>
    <w:rsid w:val="00D87A22"/>
    <w:rsid w:val="00D90140"/>
    <w:rsid w:val="00D9024B"/>
    <w:rsid w:val="00D90EC9"/>
    <w:rsid w:val="00D91132"/>
    <w:rsid w:val="00D93BCB"/>
    <w:rsid w:val="00D94CD0"/>
    <w:rsid w:val="00D9602B"/>
    <w:rsid w:val="00D96F7A"/>
    <w:rsid w:val="00D97173"/>
    <w:rsid w:val="00DA216B"/>
    <w:rsid w:val="00DA26B5"/>
    <w:rsid w:val="00DA284F"/>
    <w:rsid w:val="00DA2875"/>
    <w:rsid w:val="00DA4469"/>
    <w:rsid w:val="00DA4B63"/>
    <w:rsid w:val="00DA561C"/>
    <w:rsid w:val="00DB048E"/>
    <w:rsid w:val="00DB1839"/>
    <w:rsid w:val="00DB2180"/>
    <w:rsid w:val="00DB27ED"/>
    <w:rsid w:val="00DB3498"/>
    <w:rsid w:val="00DB38B5"/>
    <w:rsid w:val="00DB3956"/>
    <w:rsid w:val="00DB5406"/>
    <w:rsid w:val="00DB663D"/>
    <w:rsid w:val="00DB7495"/>
    <w:rsid w:val="00DC0500"/>
    <w:rsid w:val="00DC0E93"/>
    <w:rsid w:val="00DC123A"/>
    <w:rsid w:val="00DC140B"/>
    <w:rsid w:val="00DC1F39"/>
    <w:rsid w:val="00DC22A7"/>
    <w:rsid w:val="00DC2AA6"/>
    <w:rsid w:val="00DC34D7"/>
    <w:rsid w:val="00DC36CC"/>
    <w:rsid w:val="00DC3EAC"/>
    <w:rsid w:val="00DC43EE"/>
    <w:rsid w:val="00DC46BD"/>
    <w:rsid w:val="00DC5E77"/>
    <w:rsid w:val="00DC73C4"/>
    <w:rsid w:val="00DD05FF"/>
    <w:rsid w:val="00DD2CE0"/>
    <w:rsid w:val="00DD2DA0"/>
    <w:rsid w:val="00DD2F74"/>
    <w:rsid w:val="00DD387A"/>
    <w:rsid w:val="00DD3A96"/>
    <w:rsid w:val="00DD4607"/>
    <w:rsid w:val="00DD4BE6"/>
    <w:rsid w:val="00DD4D46"/>
    <w:rsid w:val="00DD5543"/>
    <w:rsid w:val="00DD567B"/>
    <w:rsid w:val="00DD5882"/>
    <w:rsid w:val="00DD5986"/>
    <w:rsid w:val="00DD5A89"/>
    <w:rsid w:val="00DD691B"/>
    <w:rsid w:val="00DD6FB0"/>
    <w:rsid w:val="00DD72A8"/>
    <w:rsid w:val="00DE1801"/>
    <w:rsid w:val="00DE238A"/>
    <w:rsid w:val="00DE23BF"/>
    <w:rsid w:val="00DE24FC"/>
    <w:rsid w:val="00DE2548"/>
    <w:rsid w:val="00DE3C3E"/>
    <w:rsid w:val="00DE5074"/>
    <w:rsid w:val="00DE593B"/>
    <w:rsid w:val="00DE79DA"/>
    <w:rsid w:val="00DE7B95"/>
    <w:rsid w:val="00DE7DA2"/>
    <w:rsid w:val="00DF1815"/>
    <w:rsid w:val="00DF1ABD"/>
    <w:rsid w:val="00DF2499"/>
    <w:rsid w:val="00DF30A0"/>
    <w:rsid w:val="00DF3319"/>
    <w:rsid w:val="00DF3621"/>
    <w:rsid w:val="00DF6822"/>
    <w:rsid w:val="00DF683E"/>
    <w:rsid w:val="00DF7392"/>
    <w:rsid w:val="00DF788A"/>
    <w:rsid w:val="00DF7E33"/>
    <w:rsid w:val="00E0051D"/>
    <w:rsid w:val="00E00BE3"/>
    <w:rsid w:val="00E02A22"/>
    <w:rsid w:val="00E036B7"/>
    <w:rsid w:val="00E03C8A"/>
    <w:rsid w:val="00E041DD"/>
    <w:rsid w:val="00E049FF"/>
    <w:rsid w:val="00E0515B"/>
    <w:rsid w:val="00E052A3"/>
    <w:rsid w:val="00E05C98"/>
    <w:rsid w:val="00E05D22"/>
    <w:rsid w:val="00E06398"/>
    <w:rsid w:val="00E071C9"/>
    <w:rsid w:val="00E07C36"/>
    <w:rsid w:val="00E07D6C"/>
    <w:rsid w:val="00E07E34"/>
    <w:rsid w:val="00E11187"/>
    <w:rsid w:val="00E112ED"/>
    <w:rsid w:val="00E132AD"/>
    <w:rsid w:val="00E143C8"/>
    <w:rsid w:val="00E1632E"/>
    <w:rsid w:val="00E1651C"/>
    <w:rsid w:val="00E17589"/>
    <w:rsid w:val="00E17B3B"/>
    <w:rsid w:val="00E20269"/>
    <w:rsid w:val="00E204C3"/>
    <w:rsid w:val="00E208D2"/>
    <w:rsid w:val="00E21980"/>
    <w:rsid w:val="00E22367"/>
    <w:rsid w:val="00E23C3F"/>
    <w:rsid w:val="00E23D4D"/>
    <w:rsid w:val="00E25915"/>
    <w:rsid w:val="00E25A96"/>
    <w:rsid w:val="00E260E3"/>
    <w:rsid w:val="00E2777D"/>
    <w:rsid w:val="00E27B19"/>
    <w:rsid w:val="00E27E49"/>
    <w:rsid w:val="00E30010"/>
    <w:rsid w:val="00E30706"/>
    <w:rsid w:val="00E3098D"/>
    <w:rsid w:val="00E30C7F"/>
    <w:rsid w:val="00E315FE"/>
    <w:rsid w:val="00E31BBE"/>
    <w:rsid w:val="00E32011"/>
    <w:rsid w:val="00E32239"/>
    <w:rsid w:val="00E32A02"/>
    <w:rsid w:val="00E338A1"/>
    <w:rsid w:val="00E349FC"/>
    <w:rsid w:val="00E34C7F"/>
    <w:rsid w:val="00E351D1"/>
    <w:rsid w:val="00E35F04"/>
    <w:rsid w:val="00E363F3"/>
    <w:rsid w:val="00E3785E"/>
    <w:rsid w:val="00E4061E"/>
    <w:rsid w:val="00E41354"/>
    <w:rsid w:val="00E41369"/>
    <w:rsid w:val="00E41789"/>
    <w:rsid w:val="00E41F65"/>
    <w:rsid w:val="00E424C4"/>
    <w:rsid w:val="00E439F4"/>
    <w:rsid w:val="00E43BD6"/>
    <w:rsid w:val="00E442D3"/>
    <w:rsid w:val="00E4651A"/>
    <w:rsid w:val="00E46E67"/>
    <w:rsid w:val="00E47152"/>
    <w:rsid w:val="00E47349"/>
    <w:rsid w:val="00E47824"/>
    <w:rsid w:val="00E50380"/>
    <w:rsid w:val="00E50389"/>
    <w:rsid w:val="00E5061B"/>
    <w:rsid w:val="00E51C34"/>
    <w:rsid w:val="00E52A80"/>
    <w:rsid w:val="00E53636"/>
    <w:rsid w:val="00E54516"/>
    <w:rsid w:val="00E55DAD"/>
    <w:rsid w:val="00E56202"/>
    <w:rsid w:val="00E5663C"/>
    <w:rsid w:val="00E56BAD"/>
    <w:rsid w:val="00E60531"/>
    <w:rsid w:val="00E63B64"/>
    <w:rsid w:val="00E64042"/>
    <w:rsid w:val="00E6494B"/>
    <w:rsid w:val="00E64B84"/>
    <w:rsid w:val="00E65550"/>
    <w:rsid w:val="00E66F1C"/>
    <w:rsid w:val="00E674B0"/>
    <w:rsid w:val="00E67A51"/>
    <w:rsid w:val="00E7050F"/>
    <w:rsid w:val="00E705C3"/>
    <w:rsid w:val="00E706B7"/>
    <w:rsid w:val="00E708E7"/>
    <w:rsid w:val="00E720BD"/>
    <w:rsid w:val="00E7219E"/>
    <w:rsid w:val="00E72E72"/>
    <w:rsid w:val="00E72F59"/>
    <w:rsid w:val="00E73373"/>
    <w:rsid w:val="00E736A5"/>
    <w:rsid w:val="00E73932"/>
    <w:rsid w:val="00E74687"/>
    <w:rsid w:val="00E74A65"/>
    <w:rsid w:val="00E74C43"/>
    <w:rsid w:val="00E75A00"/>
    <w:rsid w:val="00E76BCB"/>
    <w:rsid w:val="00E77BCB"/>
    <w:rsid w:val="00E8021F"/>
    <w:rsid w:val="00E803E6"/>
    <w:rsid w:val="00E80857"/>
    <w:rsid w:val="00E81188"/>
    <w:rsid w:val="00E812AE"/>
    <w:rsid w:val="00E81F7E"/>
    <w:rsid w:val="00E82939"/>
    <w:rsid w:val="00E829C3"/>
    <w:rsid w:val="00E83324"/>
    <w:rsid w:val="00E833C6"/>
    <w:rsid w:val="00E83922"/>
    <w:rsid w:val="00E84834"/>
    <w:rsid w:val="00E84D35"/>
    <w:rsid w:val="00E851C2"/>
    <w:rsid w:val="00E85254"/>
    <w:rsid w:val="00E85850"/>
    <w:rsid w:val="00E863CF"/>
    <w:rsid w:val="00E864DA"/>
    <w:rsid w:val="00E86862"/>
    <w:rsid w:val="00E875FE"/>
    <w:rsid w:val="00E877AB"/>
    <w:rsid w:val="00E87860"/>
    <w:rsid w:val="00E915DB"/>
    <w:rsid w:val="00E927E2"/>
    <w:rsid w:val="00E928F4"/>
    <w:rsid w:val="00E92FA2"/>
    <w:rsid w:val="00E937DF"/>
    <w:rsid w:val="00E9385D"/>
    <w:rsid w:val="00E94647"/>
    <w:rsid w:val="00E956E4"/>
    <w:rsid w:val="00E95B82"/>
    <w:rsid w:val="00E96130"/>
    <w:rsid w:val="00E96448"/>
    <w:rsid w:val="00E96842"/>
    <w:rsid w:val="00E9694A"/>
    <w:rsid w:val="00E9716A"/>
    <w:rsid w:val="00E97AF8"/>
    <w:rsid w:val="00E97F2F"/>
    <w:rsid w:val="00E97F85"/>
    <w:rsid w:val="00EA0E3F"/>
    <w:rsid w:val="00EA1040"/>
    <w:rsid w:val="00EA13D7"/>
    <w:rsid w:val="00EA165A"/>
    <w:rsid w:val="00EA1742"/>
    <w:rsid w:val="00EA24FD"/>
    <w:rsid w:val="00EA3163"/>
    <w:rsid w:val="00EA3275"/>
    <w:rsid w:val="00EA3775"/>
    <w:rsid w:val="00EA3A9D"/>
    <w:rsid w:val="00EA3EE3"/>
    <w:rsid w:val="00EA404B"/>
    <w:rsid w:val="00EA5190"/>
    <w:rsid w:val="00EA6986"/>
    <w:rsid w:val="00EB1018"/>
    <w:rsid w:val="00EB1C5E"/>
    <w:rsid w:val="00EB1D48"/>
    <w:rsid w:val="00EB25EA"/>
    <w:rsid w:val="00EB2ABA"/>
    <w:rsid w:val="00EB2F82"/>
    <w:rsid w:val="00EB4238"/>
    <w:rsid w:val="00EB5905"/>
    <w:rsid w:val="00EB6AD1"/>
    <w:rsid w:val="00EB6DF2"/>
    <w:rsid w:val="00EB74D8"/>
    <w:rsid w:val="00EB75F1"/>
    <w:rsid w:val="00EC02A8"/>
    <w:rsid w:val="00EC02C1"/>
    <w:rsid w:val="00EC0880"/>
    <w:rsid w:val="00EC0BF9"/>
    <w:rsid w:val="00EC1327"/>
    <w:rsid w:val="00EC17E3"/>
    <w:rsid w:val="00EC2BDE"/>
    <w:rsid w:val="00EC2F06"/>
    <w:rsid w:val="00EC4221"/>
    <w:rsid w:val="00EC49E9"/>
    <w:rsid w:val="00EC5C65"/>
    <w:rsid w:val="00EC7B1A"/>
    <w:rsid w:val="00ED1AAB"/>
    <w:rsid w:val="00ED1FCB"/>
    <w:rsid w:val="00ED2259"/>
    <w:rsid w:val="00ED23B1"/>
    <w:rsid w:val="00ED3270"/>
    <w:rsid w:val="00ED3815"/>
    <w:rsid w:val="00ED3DB7"/>
    <w:rsid w:val="00ED4359"/>
    <w:rsid w:val="00ED45E5"/>
    <w:rsid w:val="00ED4654"/>
    <w:rsid w:val="00ED5594"/>
    <w:rsid w:val="00ED6438"/>
    <w:rsid w:val="00ED75F1"/>
    <w:rsid w:val="00ED793E"/>
    <w:rsid w:val="00ED7C7F"/>
    <w:rsid w:val="00EE00D8"/>
    <w:rsid w:val="00EE069B"/>
    <w:rsid w:val="00EE15F4"/>
    <w:rsid w:val="00EE277A"/>
    <w:rsid w:val="00EE4F22"/>
    <w:rsid w:val="00EE4F3D"/>
    <w:rsid w:val="00EE51BF"/>
    <w:rsid w:val="00EE5917"/>
    <w:rsid w:val="00EE5A91"/>
    <w:rsid w:val="00EE5B8B"/>
    <w:rsid w:val="00EE63F3"/>
    <w:rsid w:val="00EE6E3D"/>
    <w:rsid w:val="00EE6F7B"/>
    <w:rsid w:val="00EE7A7D"/>
    <w:rsid w:val="00EE7A8A"/>
    <w:rsid w:val="00EE7CC1"/>
    <w:rsid w:val="00EE7D32"/>
    <w:rsid w:val="00EE7FF5"/>
    <w:rsid w:val="00EF0405"/>
    <w:rsid w:val="00EF0855"/>
    <w:rsid w:val="00EF0CC9"/>
    <w:rsid w:val="00EF2335"/>
    <w:rsid w:val="00EF2F3B"/>
    <w:rsid w:val="00EF350D"/>
    <w:rsid w:val="00EF3FD9"/>
    <w:rsid w:val="00EF435C"/>
    <w:rsid w:val="00EF45CB"/>
    <w:rsid w:val="00EF4BB9"/>
    <w:rsid w:val="00EF4FDB"/>
    <w:rsid w:val="00EF5425"/>
    <w:rsid w:val="00EF6DC7"/>
    <w:rsid w:val="00EF6E61"/>
    <w:rsid w:val="00EF6FE0"/>
    <w:rsid w:val="00F00E7F"/>
    <w:rsid w:val="00F01614"/>
    <w:rsid w:val="00F020D7"/>
    <w:rsid w:val="00F02242"/>
    <w:rsid w:val="00F02BE1"/>
    <w:rsid w:val="00F03C73"/>
    <w:rsid w:val="00F03CD6"/>
    <w:rsid w:val="00F052E5"/>
    <w:rsid w:val="00F0545F"/>
    <w:rsid w:val="00F054A2"/>
    <w:rsid w:val="00F05E90"/>
    <w:rsid w:val="00F06246"/>
    <w:rsid w:val="00F06990"/>
    <w:rsid w:val="00F06A46"/>
    <w:rsid w:val="00F06AD2"/>
    <w:rsid w:val="00F07638"/>
    <w:rsid w:val="00F100CF"/>
    <w:rsid w:val="00F106A5"/>
    <w:rsid w:val="00F107CD"/>
    <w:rsid w:val="00F11314"/>
    <w:rsid w:val="00F115FB"/>
    <w:rsid w:val="00F12045"/>
    <w:rsid w:val="00F12D4E"/>
    <w:rsid w:val="00F13533"/>
    <w:rsid w:val="00F13662"/>
    <w:rsid w:val="00F13B99"/>
    <w:rsid w:val="00F14646"/>
    <w:rsid w:val="00F14DB7"/>
    <w:rsid w:val="00F15B2B"/>
    <w:rsid w:val="00F16439"/>
    <w:rsid w:val="00F16AB6"/>
    <w:rsid w:val="00F17B9E"/>
    <w:rsid w:val="00F17BA8"/>
    <w:rsid w:val="00F2019D"/>
    <w:rsid w:val="00F202D8"/>
    <w:rsid w:val="00F21399"/>
    <w:rsid w:val="00F226BF"/>
    <w:rsid w:val="00F23F86"/>
    <w:rsid w:val="00F2420B"/>
    <w:rsid w:val="00F244CE"/>
    <w:rsid w:val="00F250F4"/>
    <w:rsid w:val="00F2516A"/>
    <w:rsid w:val="00F259A1"/>
    <w:rsid w:val="00F25F37"/>
    <w:rsid w:val="00F262FF"/>
    <w:rsid w:val="00F264C9"/>
    <w:rsid w:val="00F31298"/>
    <w:rsid w:val="00F314A6"/>
    <w:rsid w:val="00F31767"/>
    <w:rsid w:val="00F334B5"/>
    <w:rsid w:val="00F33E93"/>
    <w:rsid w:val="00F343E8"/>
    <w:rsid w:val="00F348C7"/>
    <w:rsid w:val="00F34C0B"/>
    <w:rsid w:val="00F34D4A"/>
    <w:rsid w:val="00F35928"/>
    <w:rsid w:val="00F35E8D"/>
    <w:rsid w:val="00F36157"/>
    <w:rsid w:val="00F36598"/>
    <w:rsid w:val="00F367A5"/>
    <w:rsid w:val="00F36859"/>
    <w:rsid w:val="00F37871"/>
    <w:rsid w:val="00F37FB5"/>
    <w:rsid w:val="00F400C7"/>
    <w:rsid w:val="00F42396"/>
    <w:rsid w:val="00F432CA"/>
    <w:rsid w:val="00F45153"/>
    <w:rsid w:val="00F456E6"/>
    <w:rsid w:val="00F46122"/>
    <w:rsid w:val="00F46152"/>
    <w:rsid w:val="00F4695B"/>
    <w:rsid w:val="00F46B6A"/>
    <w:rsid w:val="00F46F62"/>
    <w:rsid w:val="00F470B8"/>
    <w:rsid w:val="00F50AAA"/>
    <w:rsid w:val="00F5118C"/>
    <w:rsid w:val="00F526CF"/>
    <w:rsid w:val="00F52FE4"/>
    <w:rsid w:val="00F5312E"/>
    <w:rsid w:val="00F53E58"/>
    <w:rsid w:val="00F54498"/>
    <w:rsid w:val="00F544DA"/>
    <w:rsid w:val="00F54613"/>
    <w:rsid w:val="00F56546"/>
    <w:rsid w:val="00F57557"/>
    <w:rsid w:val="00F57659"/>
    <w:rsid w:val="00F57F3A"/>
    <w:rsid w:val="00F60D43"/>
    <w:rsid w:val="00F62DBF"/>
    <w:rsid w:val="00F63180"/>
    <w:rsid w:val="00F63494"/>
    <w:rsid w:val="00F63511"/>
    <w:rsid w:val="00F64578"/>
    <w:rsid w:val="00F64EA8"/>
    <w:rsid w:val="00F657D8"/>
    <w:rsid w:val="00F65B83"/>
    <w:rsid w:val="00F661C0"/>
    <w:rsid w:val="00F6633B"/>
    <w:rsid w:val="00F6671F"/>
    <w:rsid w:val="00F67A0E"/>
    <w:rsid w:val="00F71211"/>
    <w:rsid w:val="00F71A0C"/>
    <w:rsid w:val="00F71FED"/>
    <w:rsid w:val="00F7322A"/>
    <w:rsid w:val="00F7408F"/>
    <w:rsid w:val="00F74879"/>
    <w:rsid w:val="00F753EB"/>
    <w:rsid w:val="00F76BDA"/>
    <w:rsid w:val="00F7751A"/>
    <w:rsid w:val="00F777FD"/>
    <w:rsid w:val="00F77EE7"/>
    <w:rsid w:val="00F80C90"/>
    <w:rsid w:val="00F80EDD"/>
    <w:rsid w:val="00F8124E"/>
    <w:rsid w:val="00F850DD"/>
    <w:rsid w:val="00F85222"/>
    <w:rsid w:val="00F852CA"/>
    <w:rsid w:val="00F85650"/>
    <w:rsid w:val="00F85CDC"/>
    <w:rsid w:val="00F866F8"/>
    <w:rsid w:val="00F90025"/>
    <w:rsid w:val="00F9083E"/>
    <w:rsid w:val="00F91926"/>
    <w:rsid w:val="00F91ED0"/>
    <w:rsid w:val="00F92305"/>
    <w:rsid w:val="00F9246C"/>
    <w:rsid w:val="00F93CC1"/>
    <w:rsid w:val="00F94863"/>
    <w:rsid w:val="00F9500D"/>
    <w:rsid w:val="00F96A45"/>
    <w:rsid w:val="00F96C70"/>
    <w:rsid w:val="00F9719D"/>
    <w:rsid w:val="00F979C7"/>
    <w:rsid w:val="00FA01D1"/>
    <w:rsid w:val="00FA04E5"/>
    <w:rsid w:val="00FA0ADD"/>
    <w:rsid w:val="00FA1266"/>
    <w:rsid w:val="00FA133A"/>
    <w:rsid w:val="00FA14DA"/>
    <w:rsid w:val="00FA16B3"/>
    <w:rsid w:val="00FA1A84"/>
    <w:rsid w:val="00FA2961"/>
    <w:rsid w:val="00FA2D6E"/>
    <w:rsid w:val="00FA3453"/>
    <w:rsid w:val="00FA3965"/>
    <w:rsid w:val="00FA466D"/>
    <w:rsid w:val="00FA6086"/>
    <w:rsid w:val="00FA684B"/>
    <w:rsid w:val="00FB093E"/>
    <w:rsid w:val="00FB0AB9"/>
    <w:rsid w:val="00FB0D19"/>
    <w:rsid w:val="00FB16C2"/>
    <w:rsid w:val="00FB1A5E"/>
    <w:rsid w:val="00FB2164"/>
    <w:rsid w:val="00FB2B79"/>
    <w:rsid w:val="00FB3106"/>
    <w:rsid w:val="00FB410B"/>
    <w:rsid w:val="00FB4937"/>
    <w:rsid w:val="00FB515D"/>
    <w:rsid w:val="00FB5AB2"/>
    <w:rsid w:val="00FB5BFD"/>
    <w:rsid w:val="00FB6419"/>
    <w:rsid w:val="00FB656B"/>
    <w:rsid w:val="00FB67AB"/>
    <w:rsid w:val="00FB78DF"/>
    <w:rsid w:val="00FC07C8"/>
    <w:rsid w:val="00FC0D03"/>
    <w:rsid w:val="00FC0D09"/>
    <w:rsid w:val="00FC1359"/>
    <w:rsid w:val="00FC1924"/>
    <w:rsid w:val="00FC2CDC"/>
    <w:rsid w:val="00FC343F"/>
    <w:rsid w:val="00FC346D"/>
    <w:rsid w:val="00FC363C"/>
    <w:rsid w:val="00FC3CB1"/>
    <w:rsid w:val="00FC4101"/>
    <w:rsid w:val="00FC41AE"/>
    <w:rsid w:val="00FC496C"/>
    <w:rsid w:val="00FC4E2E"/>
    <w:rsid w:val="00FC59F8"/>
    <w:rsid w:val="00FC654F"/>
    <w:rsid w:val="00FC6768"/>
    <w:rsid w:val="00FC78E0"/>
    <w:rsid w:val="00FD00A7"/>
    <w:rsid w:val="00FD1193"/>
    <w:rsid w:val="00FD3B53"/>
    <w:rsid w:val="00FD3C52"/>
    <w:rsid w:val="00FD3E12"/>
    <w:rsid w:val="00FD4A3C"/>
    <w:rsid w:val="00FD4BFF"/>
    <w:rsid w:val="00FD6B94"/>
    <w:rsid w:val="00FD7456"/>
    <w:rsid w:val="00FD755E"/>
    <w:rsid w:val="00FD797A"/>
    <w:rsid w:val="00FE01B2"/>
    <w:rsid w:val="00FE056E"/>
    <w:rsid w:val="00FE1057"/>
    <w:rsid w:val="00FE13D1"/>
    <w:rsid w:val="00FE2247"/>
    <w:rsid w:val="00FE4B72"/>
    <w:rsid w:val="00FE4D4A"/>
    <w:rsid w:val="00FE4E32"/>
    <w:rsid w:val="00FE5988"/>
    <w:rsid w:val="00FE5F59"/>
    <w:rsid w:val="00FE6597"/>
    <w:rsid w:val="00FE6845"/>
    <w:rsid w:val="00FE684D"/>
    <w:rsid w:val="00FE7531"/>
    <w:rsid w:val="00FE7D56"/>
    <w:rsid w:val="00FF0079"/>
    <w:rsid w:val="00FF0896"/>
    <w:rsid w:val="00FF09AE"/>
    <w:rsid w:val="00FF0B32"/>
    <w:rsid w:val="00FF0D7F"/>
    <w:rsid w:val="00FF2C1E"/>
    <w:rsid w:val="00FF3927"/>
    <w:rsid w:val="00FF4229"/>
    <w:rsid w:val="00FF4257"/>
    <w:rsid w:val="00FF4C2A"/>
    <w:rsid w:val="00FF4D3C"/>
    <w:rsid w:val="00FF5EB3"/>
    <w:rsid w:val="00FF64F6"/>
    <w:rsid w:val="00FF7140"/>
    <w:rsid w:val="00FF750D"/>
    <w:rsid w:val="014CDF2D"/>
    <w:rsid w:val="0198C774"/>
    <w:rsid w:val="01BD5EB6"/>
    <w:rsid w:val="01D2DEB4"/>
    <w:rsid w:val="0211B1D4"/>
    <w:rsid w:val="027C4021"/>
    <w:rsid w:val="02EA7856"/>
    <w:rsid w:val="0343AF05"/>
    <w:rsid w:val="034D8606"/>
    <w:rsid w:val="03628123"/>
    <w:rsid w:val="037003E8"/>
    <w:rsid w:val="040EF98A"/>
    <w:rsid w:val="04BC76BE"/>
    <w:rsid w:val="04F5C817"/>
    <w:rsid w:val="05656CA7"/>
    <w:rsid w:val="059CB0F9"/>
    <w:rsid w:val="05DC8D81"/>
    <w:rsid w:val="05E81378"/>
    <w:rsid w:val="068E982D"/>
    <w:rsid w:val="07F3FEA7"/>
    <w:rsid w:val="083B4F07"/>
    <w:rsid w:val="0859C758"/>
    <w:rsid w:val="08650B4D"/>
    <w:rsid w:val="086C33EC"/>
    <w:rsid w:val="08A0A72C"/>
    <w:rsid w:val="08C2B837"/>
    <w:rsid w:val="09002649"/>
    <w:rsid w:val="09B277B3"/>
    <w:rsid w:val="0A495F59"/>
    <w:rsid w:val="0A7412DC"/>
    <w:rsid w:val="0AD9FEC9"/>
    <w:rsid w:val="0AE9B82B"/>
    <w:rsid w:val="0B8B1B7E"/>
    <w:rsid w:val="0B935AB9"/>
    <w:rsid w:val="0BC3A282"/>
    <w:rsid w:val="0BE4AE8D"/>
    <w:rsid w:val="0BF97229"/>
    <w:rsid w:val="0C7D26E9"/>
    <w:rsid w:val="0CA87935"/>
    <w:rsid w:val="0D0A2826"/>
    <w:rsid w:val="0D3AD7A5"/>
    <w:rsid w:val="0DD560D2"/>
    <w:rsid w:val="0DF84A38"/>
    <w:rsid w:val="0E0B7FF1"/>
    <w:rsid w:val="0E7D3528"/>
    <w:rsid w:val="0EE75DCF"/>
    <w:rsid w:val="0F39A4EC"/>
    <w:rsid w:val="0F9B8BB9"/>
    <w:rsid w:val="0FC7E89A"/>
    <w:rsid w:val="0FE29874"/>
    <w:rsid w:val="0FFC1ED1"/>
    <w:rsid w:val="0FFE731D"/>
    <w:rsid w:val="100907D5"/>
    <w:rsid w:val="101B2C45"/>
    <w:rsid w:val="1040CDA7"/>
    <w:rsid w:val="11275320"/>
    <w:rsid w:val="1145F16B"/>
    <w:rsid w:val="1152C1C5"/>
    <w:rsid w:val="118FC8BB"/>
    <w:rsid w:val="11B1F4B0"/>
    <w:rsid w:val="11D23A3E"/>
    <w:rsid w:val="11FE6AEE"/>
    <w:rsid w:val="1206B470"/>
    <w:rsid w:val="12230CEC"/>
    <w:rsid w:val="12561C0E"/>
    <w:rsid w:val="125A9FD9"/>
    <w:rsid w:val="126918C0"/>
    <w:rsid w:val="12E35586"/>
    <w:rsid w:val="12ED987A"/>
    <w:rsid w:val="1370BD90"/>
    <w:rsid w:val="1382612F"/>
    <w:rsid w:val="13B88D73"/>
    <w:rsid w:val="13C307F9"/>
    <w:rsid w:val="13EAA732"/>
    <w:rsid w:val="1422F48D"/>
    <w:rsid w:val="14399CD0"/>
    <w:rsid w:val="145A1D03"/>
    <w:rsid w:val="146B8A54"/>
    <w:rsid w:val="14895763"/>
    <w:rsid w:val="149C77E4"/>
    <w:rsid w:val="14FF5D3A"/>
    <w:rsid w:val="14FFF2E5"/>
    <w:rsid w:val="1513D5C9"/>
    <w:rsid w:val="152BE621"/>
    <w:rsid w:val="15587755"/>
    <w:rsid w:val="157988E0"/>
    <w:rsid w:val="15B86AD7"/>
    <w:rsid w:val="15ED1FFD"/>
    <w:rsid w:val="1630CA2B"/>
    <w:rsid w:val="16521CAC"/>
    <w:rsid w:val="167ACAA8"/>
    <w:rsid w:val="17B232DB"/>
    <w:rsid w:val="17E0154E"/>
    <w:rsid w:val="180ACB54"/>
    <w:rsid w:val="18717446"/>
    <w:rsid w:val="187FA512"/>
    <w:rsid w:val="18891C78"/>
    <w:rsid w:val="1893CFBD"/>
    <w:rsid w:val="1895FCDF"/>
    <w:rsid w:val="18AA4CD6"/>
    <w:rsid w:val="18E6D1F7"/>
    <w:rsid w:val="19ACA6E2"/>
    <w:rsid w:val="19CAAC92"/>
    <w:rsid w:val="19D73E82"/>
    <w:rsid w:val="19F83C67"/>
    <w:rsid w:val="1B048A04"/>
    <w:rsid w:val="1B43D789"/>
    <w:rsid w:val="1BA4FD51"/>
    <w:rsid w:val="1BBE1550"/>
    <w:rsid w:val="1BC143DA"/>
    <w:rsid w:val="1BC757C5"/>
    <w:rsid w:val="1BEC29D9"/>
    <w:rsid w:val="1BFD29F0"/>
    <w:rsid w:val="1C5833A3"/>
    <w:rsid w:val="1C7F72FA"/>
    <w:rsid w:val="1C93EE7C"/>
    <w:rsid w:val="1D0E4A79"/>
    <w:rsid w:val="1D28454B"/>
    <w:rsid w:val="1DFA41ED"/>
    <w:rsid w:val="1E051320"/>
    <w:rsid w:val="1E07BEBD"/>
    <w:rsid w:val="1E4A2CB6"/>
    <w:rsid w:val="1E511AC3"/>
    <w:rsid w:val="1E7936E0"/>
    <w:rsid w:val="1EC53160"/>
    <w:rsid w:val="1EF438B6"/>
    <w:rsid w:val="1EF5E17A"/>
    <w:rsid w:val="1F27F988"/>
    <w:rsid w:val="1F29B1D6"/>
    <w:rsid w:val="1F4C0236"/>
    <w:rsid w:val="1F608C69"/>
    <w:rsid w:val="202F0B9E"/>
    <w:rsid w:val="206F6F2D"/>
    <w:rsid w:val="20DAE8F8"/>
    <w:rsid w:val="210F7F86"/>
    <w:rsid w:val="21351E94"/>
    <w:rsid w:val="214E146A"/>
    <w:rsid w:val="21643C95"/>
    <w:rsid w:val="21644A54"/>
    <w:rsid w:val="21764FC3"/>
    <w:rsid w:val="21850157"/>
    <w:rsid w:val="21F8F851"/>
    <w:rsid w:val="221356EB"/>
    <w:rsid w:val="222F91D5"/>
    <w:rsid w:val="2269BB28"/>
    <w:rsid w:val="22887F21"/>
    <w:rsid w:val="22B21836"/>
    <w:rsid w:val="231DAFE8"/>
    <w:rsid w:val="23D7F7BF"/>
    <w:rsid w:val="24108C75"/>
    <w:rsid w:val="24C766FE"/>
    <w:rsid w:val="24FEF9B8"/>
    <w:rsid w:val="25208856"/>
    <w:rsid w:val="25710FF3"/>
    <w:rsid w:val="2575FE63"/>
    <w:rsid w:val="25BE8833"/>
    <w:rsid w:val="25CD9BA1"/>
    <w:rsid w:val="25DC2CFE"/>
    <w:rsid w:val="2631D7AF"/>
    <w:rsid w:val="263BB05A"/>
    <w:rsid w:val="26DD758B"/>
    <w:rsid w:val="27117209"/>
    <w:rsid w:val="27192238"/>
    <w:rsid w:val="2751095F"/>
    <w:rsid w:val="278D4633"/>
    <w:rsid w:val="27E0E0B5"/>
    <w:rsid w:val="289B38FB"/>
    <w:rsid w:val="291627D7"/>
    <w:rsid w:val="2A433FAF"/>
    <w:rsid w:val="2A648A1C"/>
    <w:rsid w:val="2A91BE8C"/>
    <w:rsid w:val="2AB73634"/>
    <w:rsid w:val="2AD5B3E8"/>
    <w:rsid w:val="2B63DAD0"/>
    <w:rsid w:val="2B977297"/>
    <w:rsid w:val="2BC2AC12"/>
    <w:rsid w:val="2BEC60AB"/>
    <w:rsid w:val="2BEE719D"/>
    <w:rsid w:val="2C02A56F"/>
    <w:rsid w:val="2C20C423"/>
    <w:rsid w:val="2C23A5AE"/>
    <w:rsid w:val="2C38C846"/>
    <w:rsid w:val="2C4C3E2A"/>
    <w:rsid w:val="2C589AAC"/>
    <w:rsid w:val="2C5FF816"/>
    <w:rsid w:val="2D102FE5"/>
    <w:rsid w:val="2D3F2A6C"/>
    <w:rsid w:val="2D494978"/>
    <w:rsid w:val="2DC8C0BD"/>
    <w:rsid w:val="2E18B2C9"/>
    <w:rsid w:val="2E45B6E2"/>
    <w:rsid w:val="2E92F3FA"/>
    <w:rsid w:val="2F500205"/>
    <w:rsid w:val="2F7E32A9"/>
    <w:rsid w:val="2FC37BA5"/>
    <w:rsid w:val="3028800B"/>
    <w:rsid w:val="304DBCC8"/>
    <w:rsid w:val="3084816E"/>
    <w:rsid w:val="30A2CF8A"/>
    <w:rsid w:val="30B6CFED"/>
    <w:rsid w:val="30BC6EC6"/>
    <w:rsid w:val="30F3F0E5"/>
    <w:rsid w:val="30F98C2F"/>
    <w:rsid w:val="31056BD1"/>
    <w:rsid w:val="312EC711"/>
    <w:rsid w:val="3181A5BA"/>
    <w:rsid w:val="31E3B62E"/>
    <w:rsid w:val="31ED19DE"/>
    <w:rsid w:val="31F359DE"/>
    <w:rsid w:val="323C274C"/>
    <w:rsid w:val="324BA53D"/>
    <w:rsid w:val="3331831C"/>
    <w:rsid w:val="33453DE8"/>
    <w:rsid w:val="3373D9F5"/>
    <w:rsid w:val="340C5E16"/>
    <w:rsid w:val="34AD43D3"/>
    <w:rsid w:val="34D0DC40"/>
    <w:rsid w:val="34E0EA88"/>
    <w:rsid w:val="34F6F474"/>
    <w:rsid w:val="3537AC73"/>
    <w:rsid w:val="359A4926"/>
    <w:rsid w:val="35D019AD"/>
    <w:rsid w:val="35EC1D29"/>
    <w:rsid w:val="36A8C5D1"/>
    <w:rsid w:val="36BC312E"/>
    <w:rsid w:val="3708BD4F"/>
    <w:rsid w:val="374285CB"/>
    <w:rsid w:val="385CCCEE"/>
    <w:rsid w:val="38D259D0"/>
    <w:rsid w:val="38EDEB7D"/>
    <w:rsid w:val="38EED865"/>
    <w:rsid w:val="38F71AFF"/>
    <w:rsid w:val="3937BE36"/>
    <w:rsid w:val="396E8DF0"/>
    <w:rsid w:val="3A099DC9"/>
    <w:rsid w:val="3A291A1B"/>
    <w:rsid w:val="3A8810D3"/>
    <w:rsid w:val="3AB0D9AA"/>
    <w:rsid w:val="3AFD6BF9"/>
    <w:rsid w:val="3B1DEA5A"/>
    <w:rsid w:val="3B9B3E1D"/>
    <w:rsid w:val="3BE43877"/>
    <w:rsid w:val="3C40646C"/>
    <w:rsid w:val="3C429C66"/>
    <w:rsid w:val="3C4F7F0F"/>
    <w:rsid w:val="3C54AA19"/>
    <w:rsid w:val="3C54B7FC"/>
    <w:rsid w:val="3C97F8D5"/>
    <w:rsid w:val="3C9CB23A"/>
    <w:rsid w:val="3CFEE74E"/>
    <w:rsid w:val="3D16F2E5"/>
    <w:rsid w:val="3D23FD60"/>
    <w:rsid w:val="3D8C383F"/>
    <w:rsid w:val="3DBAF219"/>
    <w:rsid w:val="3DE35F70"/>
    <w:rsid w:val="3DFD22CA"/>
    <w:rsid w:val="3E3F0E9B"/>
    <w:rsid w:val="3EFDA0EE"/>
    <w:rsid w:val="3F28A0CF"/>
    <w:rsid w:val="3F43D1F6"/>
    <w:rsid w:val="3F61A3DF"/>
    <w:rsid w:val="3F9D268B"/>
    <w:rsid w:val="40161496"/>
    <w:rsid w:val="405F8CC3"/>
    <w:rsid w:val="406FFF99"/>
    <w:rsid w:val="40800957"/>
    <w:rsid w:val="408FB840"/>
    <w:rsid w:val="40D8CD97"/>
    <w:rsid w:val="411E3FE5"/>
    <w:rsid w:val="41C09382"/>
    <w:rsid w:val="41D3A8AB"/>
    <w:rsid w:val="41D951E7"/>
    <w:rsid w:val="421C0A4E"/>
    <w:rsid w:val="422F5D7E"/>
    <w:rsid w:val="42544056"/>
    <w:rsid w:val="4361170F"/>
    <w:rsid w:val="43935F5A"/>
    <w:rsid w:val="43970116"/>
    <w:rsid w:val="43C5FD8D"/>
    <w:rsid w:val="43D2431C"/>
    <w:rsid w:val="43E39369"/>
    <w:rsid w:val="440069A0"/>
    <w:rsid w:val="4400ED7B"/>
    <w:rsid w:val="44293E4D"/>
    <w:rsid w:val="442D9DC0"/>
    <w:rsid w:val="4476E881"/>
    <w:rsid w:val="4497C232"/>
    <w:rsid w:val="44B6C724"/>
    <w:rsid w:val="44B8F079"/>
    <w:rsid w:val="44ECEC90"/>
    <w:rsid w:val="45065A06"/>
    <w:rsid w:val="450FCA57"/>
    <w:rsid w:val="45441F91"/>
    <w:rsid w:val="45472AAC"/>
    <w:rsid w:val="45834F2C"/>
    <w:rsid w:val="459427B4"/>
    <w:rsid w:val="45A2846B"/>
    <w:rsid w:val="45C98E00"/>
    <w:rsid w:val="4605D78E"/>
    <w:rsid w:val="466AE415"/>
    <w:rsid w:val="46B9E0F7"/>
    <w:rsid w:val="46D0634E"/>
    <w:rsid w:val="46DDA577"/>
    <w:rsid w:val="46E7CFFE"/>
    <w:rsid w:val="471EB0D2"/>
    <w:rsid w:val="4785BF0A"/>
    <w:rsid w:val="478CDEB2"/>
    <w:rsid w:val="47A7766C"/>
    <w:rsid w:val="482714AB"/>
    <w:rsid w:val="484FA13E"/>
    <w:rsid w:val="48538DBD"/>
    <w:rsid w:val="48D5ECB2"/>
    <w:rsid w:val="49220F48"/>
    <w:rsid w:val="492890F7"/>
    <w:rsid w:val="494D3C98"/>
    <w:rsid w:val="495A9398"/>
    <w:rsid w:val="49C54B7B"/>
    <w:rsid w:val="49CEE5CC"/>
    <w:rsid w:val="49F155C3"/>
    <w:rsid w:val="4A960338"/>
    <w:rsid w:val="4A9C5BB7"/>
    <w:rsid w:val="4AB4FA90"/>
    <w:rsid w:val="4ABE9DE7"/>
    <w:rsid w:val="4AEC6407"/>
    <w:rsid w:val="4B875632"/>
    <w:rsid w:val="4C365158"/>
    <w:rsid w:val="4C4605D8"/>
    <w:rsid w:val="4C49146E"/>
    <w:rsid w:val="4C78C360"/>
    <w:rsid w:val="4C9754CC"/>
    <w:rsid w:val="4CA82CA9"/>
    <w:rsid w:val="4CD5D6F1"/>
    <w:rsid w:val="4D2BABE5"/>
    <w:rsid w:val="4D4CDEF3"/>
    <w:rsid w:val="4D8A36D2"/>
    <w:rsid w:val="4DB6A33C"/>
    <w:rsid w:val="4E0EB7F2"/>
    <w:rsid w:val="4E223E2A"/>
    <w:rsid w:val="4E9D2A15"/>
    <w:rsid w:val="4F039796"/>
    <w:rsid w:val="4F0D980A"/>
    <w:rsid w:val="4F1244B2"/>
    <w:rsid w:val="4F36018E"/>
    <w:rsid w:val="4F70E25D"/>
    <w:rsid w:val="4F7711CB"/>
    <w:rsid w:val="4F8A5196"/>
    <w:rsid w:val="4F9BCA32"/>
    <w:rsid w:val="4FA073C6"/>
    <w:rsid w:val="4FB5BC69"/>
    <w:rsid w:val="4FE251A5"/>
    <w:rsid w:val="50708686"/>
    <w:rsid w:val="510B524C"/>
    <w:rsid w:val="51BA1180"/>
    <w:rsid w:val="51CC31E0"/>
    <w:rsid w:val="51D726A2"/>
    <w:rsid w:val="5206BC48"/>
    <w:rsid w:val="524FBA66"/>
    <w:rsid w:val="525604E6"/>
    <w:rsid w:val="525B3B4B"/>
    <w:rsid w:val="526A81C1"/>
    <w:rsid w:val="52761600"/>
    <w:rsid w:val="527CC164"/>
    <w:rsid w:val="5296DEE6"/>
    <w:rsid w:val="52CEC453"/>
    <w:rsid w:val="52D8F72C"/>
    <w:rsid w:val="53075968"/>
    <w:rsid w:val="530E73AA"/>
    <w:rsid w:val="531A92DF"/>
    <w:rsid w:val="535F5BD1"/>
    <w:rsid w:val="53A54BEA"/>
    <w:rsid w:val="544FB0C4"/>
    <w:rsid w:val="548152D0"/>
    <w:rsid w:val="54A28246"/>
    <w:rsid w:val="54AEA386"/>
    <w:rsid w:val="550FC230"/>
    <w:rsid w:val="55453066"/>
    <w:rsid w:val="55DF5A96"/>
    <w:rsid w:val="562182A3"/>
    <w:rsid w:val="5630146A"/>
    <w:rsid w:val="56A4CE79"/>
    <w:rsid w:val="56FC23FC"/>
    <w:rsid w:val="571E39E0"/>
    <w:rsid w:val="573190B2"/>
    <w:rsid w:val="57424218"/>
    <w:rsid w:val="57547A9E"/>
    <w:rsid w:val="57B0C12B"/>
    <w:rsid w:val="57B31136"/>
    <w:rsid w:val="57F0EA05"/>
    <w:rsid w:val="57F250A5"/>
    <w:rsid w:val="581C18E5"/>
    <w:rsid w:val="58855CFA"/>
    <w:rsid w:val="5913D432"/>
    <w:rsid w:val="592206B0"/>
    <w:rsid w:val="594FB2B7"/>
    <w:rsid w:val="59700A32"/>
    <w:rsid w:val="59AC0D9A"/>
    <w:rsid w:val="59E07BAF"/>
    <w:rsid w:val="5A329C05"/>
    <w:rsid w:val="5A6C02AD"/>
    <w:rsid w:val="5A80C024"/>
    <w:rsid w:val="5A87585E"/>
    <w:rsid w:val="5AAD1EA2"/>
    <w:rsid w:val="5AD4FF3D"/>
    <w:rsid w:val="5B044172"/>
    <w:rsid w:val="5B6E80D3"/>
    <w:rsid w:val="5BB2C01A"/>
    <w:rsid w:val="5C061712"/>
    <w:rsid w:val="5C58CDE8"/>
    <w:rsid w:val="5C68ACA2"/>
    <w:rsid w:val="5C962912"/>
    <w:rsid w:val="5CCF9FBF"/>
    <w:rsid w:val="5CDFFD6D"/>
    <w:rsid w:val="5CF162F6"/>
    <w:rsid w:val="5CFC82E4"/>
    <w:rsid w:val="5D77972F"/>
    <w:rsid w:val="5E2C5812"/>
    <w:rsid w:val="5E3E74FC"/>
    <w:rsid w:val="5E48F1D9"/>
    <w:rsid w:val="5E793A4D"/>
    <w:rsid w:val="5F311CA5"/>
    <w:rsid w:val="5F4FC3FE"/>
    <w:rsid w:val="5F5CB4DA"/>
    <w:rsid w:val="5F7870A4"/>
    <w:rsid w:val="5FAF08D8"/>
    <w:rsid w:val="5FBAF9F0"/>
    <w:rsid w:val="5FC772D7"/>
    <w:rsid w:val="5FFE71AA"/>
    <w:rsid w:val="60F84A7F"/>
    <w:rsid w:val="6112B8A9"/>
    <w:rsid w:val="61676304"/>
    <w:rsid w:val="6191DF78"/>
    <w:rsid w:val="61985022"/>
    <w:rsid w:val="6199D4C6"/>
    <w:rsid w:val="61A91CA1"/>
    <w:rsid w:val="61FED2CF"/>
    <w:rsid w:val="62117B51"/>
    <w:rsid w:val="62388593"/>
    <w:rsid w:val="628CCC72"/>
    <w:rsid w:val="62D76DD0"/>
    <w:rsid w:val="62FAF0D8"/>
    <w:rsid w:val="63116755"/>
    <w:rsid w:val="63943515"/>
    <w:rsid w:val="64B28786"/>
    <w:rsid w:val="64B6A7EE"/>
    <w:rsid w:val="64FC9E7C"/>
    <w:rsid w:val="65086FFD"/>
    <w:rsid w:val="65121B49"/>
    <w:rsid w:val="66057B95"/>
    <w:rsid w:val="66A1D760"/>
    <w:rsid w:val="66BD6DB9"/>
    <w:rsid w:val="66F28628"/>
    <w:rsid w:val="671BD541"/>
    <w:rsid w:val="67340BFE"/>
    <w:rsid w:val="677A1DCC"/>
    <w:rsid w:val="67959F06"/>
    <w:rsid w:val="679D3175"/>
    <w:rsid w:val="67A43EDD"/>
    <w:rsid w:val="67B33683"/>
    <w:rsid w:val="67B358EF"/>
    <w:rsid w:val="67CAC6A8"/>
    <w:rsid w:val="67D9E649"/>
    <w:rsid w:val="68294B67"/>
    <w:rsid w:val="6842B88A"/>
    <w:rsid w:val="6844C2B4"/>
    <w:rsid w:val="68836CCB"/>
    <w:rsid w:val="688A7B9B"/>
    <w:rsid w:val="68961B8E"/>
    <w:rsid w:val="68A87A18"/>
    <w:rsid w:val="68D64CAD"/>
    <w:rsid w:val="68FE7051"/>
    <w:rsid w:val="6947F308"/>
    <w:rsid w:val="695CC2FA"/>
    <w:rsid w:val="69953F3D"/>
    <w:rsid w:val="69BAA823"/>
    <w:rsid w:val="69EC752C"/>
    <w:rsid w:val="6A0F7335"/>
    <w:rsid w:val="6A1F145A"/>
    <w:rsid w:val="6A30BAB9"/>
    <w:rsid w:val="6A4FDF28"/>
    <w:rsid w:val="6A7D0033"/>
    <w:rsid w:val="6AC70540"/>
    <w:rsid w:val="6ACBC78D"/>
    <w:rsid w:val="6AD5C0AC"/>
    <w:rsid w:val="6BB9BA95"/>
    <w:rsid w:val="6BC304A1"/>
    <w:rsid w:val="6C4A051C"/>
    <w:rsid w:val="6C8389D8"/>
    <w:rsid w:val="6D9F0F67"/>
    <w:rsid w:val="6DB1B2EB"/>
    <w:rsid w:val="6DBF8C2C"/>
    <w:rsid w:val="6DD17416"/>
    <w:rsid w:val="6DD96BAE"/>
    <w:rsid w:val="6E1E731F"/>
    <w:rsid w:val="6E5393C5"/>
    <w:rsid w:val="6EDB3FD3"/>
    <w:rsid w:val="6EE4D009"/>
    <w:rsid w:val="6F131931"/>
    <w:rsid w:val="6F3718A5"/>
    <w:rsid w:val="6FA35F49"/>
    <w:rsid w:val="6FA60CDE"/>
    <w:rsid w:val="6FBEC2B5"/>
    <w:rsid w:val="6FC5CD15"/>
    <w:rsid w:val="6FD335A1"/>
    <w:rsid w:val="709DA2F1"/>
    <w:rsid w:val="70B539E3"/>
    <w:rsid w:val="7117D73E"/>
    <w:rsid w:val="71A2F6CA"/>
    <w:rsid w:val="722F8211"/>
    <w:rsid w:val="725F2A09"/>
    <w:rsid w:val="7270B21E"/>
    <w:rsid w:val="72F3D184"/>
    <w:rsid w:val="72F523C4"/>
    <w:rsid w:val="72F9B8A8"/>
    <w:rsid w:val="7341F3B9"/>
    <w:rsid w:val="7362E5DF"/>
    <w:rsid w:val="73B69014"/>
    <w:rsid w:val="7421CC33"/>
    <w:rsid w:val="746C45DE"/>
    <w:rsid w:val="7498F3E1"/>
    <w:rsid w:val="74C66C6A"/>
    <w:rsid w:val="74EF55E2"/>
    <w:rsid w:val="75165578"/>
    <w:rsid w:val="7529BDB9"/>
    <w:rsid w:val="759E6C88"/>
    <w:rsid w:val="75AADC42"/>
    <w:rsid w:val="760D6166"/>
    <w:rsid w:val="7616EF0F"/>
    <w:rsid w:val="761F84EF"/>
    <w:rsid w:val="762670BE"/>
    <w:rsid w:val="766A4423"/>
    <w:rsid w:val="7683ABCF"/>
    <w:rsid w:val="775B1F96"/>
    <w:rsid w:val="778F98F0"/>
    <w:rsid w:val="77A7FC1E"/>
    <w:rsid w:val="77C1F98B"/>
    <w:rsid w:val="7803F0A9"/>
    <w:rsid w:val="782DF8C1"/>
    <w:rsid w:val="786B6649"/>
    <w:rsid w:val="7874D521"/>
    <w:rsid w:val="789C65F5"/>
    <w:rsid w:val="78CAFDD8"/>
    <w:rsid w:val="78E873BF"/>
    <w:rsid w:val="7902F8DE"/>
    <w:rsid w:val="790BFFFD"/>
    <w:rsid w:val="7919A2E1"/>
    <w:rsid w:val="795D28F4"/>
    <w:rsid w:val="7995E451"/>
    <w:rsid w:val="7A073887"/>
    <w:rsid w:val="7A775050"/>
    <w:rsid w:val="7A7B7C8F"/>
    <w:rsid w:val="7A949A56"/>
    <w:rsid w:val="7AC0234F"/>
    <w:rsid w:val="7AE4C16D"/>
    <w:rsid w:val="7BE5BF93"/>
    <w:rsid w:val="7C1F992E"/>
    <w:rsid w:val="7C387126"/>
    <w:rsid w:val="7C4FABDD"/>
    <w:rsid w:val="7CEF3631"/>
    <w:rsid w:val="7CFF6A3F"/>
    <w:rsid w:val="7D0874E3"/>
    <w:rsid w:val="7D32E8C5"/>
    <w:rsid w:val="7D961653"/>
    <w:rsid w:val="7D9EBC0E"/>
    <w:rsid w:val="7E6C5832"/>
    <w:rsid w:val="7EA386C3"/>
    <w:rsid w:val="7EF7E2FD"/>
    <w:rsid w:val="7F23DCBE"/>
    <w:rsid w:val="7F7C4AC5"/>
    <w:rsid w:val="7FA343E8"/>
    <w:rsid w:val="7FB20CBE"/>
    <w:rsid w:val="7FD3C57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A4707"/>
  <w15:chartTrackingRefBased/>
  <w15:docId w15:val="{BA4CA0D3-DE1C-4516-837C-58C266BF4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56B"/>
    <w:rPr>
      <w:sz w:val="20"/>
      <w:szCs w:val="20"/>
    </w:rPr>
  </w:style>
  <w:style w:type="paragraph" w:styleId="Titre1">
    <w:name w:val="heading 1"/>
    <w:basedOn w:val="Normal"/>
    <w:next w:val="Normal"/>
    <w:link w:val="Titre1Car"/>
    <w:uiPriority w:val="9"/>
    <w:qFormat/>
    <w:rsid w:val="002047B3"/>
    <w:pPr>
      <w:keepNext/>
      <w:keepLines/>
      <w:numPr>
        <w:numId w:val="1"/>
      </w:numPr>
      <w:spacing w:before="240" w:after="0"/>
      <w:outlineLvl w:val="0"/>
    </w:pPr>
    <w:rPr>
      <w:rFonts w:ascii="Inter ExtraBold" w:eastAsiaTheme="majorEastAsia" w:hAnsi="Inter ExtraBold" w:cstheme="majorBidi"/>
      <w:caps/>
      <w:color w:val="66CC33" w:themeColor="accent1"/>
      <w:sz w:val="36"/>
      <w:szCs w:val="36"/>
    </w:rPr>
  </w:style>
  <w:style w:type="paragraph" w:styleId="Titre2">
    <w:name w:val="heading 2"/>
    <w:basedOn w:val="Normal"/>
    <w:next w:val="Normal"/>
    <w:link w:val="Titre2Car"/>
    <w:uiPriority w:val="9"/>
    <w:unhideWhenUsed/>
    <w:qFormat/>
    <w:rsid w:val="00170856"/>
    <w:pPr>
      <w:keepNext/>
      <w:keepLines/>
      <w:spacing w:before="160" w:after="120"/>
      <w:ind w:left="432" w:hanging="432"/>
      <w:outlineLvl w:val="1"/>
    </w:pPr>
    <w:rPr>
      <w:rFonts w:ascii="Inter Bold" w:eastAsiaTheme="majorEastAsia" w:hAnsi="Inter Bold" w:cstheme="majorBidi"/>
      <w:caps/>
      <w:color w:val="A3E084" w:themeColor="accent1" w:themeTint="99"/>
      <w:sz w:val="26"/>
      <w:szCs w:val="28"/>
    </w:rPr>
  </w:style>
  <w:style w:type="paragraph" w:styleId="Titre3">
    <w:name w:val="heading 3"/>
    <w:basedOn w:val="Titre2"/>
    <w:next w:val="Normal"/>
    <w:link w:val="Titre3Car"/>
    <w:uiPriority w:val="9"/>
    <w:unhideWhenUsed/>
    <w:qFormat/>
    <w:rsid w:val="005115C1"/>
    <w:pPr>
      <w:ind w:left="993" w:firstLine="0"/>
      <w:outlineLvl w:val="2"/>
    </w:pPr>
    <w:rPr>
      <w:color w:val="084408" w:themeColor="text1" w:themeTint="E6"/>
      <w:sz w:val="24"/>
    </w:rPr>
  </w:style>
  <w:style w:type="paragraph" w:styleId="Titre4">
    <w:name w:val="heading 4"/>
    <w:basedOn w:val="Normal"/>
    <w:next w:val="Normal"/>
    <w:link w:val="Titre4Car"/>
    <w:uiPriority w:val="9"/>
    <w:unhideWhenUsed/>
    <w:qFormat/>
    <w:rsid w:val="00DC5E77"/>
    <w:pPr>
      <w:ind w:left="284"/>
      <w:jc w:val="both"/>
      <w:outlineLvl w:val="3"/>
    </w:pPr>
    <w:rPr>
      <w:rFonts w:ascii="Inter SemiBold" w:eastAsia="MS Mincho" w:hAnsi="Inter SemiBold"/>
      <w:bCs/>
      <w:caps/>
    </w:rPr>
  </w:style>
  <w:style w:type="paragraph" w:styleId="Titre5">
    <w:name w:val="heading 5"/>
    <w:basedOn w:val="Paragraphedeliste"/>
    <w:next w:val="Normal"/>
    <w:link w:val="Titre5Car"/>
    <w:uiPriority w:val="9"/>
    <w:unhideWhenUsed/>
    <w:qFormat/>
    <w:rsid w:val="00DC5E77"/>
    <w:pPr>
      <w:numPr>
        <w:numId w:val="2"/>
      </w:numPr>
    </w:pPr>
    <w:rPr>
      <w:rFonts w:ascii="Inter Medium" w:hAnsi="Inter Medium"/>
    </w:rPr>
  </w:style>
  <w:style w:type="paragraph" w:styleId="Titre6">
    <w:name w:val="heading 6"/>
    <w:basedOn w:val="Normal"/>
    <w:next w:val="Normal"/>
    <w:link w:val="Titre6Car"/>
    <w:uiPriority w:val="9"/>
    <w:unhideWhenUsed/>
    <w:rsid w:val="00DC5E77"/>
    <w:pPr>
      <w:keepNext/>
      <w:keepLines/>
      <w:spacing w:before="40" w:after="0"/>
      <w:outlineLvl w:val="5"/>
    </w:pPr>
    <w:rPr>
      <w:rFonts w:asciiTheme="majorHAnsi" w:eastAsiaTheme="majorEastAsia" w:hAnsiTheme="majorHAnsi" w:cstheme="majorBidi"/>
      <w:color w:val="326519" w:themeColor="accent1" w:themeShade="7F"/>
    </w:rPr>
  </w:style>
  <w:style w:type="paragraph" w:styleId="Titre7">
    <w:name w:val="heading 7"/>
    <w:basedOn w:val="Normal"/>
    <w:next w:val="Normal"/>
    <w:link w:val="Titre7Car"/>
    <w:uiPriority w:val="9"/>
    <w:unhideWhenUsed/>
    <w:rsid w:val="00DC5E77"/>
    <w:pPr>
      <w:keepNext/>
      <w:keepLines/>
      <w:spacing w:before="40" w:after="0"/>
      <w:outlineLvl w:val="6"/>
    </w:pPr>
    <w:rPr>
      <w:rFonts w:asciiTheme="majorHAnsi" w:eastAsiaTheme="majorEastAsia" w:hAnsiTheme="majorHAnsi" w:cstheme="majorBidi"/>
      <w:i/>
      <w:iCs/>
      <w:color w:val="326519"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1B81"/>
    <w:pPr>
      <w:tabs>
        <w:tab w:val="center" w:pos="4536"/>
        <w:tab w:val="right" w:pos="9072"/>
      </w:tabs>
      <w:spacing w:after="0" w:line="240" w:lineRule="auto"/>
    </w:pPr>
  </w:style>
  <w:style w:type="character" w:customStyle="1" w:styleId="En-tteCar">
    <w:name w:val="En-tête Car"/>
    <w:basedOn w:val="Policepardfaut"/>
    <w:link w:val="En-tte"/>
    <w:uiPriority w:val="99"/>
    <w:rsid w:val="00141B81"/>
  </w:style>
  <w:style w:type="paragraph" w:styleId="Pieddepage">
    <w:name w:val="footer"/>
    <w:basedOn w:val="Normal"/>
    <w:link w:val="PieddepageCar"/>
    <w:uiPriority w:val="99"/>
    <w:unhideWhenUsed/>
    <w:rsid w:val="00141B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1B81"/>
  </w:style>
  <w:style w:type="character" w:customStyle="1" w:styleId="Titre1Car">
    <w:name w:val="Titre 1 Car"/>
    <w:basedOn w:val="Policepardfaut"/>
    <w:link w:val="Titre1"/>
    <w:uiPriority w:val="9"/>
    <w:rsid w:val="00FB656B"/>
    <w:rPr>
      <w:rFonts w:ascii="Inter ExtraBold" w:eastAsiaTheme="majorEastAsia" w:hAnsi="Inter ExtraBold" w:cstheme="majorBidi"/>
      <w:caps/>
      <w:color w:val="66CC33" w:themeColor="accent1"/>
      <w:sz w:val="36"/>
      <w:szCs w:val="36"/>
    </w:rPr>
  </w:style>
  <w:style w:type="paragraph" w:styleId="En-ttedetabledesmatires">
    <w:name w:val="TOC Heading"/>
    <w:basedOn w:val="Titre1"/>
    <w:next w:val="Normal"/>
    <w:uiPriority w:val="39"/>
    <w:unhideWhenUsed/>
    <w:qFormat/>
    <w:rsid w:val="00DC5E77"/>
    <w:pPr>
      <w:outlineLvl w:val="9"/>
    </w:pPr>
    <w:rPr>
      <w:lang w:eastAsia="fr-FR"/>
    </w:rPr>
  </w:style>
  <w:style w:type="character" w:customStyle="1" w:styleId="Titre2Car">
    <w:name w:val="Titre 2 Car"/>
    <w:basedOn w:val="Policepardfaut"/>
    <w:link w:val="Titre2"/>
    <w:uiPriority w:val="9"/>
    <w:rsid w:val="00170856"/>
    <w:rPr>
      <w:rFonts w:ascii="Inter Bold" w:eastAsiaTheme="majorEastAsia" w:hAnsi="Inter Bold" w:cstheme="majorBidi"/>
      <w:caps/>
      <w:color w:val="A3E084" w:themeColor="accent1" w:themeTint="99"/>
      <w:sz w:val="26"/>
      <w:szCs w:val="28"/>
    </w:rPr>
  </w:style>
  <w:style w:type="character" w:customStyle="1" w:styleId="Titre3Car">
    <w:name w:val="Titre 3 Car"/>
    <w:basedOn w:val="Policepardfaut"/>
    <w:link w:val="Titre3"/>
    <w:uiPriority w:val="9"/>
    <w:rsid w:val="005115C1"/>
    <w:rPr>
      <w:rFonts w:ascii="Inter Bold" w:eastAsiaTheme="majorEastAsia" w:hAnsi="Inter Bold" w:cstheme="majorBidi"/>
      <w:caps/>
      <w:color w:val="084408" w:themeColor="text1" w:themeTint="E6"/>
      <w:sz w:val="24"/>
      <w:szCs w:val="28"/>
    </w:rPr>
  </w:style>
  <w:style w:type="character" w:customStyle="1" w:styleId="Titre4Car">
    <w:name w:val="Titre 4 Car"/>
    <w:basedOn w:val="Policepardfaut"/>
    <w:link w:val="Titre4"/>
    <w:uiPriority w:val="9"/>
    <w:rsid w:val="00DC5E77"/>
    <w:rPr>
      <w:rFonts w:ascii="Inter SemiBold" w:eastAsia="MS Mincho" w:hAnsi="Inter SemiBold"/>
      <w:bCs/>
      <w:caps/>
      <w:sz w:val="20"/>
    </w:rPr>
  </w:style>
  <w:style w:type="paragraph" w:styleId="Paragraphedeliste">
    <w:name w:val="List Paragraph"/>
    <w:aliases w:val="6 pt paragraphe carré,Paragraphe de liste1,alinéa 1,List Paragraph1,Liste niveau 1,Liste type 1,Point Arret,Paragraphe de liste 1,Paragraphe de liste2,Liste à puce - SC,Paragraphe de liste num,normal,Listes,Puce focus,texte de base"/>
    <w:basedOn w:val="Normal"/>
    <w:link w:val="ParagraphedelisteCar"/>
    <w:qFormat/>
    <w:rsid w:val="00D0274A"/>
    <w:pPr>
      <w:numPr>
        <w:numId w:val="3"/>
      </w:numPr>
      <w:contextualSpacing/>
      <w:jc w:val="both"/>
      <w:outlineLvl w:val="4"/>
    </w:pPr>
    <w:rPr>
      <w:rFonts w:eastAsia="MS Mincho"/>
    </w:rPr>
  </w:style>
  <w:style w:type="paragraph" w:styleId="Lgende">
    <w:name w:val="caption"/>
    <w:aliases w:val="Tableau EE,Caption Char2,Car Char,Car1 Char,Car Char Char Char2,Car Char Char3,Car1 Char1,Car Char1,Caption Char Char1,Car1 Char Char1,Car Char Char Char Char1,Car Char Char1 Char,Car2 Char,Car11 Char,Caption Char1 Char,Car Char Char Char1 Char"/>
    <w:basedOn w:val="Sansinterligne"/>
    <w:next w:val="Sansinterligne"/>
    <w:link w:val="LgendeCar"/>
    <w:unhideWhenUsed/>
    <w:qFormat/>
    <w:rsid w:val="00DC5E77"/>
    <w:pPr>
      <w:jc w:val="center"/>
    </w:pPr>
    <w:rPr>
      <w:rFonts w:eastAsia="MS Mincho"/>
      <w:i/>
      <w:iCs/>
      <w:color w:val="315619" w:themeColor="background2" w:themeShade="40"/>
      <w:sz w:val="16"/>
      <w:szCs w:val="18"/>
    </w:rPr>
  </w:style>
  <w:style w:type="character" w:customStyle="1" w:styleId="ParagraphedelisteCar">
    <w:name w:val="Paragraphe de liste Car"/>
    <w:aliases w:val="6 pt paragraphe carré Car,Paragraphe de liste1 Car,alinéa 1 Car,List Paragraph1 Car,Liste niveau 1 Car,Liste type 1 Car,Point Arret Car,Paragraphe de liste 1 Car,Paragraphe de liste2 Car,Liste à puce - SC Car,normal Car"/>
    <w:basedOn w:val="Policepardfaut"/>
    <w:link w:val="Paragraphedeliste"/>
    <w:qFormat/>
    <w:locked/>
    <w:rsid w:val="00D0274A"/>
    <w:rPr>
      <w:rFonts w:eastAsia="MS Mincho"/>
      <w:sz w:val="20"/>
      <w:szCs w:val="20"/>
    </w:rPr>
  </w:style>
  <w:style w:type="character" w:customStyle="1" w:styleId="LgendeCar">
    <w:name w:val="Légende Car"/>
    <w:aliases w:val="Tableau EE Car,Caption Char2 Car,Car Char Car,Car1 Char Car,Car Char Char Char2 Car,Car Char Char3 Car,Car1 Char1 Car,Car Char1 Car,Caption Char Char1 Car,Car1 Char Char1 Car,Car Char Char Char Char1 Car,Car Char Char1 Char Car,Car2 Char Car"/>
    <w:basedOn w:val="Policepardfaut"/>
    <w:link w:val="Lgende"/>
    <w:rsid w:val="00DC5E77"/>
    <w:rPr>
      <w:rFonts w:eastAsia="MS Mincho"/>
      <w:i/>
      <w:iCs/>
      <w:color w:val="315619" w:themeColor="background2" w:themeShade="40"/>
      <w:sz w:val="16"/>
      <w:szCs w:val="18"/>
    </w:rPr>
  </w:style>
  <w:style w:type="paragraph" w:styleId="Sansinterligne">
    <w:name w:val="No Spacing"/>
    <w:uiPriority w:val="1"/>
    <w:qFormat/>
    <w:rsid w:val="00AE178A"/>
    <w:pPr>
      <w:spacing w:after="0" w:line="240" w:lineRule="auto"/>
    </w:pPr>
    <w:rPr>
      <w:sz w:val="20"/>
      <w:szCs w:val="20"/>
    </w:rPr>
  </w:style>
  <w:style w:type="character" w:customStyle="1" w:styleId="Titre5Car">
    <w:name w:val="Titre 5 Car"/>
    <w:basedOn w:val="Policepardfaut"/>
    <w:link w:val="Titre5"/>
    <w:uiPriority w:val="9"/>
    <w:rsid w:val="00DC5E77"/>
    <w:rPr>
      <w:rFonts w:ascii="Inter Medium" w:eastAsia="MS Mincho" w:hAnsi="Inter Medium"/>
      <w:sz w:val="20"/>
      <w:szCs w:val="20"/>
    </w:rPr>
  </w:style>
  <w:style w:type="paragraph" w:styleId="Titre">
    <w:name w:val="Title"/>
    <w:basedOn w:val="Normal"/>
    <w:next w:val="Normal"/>
    <w:link w:val="TitreCar"/>
    <w:uiPriority w:val="10"/>
    <w:qFormat/>
    <w:rsid w:val="00AE178A"/>
    <w:pPr>
      <w:spacing w:after="0" w:line="240" w:lineRule="auto"/>
      <w:contextualSpacing/>
    </w:pPr>
    <w:rPr>
      <w:rFonts w:asciiTheme="majorHAnsi" w:eastAsiaTheme="majorEastAsia" w:hAnsiTheme="majorHAnsi" w:cstheme="majorBidi"/>
      <w:caps/>
      <w:color w:val="031A03" w:themeColor="text1"/>
      <w:spacing w:val="-10"/>
      <w:kern w:val="28"/>
      <w:sz w:val="96"/>
      <w:szCs w:val="96"/>
    </w:rPr>
  </w:style>
  <w:style w:type="character" w:customStyle="1" w:styleId="TitreCar">
    <w:name w:val="Titre Car"/>
    <w:basedOn w:val="Policepardfaut"/>
    <w:link w:val="Titre"/>
    <w:uiPriority w:val="10"/>
    <w:rsid w:val="00AE178A"/>
    <w:rPr>
      <w:rFonts w:asciiTheme="majorHAnsi" w:eastAsiaTheme="majorEastAsia" w:hAnsiTheme="majorHAnsi" w:cstheme="majorBidi"/>
      <w:caps/>
      <w:color w:val="031A03" w:themeColor="text1"/>
      <w:spacing w:val="-10"/>
      <w:kern w:val="28"/>
      <w:sz w:val="96"/>
      <w:szCs w:val="96"/>
    </w:rPr>
  </w:style>
  <w:style w:type="paragraph" w:styleId="TM1">
    <w:name w:val="toc 1"/>
    <w:basedOn w:val="Normal"/>
    <w:next w:val="Normal"/>
    <w:autoRedefine/>
    <w:uiPriority w:val="39"/>
    <w:unhideWhenUsed/>
    <w:rsid w:val="00DC5E77"/>
    <w:pPr>
      <w:spacing w:after="100"/>
    </w:pPr>
  </w:style>
  <w:style w:type="paragraph" w:styleId="TM2">
    <w:name w:val="toc 2"/>
    <w:basedOn w:val="Normal"/>
    <w:next w:val="Normal"/>
    <w:autoRedefine/>
    <w:uiPriority w:val="39"/>
    <w:unhideWhenUsed/>
    <w:rsid w:val="00DC5E77"/>
    <w:pPr>
      <w:spacing w:after="100"/>
      <w:ind w:left="220"/>
    </w:pPr>
  </w:style>
  <w:style w:type="character" w:styleId="Lienhypertexte">
    <w:name w:val="Hyperlink"/>
    <w:basedOn w:val="Policepardfaut"/>
    <w:uiPriority w:val="99"/>
    <w:unhideWhenUsed/>
    <w:rsid w:val="00DC5E77"/>
    <w:rPr>
      <w:color w:val="315518" w:themeColor="hyperlink"/>
      <w:u w:val="single"/>
    </w:rPr>
  </w:style>
  <w:style w:type="paragraph" w:styleId="Citationintense">
    <w:name w:val="Intense Quote"/>
    <w:basedOn w:val="Normal"/>
    <w:next w:val="Normal"/>
    <w:link w:val="CitationintenseCar"/>
    <w:uiPriority w:val="30"/>
    <w:qFormat/>
    <w:rsid w:val="00DC5E77"/>
    <w:pPr>
      <w:pBdr>
        <w:top w:val="single" w:sz="4" w:space="10" w:color="66CC33" w:themeColor="accent1"/>
        <w:bottom w:val="single" w:sz="4" w:space="10" w:color="66CC33" w:themeColor="accent1"/>
      </w:pBdr>
      <w:spacing w:before="360" w:after="360"/>
      <w:ind w:left="864" w:right="864"/>
      <w:jc w:val="center"/>
    </w:pPr>
    <w:rPr>
      <w:i/>
      <w:iCs/>
      <w:color w:val="66CC33" w:themeColor="accent1"/>
    </w:rPr>
  </w:style>
  <w:style w:type="character" w:customStyle="1" w:styleId="CitationintenseCar">
    <w:name w:val="Citation intense Car"/>
    <w:basedOn w:val="Policepardfaut"/>
    <w:link w:val="Citationintense"/>
    <w:uiPriority w:val="30"/>
    <w:rsid w:val="00DC5E77"/>
    <w:rPr>
      <w:i/>
      <w:iCs/>
      <w:color w:val="66CC33" w:themeColor="accent1"/>
    </w:rPr>
  </w:style>
  <w:style w:type="character" w:styleId="Rfrencelgre">
    <w:name w:val="Subtle Reference"/>
    <w:basedOn w:val="Policepardfaut"/>
    <w:uiPriority w:val="31"/>
    <w:qFormat/>
    <w:rsid w:val="00DC5E77"/>
    <w:rPr>
      <w:smallCaps/>
      <w:color w:val="14B214" w:themeColor="text1" w:themeTint="A5"/>
    </w:rPr>
  </w:style>
  <w:style w:type="character" w:styleId="Rfrenceintense">
    <w:name w:val="Intense Reference"/>
    <w:basedOn w:val="Policepardfaut"/>
    <w:uiPriority w:val="32"/>
    <w:qFormat/>
    <w:rsid w:val="00DC5E77"/>
    <w:rPr>
      <w:b/>
      <w:bCs/>
      <w:smallCaps/>
      <w:color w:val="66CC33" w:themeColor="accent1"/>
      <w:spacing w:val="5"/>
    </w:rPr>
  </w:style>
  <w:style w:type="character" w:styleId="lev">
    <w:name w:val="Strong"/>
    <w:basedOn w:val="Policepardfaut"/>
    <w:uiPriority w:val="22"/>
    <w:qFormat/>
    <w:rsid w:val="00D0274A"/>
    <w:rPr>
      <w:rFonts w:ascii="Inter Medium" w:hAnsi="Inter Medium"/>
      <w:sz w:val="28"/>
      <w:szCs w:val="28"/>
    </w:rPr>
  </w:style>
  <w:style w:type="paragraph" w:styleId="Sous-titre">
    <w:name w:val="Subtitle"/>
    <w:basedOn w:val="Normal"/>
    <w:next w:val="Normal"/>
    <w:link w:val="Sous-titreCar"/>
    <w:uiPriority w:val="11"/>
    <w:qFormat/>
    <w:rsid w:val="00DC5E77"/>
    <w:pPr>
      <w:numPr>
        <w:ilvl w:val="1"/>
      </w:numPr>
    </w:pPr>
    <w:rPr>
      <w:rFonts w:eastAsiaTheme="minorEastAsia"/>
      <w:color w:val="14B214" w:themeColor="text1" w:themeTint="A5"/>
      <w:spacing w:val="15"/>
    </w:rPr>
  </w:style>
  <w:style w:type="character" w:customStyle="1" w:styleId="Sous-titreCar">
    <w:name w:val="Sous-titre Car"/>
    <w:basedOn w:val="Policepardfaut"/>
    <w:link w:val="Sous-titre"/>
    <w:uiPriority w:val="11"/>
    <w:rsid w:val="00DC5E77"/>
    <w:rPr>
      <w:rFonts w:eastAsiaTheme="minorEastAsia"/>
      <w:color w:val="14B214" w:themeColor="text1" w:themeTint="A5"/>
      <w:spacing w:val="15"/>
    </w:rPr>
  </w:style>
  <w:style w:type="character" w:customStyle="1" w:styleId="Titre6Car">
    <w:name w:val="Titre 6 Car"/>
    <w:basedOn w:val="Policepardfaut"/>
    <w:link w:val="Titre6"/>
    <w:uiPriority w:val="9"/>
    <w:rsid w:val="00DC5E77"/>
    <w:rPr>
      <w:rFonts w:asciiTheme="majorHAnsi" w:eastAsiaTheme="majorEastAsia" w:hAnsiTheme="majorHAnsi" w:cstheme="majorBidi"/>
      <w:color w:val="326519" w:themeColor="accent1" w:themeShade="7F"/>
    </w:rPr>
  </w:style>
  <w:style w:type="character" w:customStyle="1" w:styleId="Titre7Car">
    <w:name w:val="Titre 7 Car"/>
    <w:basedOn w:val="Policepardfaut"/>
    <w:link w:val="Titre7"/>
    <w:uiPriority w:val="9"/>
    <w:rsid w:val="00DC5E77"/>
    <w:rPr>
      <w:rFonts w:asciiTheme="majorHAnsi" w:eastAsiaTheme="majorEastAsia" w:hAnsiTheme="majorHAnsi" w:cstheme="majorBidi"/>
      <w:i/>
      <w:iCs/>
      <w:color w:val="326519" w:themeColor="accent1" w:themeShade="7F"/>
    </w:rPr>
  </w:style>
  <w:style w:type="paragraph" w:styleId="TM3">
    <w:name w:val="toc 3"/>
    <w:basedOn w:val="Normal"/>
    <w:next w:val="Normal"/>
    <w:autoRedefine/>
    <w:uiPriority w:val="39"/>
    <w:unhideWhenUsed/>
    <w:rsid w:val="00AE178A"/>
    <w:pPr>
      <w:spacing w:after="100"/>
      <w:ind w:left="400"/>
    </w:pPr>
  </w:style>
  <w:style w:type="table" w:styleId="Grilledutableau">
    <w:name w:val="Table Grid"/>
    <w:basedOn w:val="TableauNormal"/>
    <w:uiPriority w:val="39"/>
    <w:rsid w:val="007556CC"/>
    <w:pPr>
      <w:spacing w:after="0" w:line="240" w:lineRule="auto"/>
    </w:pPr>
    <w:rPr>
      <w:rFonts w:ascii="Avenir" w:eastAsia="MS Mincho" w:hAnsi="Aveni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7556CC"/>
    <w:pPr>
      <w:spacing w:after="0" w:line="240" w:lineRule="auto"/>
    </w:pPr>
    <w:rPr>
      <w:color w:val="031A03" w:themeColor="text1"/>
    </w:rPr>
    <w:tblPr>
      <w:tblStyleRowBandSize w:val="1"/>
      <w:tblStyleColBandSize w:val="1"/>
      <w:tblBorders>
        <w:top w:val="single" w:sz="4" w:space="0" w:color="17C617" w:themeColor="text1" w:themeTint="99"/>
        <w:left w:val="single" w:sz="4" w:space="0" w:color="17C617" w:themeColor="text1" w:themeTint="99"/>
        <w:bottom w:val="single" w:sz="4" w:space="0" w:color="17C617" w:themeColor="text1" w:themeTint="99"/>
        <w:right w:val="single" w:sz="4" w:space="0" w:color="17C617" w:themeColor="text1" w:themeTint="99"/>
        <w:insideH w:val="single" w:sz="4" w:space="0" w:color="17C617" w:themeColor="text1" w:themeTint="99"/>
        <w:insideV w:val="single" w:sz="4" w:space="0" w:color="17C617" w:themeColor="text1" w:themeTint="99"/>
      </w:tblBorders>
    </w:tblPr>
    <w:tblStylePr w:type="firstRow">
      <w:rPr>
        <w:b/>
        <w:bCs/>
      </w:rPr>
      <w:tblPr/>
      <w:tcPr>
        <w:tcBorders>
          <w:bottom w:val="single" w:sz="12" w:space="0" w:color="17C617" w:themeColor="text1" w:themeTint="99"/>
        </w:tcBorders>
      </w:tcPr>
    </w:tblStylePr>
    <w:tblStylePr w:type="lastRow">
      <w:rPr>
        <w:b/>
        <w:bCs/>
      </w:rPr>
      <w:tblPr/>
      <w:tcPr>
        <w:tcBorders>
          <w:top w:val="double" w:sz="4" w:space="0" w:color="17C617" w:themeColor="text1" w:themeTint="99"/>
        </w:tcBorders>
      </w:tcPr>
    </w:tblStylePr>
    <w:tblStylePr w:type="firstCol">
      <w:rPr>
        <w:b/>
        <w:bCs/>
      </w:rPr>
    </w:tblStylePr>
    <w:tblStylePr w:type="lastCol">
      <w:rPr>
        <w:b/>
        <w:bCs/>
      </w:rPr>
    </w:tblStylePr>
    <w:tblStylePr w:type="band1Vert">
      <w:tblPr/>
      <w:tcPr>
        <w:shd w:val="clear" w:color="auto" w:fill="A8F5A8" w:themeFill="text1" w:themeFillTint="33"/>
      </w:tcPr>
    </w:tblStylePr>
    <w:tblStylePr w:type="band1Horz">
      <w:tblPr/>
      <w:tcPr>
        <w:shd w:val="clear" w:color="auto" w:fill="A8F5A8" w:themeFill="text1" w:themeFillTint="33"/>
      </w:tcPr>
    </w:tblStylePr>
  </w:style>
  <w:style w:type="table" w:styleId="TableauListe2">
    <w:name w:val="List Table 2"/>
    <w:basedOn w:val="TableauNormal"/>
    <w:uiPriority w:val="47"/>
    <w:rsid w:val="007556CC"/>
    <w:pPr>
      <w:spacing w:after="0" w:line="240" w:lineRule="auto"/>
    </w:pPr>
    <w:tblPr>
      <w:tblStyleRowBandSize w:val="1"/>
      <w:tblStyleColBandSize w:val="1"/>
      <w:tblBorders>
        <w:top w:val="single" w:sz="4" w:space="0" w:color="17C617" w:themeColor="text1" w:themeTint="99"/>
        <w:bottom w:val="single" w:sz="4" w:space="0" w:color="17C617" w:themeColor="text1" w:themeTint="99"/>
        <w:insideH w:val="single" w:sz="4" w:space="0" w:color="17C61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8F5A8" w:themeFill="text1" w:themeFillTint="33"/>
      </w:tcPr>
    </w:tblStylePr>
    <w:tblStylePr w:type="band1Horz">
      <w:tblPr/>
      <w:tcPr>
        <w:shd w:val="clear" w:color="auto" w:fill="A8F5A8" w:themeFill="text1" w:themeFillTint="33"/>
      </w:tcPr>
    </w:tblStylePr>
  </w:style>
  <w:style w:type="table" w:styleId="TableauListe1Clair">
    <w:name w:val="List Table 1 Light"/>
    <w:basedOn w:val="TableauNormal"/>
    <w:uiPriority w:val="46"/>
    <w:rsid w:val="00557256"/>
    <w:pPr>
      <w:spacing w:after="0" w:line="240" w:lineRule="auto"/>
    </w:pPr>
    <w:tblPr>
      <w:tblStyleRowBandSize w:val="1"/>
      <w:tblStyleColBandSize w:val="1"/>
    </w:tblPr>
    <w:tblStylePr w:type="firstRow">
      <w:rPr>
        <w:b/>
        <w:bCs/>
      </w:rPr>
      <w:tblPr/>
      <w:tcPr>
        <w:tcBorders>
          <w:bottom w:val="single" w:sz="4" w:space="0" w:color="17C617" w:themeColor="text1" w:themeTint="99"/>
        </w:tcBorders>
      </w:tcPr>
    </w:tblStylePr>
    <w:tblStylePr w:type="lastRow">
      <w:rPr>
        <w:b/>
        <w:bCs/>
      </w:rPr>
      <w:tblPr/>
      <w:tcPr>
        <w:tcBorders>
          <w:top w:val="single" w:sz="4" w:space="0" w:color="17C617" w:themeColor="text1" w:themeTint="99"/>
        </w:tcBorders>
      </w:tcPr>
    </w:tblStylePr>
    <w:tblStylePr w:type="firstCol">
      <w:rPr>
        <w:b/>
        <w:bCs/>
      </w:rPr>
    </w:tblStylePr>
    <w:tblStylePr w:type="lastCol">
      <w:rPr>
        <w:b/>
        <w:bCs/>
      </w:rPr>
    </w:tblStylePr>
    <w:tblStylePr w:type="band1Vert">
      <w:tblPr/>
      <w:tcPr>
        <w:shd w:val="clear" w:color="auto" w:fill="A8F5A8" w:themeFill="text1" w:themeFillTint="33"/>
      </w:tcPr>
    </w:tblStylePr>
    <w:tblStylePr w:type="band1Horz">
      <w:tblPr/>
      <w:tcPr>
        <w:shd w:val="clear" w:color="auto" w:fill="A8F5A8" w:themeFill="text1" w:themeFillTint="33"/>
      </w:tcPr>
    </w:tblStylePr>
  </w:style>
  <w:style w:type="table" w:styleId="TableauGrille1Clair">
    <w:name w:val="Grid Table 1 Light"/>
    <w:basedOn w:val="TableauNormal"/>
    <w:uiPriority w:val="46"/>
    <w:rsid w:val="00557256"/>
    <w:pPr>
      <w:spacing w:after="0" w:line="240" w:lineRule="auto"/>
    </w:pPr>
    <w:tblPr>
      <w:tblStyleRowBandSize w:val="1"/>
      <w:tblStyleColBandSize w:val="1"/>
      <w:tblBorders>
        <w:top w:val="single" w:sz="4" w:space="0" w:color="52EB52" w:themeColor="text1" w:themeTint="66"/>
        <w:left w:val="single" w:sz="4" w:space="0" w:color="52EB52" w:themeColor="text1" w:themeTint="66"/>
        <w:bottom w:val="single" w:sz="4" w:space="0" w:color="52EB52" w:themeColor="text1" w:themeTint="66"/>
        <w:right w:val="single" w:sz="4" w:space="0" w:color="52EB52" w:themeColor="text1" w:themeTint="66"/>
        <w:insideH w:val="single" w:sz="4" w:space="0" w:color="52EB52" w:themeColor="text1" w:themeTint="66"/>
        <w:insideV w:val="single" w:sz="4" w:space="0" w:color="52EB52" w:themeColor="text1" w:themeTint="66"/>
      </w:tblBorders>
    </w:tblPr>
    <w:tblStylePr w:type="firstRow">
      <w:rPr>
        <w:b/>
        <w:bCs/>
      </w:rPr>
      <w:tblPr/>
      <w:tcPr>
        <w:tcBorders>
          <w:bottom w:val="single" w:sz="12" w:space="0" w:color="17C617" w:themeColor="text1" w:themeTint="99"/>
        </w:tcBorders>
      </w:tcPr>
    </w:tblStylePr>
    <w:tblStylePr w:type="lastRow">
      <w:rPr>
        <w:b/>
        <w:bCs/>
      </w:rPr>
      <w:tblPr/>
      <w:tcPr>
        <w:tcBorders>
          <w:top w:val="double" w:sz="2" w:space="0" w:color="17C617" w:themeColor="text1" w:themeTint="99"/>
        </w:tcBorders>
      </w:tcPr>
    </w:tblStylePr>
    <w:tblStylePr w:type="firstCol">
      <w:rPr>
        <w:b/>
        <w:bCs/>
      </w:rPr>
    </w:tblStylePr>
    <w:tblStylePr w:type="lastCol">
      <w:rPr>
        <w:b/>
        <w:bCs/>
      </w:rPr>
    </w:tblStylePr>
  </w:style>
  <w:style w:type="table" w:styleId="TableauListe1Clair-Accentuation1">
    <w:name w:val="List Table 1 Light Accent 1"/>
    <w:basedOn w:val="TableauNormal"/>
    <w:uiPriority w:val="46"/>
    <w:rsid w:val="006677D8"/>
    <w:pPr>
      <w:spacing w:after="0" w:line="240" w:lineRule="auto"/>
    </w:pPr>
    <w:tblPr>
      <w:tblStyleRowBandSize w:val="1"/>
      <w:tblStyleColBandSize w:val="1"/>
    </w:tblPr>
    <w:tblStylePr w:type="firstRow">
      <w:rPr>
        <w:b/>
        <w:bCs/>
      </w:rPr>
      <w:tblPr/>
      <w:tcPr>
        <w:tcBorders>
          <w:bottom w:val="single" w:sz="4" w:space="0" w:color="A3E084" w:themeColor="accent1" w:themeTint="99"/>
        </w:tcBorders>
      </w:tcPr>
    </w:tblStylePr>
    <w:tblStylePr w:type="lastRow">
      <w:rPr>
        <w:b/>
        <w:bCs/>
      </w:rPr>
      <w:tblPr/>
      <w:tcPr>
        <w:tcBorders>
          <w:top w:val="single" w:sz="4" w:space="0" w:color="A3E084" w:themeColor="accent1" w:themeTint="99"/>
        </w:tcBorders>
      </w:tcPr>
    </w:tblStylePr>
    <w:tblStylePr w:type="firstCol">
      <w:rPr>
        <w:b/>
        <w:bCs/>
      </w:rPr>
    </w:tblStylePr>
    <w:tblStylePr w:type="lastCol">
      <w:rPr>
        <w:b/>
        <w:bCs/>
      </w:rPr>
    </w:tblStylePr>
    <w:tblStylePr w:type="band1Vert">
      <w:tblPr/>
      <w:tcPr>
        <w:shd w:val="clear" w:color="auto" w:fill="E0F4D6" w:themeFill="accent1" w:themeFillTint="33"/>
      </w:tcPr>
    </w:tblStylePr>
    <w:tblStylePr w:type="band1Horz">
      <w:tblPr/>
      <w:tcPr>
        <w:shd w:val="clear" w:color="auto" w:fill="E0F4D6" w:themeFill="accent1" w:themeFillTint="33"/>
      </w:tcPr>
    </w:tblStylePr>
  </w:style>
  <w:style w:type="character" w:customStyle="1" w:styleId="fontstyle01">
    <w:name w:val="fontstyle01"/>
    <w:basedOn w:val="Policepardfaut"/>
    <w:rsid w:val="00EE5B8B"/>
    <w:rPr>
      <w:rFonts w:ascii="ArialMT" w:hAnsi="ArialMT" w:hint="default"/>
      <w:b w:val="0"/>
      <w:bCs w:val="0"/>
      <w:i w:val="0"/>
      <w:iCs w:val="0"/>
      <w:color w:val="000000"/>
      <w:sz w:val="18"/>
      <w:szCs w:val="18"/>
    </w:rPr>
  </w:style>
  <w:style w:type="character" w:customStyle="1" w:styleId="fontstyle21">
    <w:name w:val="fontstyle21"/>
    <w:basedOn w:val="Policepardfaut"/>
    <w:rsid w:val="00D81435"/>
    <w:rPr>
      <w:rFonts w:ascii="ArialMT" w:hAnsi="ArialMT" w:hint="default"/>
      <w:b w:val="0"/>
      <w:bCs w:val="0"/>
      <w:i w:val="0"/>
      <w:iCs w:val="0"/>
      <w:color w:val="333333"/>
      <w:sz w:val="16"/>
      <w:szCs w:val="16"/>
    </w:rPr>
  </w:style>
  <w:style w:type="paragraph" w:customStyle="1" w:styleId="paragraph">
    <w:name w:val="paragraph"/>
    <w:basedOn w:val="Normal"/>
    <w:rsid w:val="00646C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646C79"/>
  </w:style>
  <w:style w:type="character" w:customStyle="1" w:styleId="eop">
    <w:name w:val="eop"/>
    <w:basedOn w:val="Policepardfaut"/>
    <w:rsid w:val="00646C79"/>
  </w:style>
  <w:style w:type="paragraph" w:customStyle="1" w:styleId="xmsonormal">
    <w:name w:val="x_msonormal"/>
    <w:basedOn w:val="Normal"/>
    <w:rsid w:val="006A2B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F245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96066F"/>
    <w:rPr>
      <w:sz w:val="16"/>
      <w:szCs w:val="16"/>
    </w:rPr>
  </w:style>
  <w:style w:type="paragraph" w:styleId="Commentaire">
    <w:name w:val="annotation text"/>
    <w:basedOn w:val="Normal"/>
    <w:link w:val="CommentaireCar"/>
    <w:uiPriority w:val="99"/>
    <w:unhideWhenUsed/>
    <w:rsid w:val="0096066F"/>
    <w:pPr>
      <w:spacing w:line="240" w:lineRule="auto"/>
    </w:pPr>
  </w:style>
  <w:style w:type="character" w:customStyle="1" w:styleId="CommentaireCar">
    <w:name w:val="Commentaire Car"/>
    <w:basedOn w:val="Policepardfaut"/>
    <w:link w:val="Commentaire"/>
    <w:uiPriority w:val="99"/>
    <w:rsid w:val="0096066F"/>
    <w:rPr>
      <w:sz w:val="20"/>
      <w:szCs w:val="20"/>
    </w:rPr>
  </w:style>
  <w:style w:type="paragraph" w:styleId="Objetducommentaire">
    <w:name w:val="annotation subject"/>
    <w:basedOn w:val="Commentaire"/>
    <w:next w:val="Commentaire"/>
    <w:link w:val="ObjetducommentaireCar"/>
    <w:uiPriority w:val="99"/>
    <w:semiHidden/>
    <w:unhideWhenUsed/>
    <w:rsid w:val="0096066F"/>
    <w:rPr>
      <w:b/>
      <w:bCs/>
    </w:rPr>
  </w:style>
  <w:style w:type="character" w:customStyle="1" w:styleId="ObjetducommentaireCar">
    <w:name w:val="Objet du commentaire Car"/>
    <w:basedOn w:val="CommentaireCar"/>
    <w:link w:val="Objetducommentaire"/>
    <w:uiPriority w:val="99"/>
    <w:semiHidden/>
    <w:rsid w:val="0096066F"/>
    <w:rPr>
      <w:b/>
      <w:bCs/>
      <w:sz w:val="20"/>
      <w:szCs w:val="20"/>
    </w:rPr>
  </w:style>
  <w:style w:type="table" w:styleId="Tableausimple3">
    <w:name w:val="Plain Table 3"/>
    <w:basedOn w:val="TableauNormal"/>
    <w:uiPriority w:val="43"/>
    <w:rsid w:val="00AD6BC4"/>
    <w:pPr>
      <w:spacing w:after="0" w:line="240" w:lineRule="auto"/>
    </w:pPr>
    <w:tblPr>
      <w:tblStyleRowBandSize w:val="1"/>
      <w:tblStyleColBandSize w:val="1"/>
    </w:tblPr>
    <w:tblStylePr w:type="firstRow">
      <w:rPr>
        <w:b/>
        <w:bCs/>
        <w:caps/>
      </w:rPr>
      <w:tblPr/>
      <w:tcPr>
        <w:tcBorders>
          <w:bottom w:val="single" w:sz="4" w:space="0" w:color="26E62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6E62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vision">
    <w:name w:val="Revision"/>
    <w:hidden/>
    <w:uiPriority w:val="99"/>
    <w:semiHidden/>
    <w:rsid w:val="00F85CDC"/>
    <w:pPr>
      <w:spacing w:after="0" w:line="240" w:lineRule="auto"/>
    </w:pPr>
    <w:rPr>
      <w:sz w:val="20"/>
      <w:szCs w:val="20"/>
    </w:rPr>
  </w:style>
  <w:style w:type="paragraph" w:styleId="Notedebasdepage">
    <w:name w:val="footnote text"/>
    <w:basedOn w:val="Normal"/>
    <w:link w:val="NotedebasdepageCar"/>
    <w:uiPriority w:val="99"/>
    <w:semiHidden/>
    <w:unhideWhenUsed/>
    <w:rsid w:val="00E07D6C"/>
    <w:pPr>
      <w:spacing w:after="0" w:line="240" w:lineRule="auto"/>
    </w:pPr>
  </w:style>
  <w:style w:type="character" w:customStyle="1" w:styleId="NotedebasdepageCar">
    <w:name w:val="Note de bas de page Car"/>
    <w:basedOn w:val="Policepardfaut"/>
    <w:link w:val="Notedebasdepage"/>
    <w:uiPriority w:val="99"/>
    <w:semiHidden/>
    <w:rsid w:val="00E07D6C"/>
    <w:rPr>
      <w:sz w:val="20"/>
      <w:szCs w:val="20"/>
    </w:rPr>
  </w:style>
  <w:style w:type="character" w:styleId="Appelnotedebasdep">
    <w:name w:val="footnote reference"/>
    <w:basedOn w:val="Policepardfaut"/>
    <w:uiPriority w:val="99"/>
    <w:semiHidden/>
    <w:unhideWhenUsed/>
    <w:rsid w:val="00E07D6C"/>
    <w:rPr>
      <w:vertAlign w:val="superscript"/>
    </w:rPr>
  </w:style>
  <w:style w:type="character" w:customStyle="1" w:styleId="Mentionnonrsolue1">
    <w:name w:val="Mention non résolue1"/>
    <w:basedOn w:val="Policepardfaut"/>
    <w:uiPriority w:val="99"/>
    <w:semiHidden/>
    <w:unhideWhenUsed/>
    <w:rsid w:val="00123EF8"/>
    <w:rPr>
      <w:color w:val="605E5C"/>
      <w:shd w:val="clear" w:color="auto" w:fill="E1DFDD"/>
    </w:rPr>
  </w:style>
  <w:style w:type="character" w:customStyle="1" w:styleId="Mention1">
    <w:name w:val="Mention1"/>
    <w:basedOn w:val="Policepardfaut"/>
    <w:uiPriority w:val="99"/>
    <w:unhideWhenUsed/>
    <w:rsid w:val="00F470B8"/>
    <w:rPr>
      <w:color w:val="2B579A"/>
      <w:shd w:val="clear" w:color="auto" w:fill="E1DFDD"/>
    </w:rPr>
  </w:style>
  <w:style w:type="table" w:styleId="TableauGrille4-Accentuation1">
    <w:name w:val="Grid Table 4 Accent 1"/>
    <w:basedOn w:val="TableauNormal"/>
    <w:uiPriority w:val="49"/>
    <w:rsid w:val="00D1282E"/>
    <w:pPr>
      <w:spacing w:after="0" w:line="240" w:lineRule="auto"/>
    </w:pPr>
    <w:rPr>
      <w:rFonts w:ascii="Avenir" w:eastAsia="MS Mincho" w:hAnsi="Avenir"/>
      <w:lang w:val="en-GB"/>
    </w:rPr>
    <w:tblPr>
      <w:tblStyleRowBandSize w:val="1"/>
      <w:tblStyleColBandSize w:val="1"/>
      <w:tblBorders>
        <w:top w:val="single" w:sz="4" w:space="0" w:color="A3E084" w:themeColor="accent1" w:themeTint="99"/>
        <w:left w:val="single" w:sz="4" w:space="0" w:color="A3E084" w:themeColor="accent1" w:themeTint="99"/>
        <w:bottom w:val="single" w:sz="4" w:space="0" w:color="A3E084" w:themeColor="accent1" w:themeTint="99"/>
        <w:right w:val="single" w:sz="4" w:space="0" w:color="A3E084" w:themeColor="accent1" w:themeTint="99"/>
        <w:insideH w:val="single" w:sz="4" w:space="0" w:color="A3E084" w:themeColor="accent1" w:themeTint="99"/>
        <w:insideV w:val="single" w:sz="4" w:space="0" w:color="A3E084" w:themeColor="accent1" w:themeTint="99"/>
      </w:tblBorders>
    </w:tblPr>
    <w:tblStylePr w:type="firstRow">
      <w:rPr>
        <w:b/>
        <w:bCs/>
        <w:color w:val="FFFFFF" w:themeColor="background1"/>
      </w:rPr>
      <w:tblPr/>
      <w:tcPr>
        <w:tcBorders>
          <w:top w:val="single" w:sz="4" w:space="0" w:color="66CC33" w:themeColor="accent1"/>
          <w:left w:val="single" w:sz="4" w:space="0" w:color="66CC33" w:themeColor="accent1"/>
          <w:bottom w:val="single" w:sz="4" w:space="0" w:color="66CC33" w:themeColor="accent1"/>
          <w:right w:val="single" w:sz="4" w:space="0" w:color="66CC33" w:themeColor="accent1"/>
          <w:insideH w:val="nil"/>
          <w:insideV w:val="nil"/>
        </w:tcBorders>
        <w:shd w:val="clear" w:color="auto" w:fill="66CC33" w:themeFill="accent1"/>
      </w:tcPr>
    </w:tblStylePr>
    <w:tblStylePr w:type="lastRow">
      <w:rPr>
        <w:b/>
        <w:bCs/>
      </w:rPr>
      <w:tblPr/>
      <w:tcPr>
        <w:tcBorders>
          <w:top w:val="double" w:sz="4" w:space="0" w:color="66CC33" w:themeColor="accent1"/>
        </w:tcBorders>
      </w:tcPr>
    </w:tblStylePr>
    <w:tblStylePr w:type="firstCol">
      <w:rPr>
        <w:b/>
        <w:bCs/>
      </w:rPr>
    </w:tblStylePr>
    <w:tblStylePr w:type="lastCol">
      <w:rPr>
        <w:b/>
        <w:bCs/>
      </w:rPr>
    </w:tblStylePr>
    <w:tblStylePr w:type="band1Vert">
      <w:tblPr/>
      <w:tcPr>
        <w:shd w:val="clear" w:color="auto" w:fill="E0F4D6" w:themeFill="accent1" w:themeFillTint="33"/>
      </w:tcPr>
    </w:tblStylePr>
    <w:tblStylePr w:type="band1Horz">
      <w:tblPr/>
      <w:tcPr>
        <w:shd w:val="clear" w:color="auto" w:fill="E0F4D6" w:themeFill="accent1" w:themeFillTint="33"/>
      </w:tcPr>
    </w:tblStylePr>
  </w:style>
  <w:style w:type="paragraph" w:styleId="Textedebulles">
    <w:name w:val="Balloon Text"/>
    <w:basedOn w:val="Normal"/>
    <w:link w:val="TextedebullesCar"/>
    <w:uiPriority w:val="99"/>
    <w:semiHidden/>
    <w:unhideWhenUsed/>
    <w:rsid w:val="00D633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334E"/>
    <w:rPr>
      <w:rFonts w:ascii="Segoe UI" w:hAnsi="Segoe UI" w:cs="Segoe UI"/>
      <w:sz w:val="18"/>
      <w:szCs w:val="18"/>
    </w:rPr>
  </w:style>
  <w:style w:type="character" w:customStyle="1" w:styleId="Mention10">
    <w:name w:val="Mention1"/>
    <w:basedOn w:val="Policepardfaut"/>
    <w:uiPriority w:val="99"/>
    <w:unhideWhenUsed/>
    <w:rsid w:val="00B96851"/>
    <w:rPr>
      <w:color w:val="2B579A"/>
      <w:shd w:val="clear" w:color="auto" w:fill="E1DFDD"/>
    </w:rPr>
  </w:style>
  <w:style w:type="character" w:styleId="Textedelespacerserv">
    <w:name w:val="Placeholder Text"/>
    <w:basedOn w:val="Policepardfaut"/>
    <w:uiPriority w:val="99"/>
    <w:semiHidden/>
    <w:rsid w:val="00CA04C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3618">
      <w:bodyDiv w:val="1"/>
      <w:marLeft w:val="0"/>
      <w:marRight w:val="0"/>
      <w:marTop w:val="0"/>
      <w:marBottom w:val="0"/>
      <w:divBdr>
        <w:top w:val="none" w:sz="0" w:space="0" w:color="auto"/>
        <w:left w:val="none" w:sz="0" w:space="0" w:color="auto"/>
        <w:bottom w:val="none" w:sz="0" w:space="0" w:color="auto"/>
        <w:right w:val="none" w:sz="0" w:space="0" w:color="auto"/>
      </w:divBdr>
    </w:div>
    <w:div w:id="150293038">
      <w:bodyDiv w:val="1"/>
      <w:marLeft w:val="0"/>
      <w:marRight w:val="0"/>
      <w:marTop w:val="0"/>
      <w:marBottom w:val="0"/>
      <w:divBdr>
        <w:top w:val="none" w:sz="0" w:space="0" w:color="auto"/>
        <w:left w:val="none" w:sz="0" w:space="0" w:color="auto"/>
        <w:bottom w:val="none" w:sz="0" w:space="0" w:color="auto"/>
        <w:right w:val="none" w:sz="0" w:space="0" w:color="auto"/>
      </w:divBdr>
    </w:div>
    <w:div w:id="152721803">
      <w:bodyDiv w:val="1"/>
      <w:marLeft w:val="0"/>
      <w:marRight w:val="0"/>
      <w:marTop w:val="0"/>
      <w:marBottom w:val="0"/>
      <w:divBdr>
        <w:top w:val="none" w:sz="0" w:space="0" w:color="auto"/>
        <w:left w:val="none" w:sz="0" w:space="0" w:color="auto"/>
        <w:bottom w:val="none" w:sz="0" w:space="0" w:color="auto"/>
        <w:right w:val="none" w:sz="0" w:space="0" w:color="auto"/>
      </w:divBdr>
    </w:div>
    <w:div w:id="193926544">
      <w:bodyDiv w:val="1"/>
      <w:marLeft w:val="0"/>
      <w:marRight w:val="0"/>
      <w:marTop w:val="0"/>
      <w:marBottom w:val="0"/>
      <w:divBdr>
        <w:top w:val="none" w:sz="0" w:space="0" w:color="auto"/>
        <w:left w:val="none" w:sz="0" w:space="0" w:color="auto"/>
        <w:bottom w:val="none" w:sz="0" w:space="0" w:color="auto"/>
        <w:right w:val="none" w:sz="0" w:space="0" w:color="auto"/>
      </w:divBdr>
    </w:div>
    <w:div w:id="214900714">
      <w:bodyDiv w:val="1"/>
      <w:marLeft w:val="0"/>
      <w:marRight w:val="0"/>
      <w:marTop w:val="0"/>
      <w:marBottom w:val="0"/>
      <w:divBdr>
        <w:top w:val="none" w:sz="0" w:space="0" w:color="auto"/>
        <w:left w:val="none" w:sz="0" w:space="0" w:color="auto"/>
        <w:bottom w:val="none" w:sz="0" w:space="0" w:color="auto"/>
        <w:right w:val="none" w:sz="0" w:space="0" w:color="auto"/>
      </w:divBdr>
    </w:div>
    <w:div w:id="216624375">
      <w:bodyDiv w:val="1"/>
      <w:marLeft w:val="0"/>
      <w:marRight w:val="0"/>
      <w:marTop w:val="0"/>
      <w:marBottom w:val="0"/>
      <w:divBdr>
        <w:top w:val="none" w:sz="0" w:space="0" w:color="auto"/>
        <w:left w:val="none" w:sz="0" w:space="0" w:color="auto"/>
        <w:bottom w:val="none" w:sz="0" w:space="0" w:color="auto"/>
        <w:right w:val="none" w:sz="0" w:space="0" w:color="auto"/>
      </w:divBdr>
    </w:div>
    <w:div w:id="222645459">
      <w:bodyDiv w:val="1"/>
      <w:marLeft w:val="0"/>
      <w:marRight w:val="0"/>
      <w:marTop w:val="0"/>
      <w:marBottom w:val="0"/>
      <w:divBdr>
        <w:top w:val="none" w:sz="0" w:space="0" w:color="auto"/>
        <w:left w:val="none" w:sz="0" w:space="0" w:color="auto"/>
        <w:bottom w:val="none" w:sz="0" w:space="0" w:color="auto"/>
        <w:right w:val="none" w:sz="0" w:space="0" w:color="auto"/>
      </w:divBdr>
      <w:divsChild>
        <w:div w:id="868303029">
          <w:marLeft w:val="0"/>
          <w:marRight w:val="0"/>
          <w:marTop w:val="0"/>
          <w:marBottom w:val="0"/>
          <w:divBdr>
            <w:top w:val="none" w:sz="0" w:space="0" w:color="auto"/>
            <w:left w:val="none" w:sz="0" w:space="0" w:color="auto"/>
            <w:bottom w:val="none" w:sz="0" w:space="0" w:color="auto"/>
            <w:right w:val="none" w:sz="0" w:space="0" w:color="auto"/>
          </w:divBdr>
        </w:div>
        <w:div w:id="1018505797">
          <w:marLeft w:val="0"/>
          <w:marRight w:val="0"/>
          <w:marTop w:val="0"/>
          <w:marBottom w:val="0"/>
          <w:divBdr>
            <w:top w:val="none" w:sz="0" w:space="0" w:color="auto"/>
            <w:left w:val="none" w:sz="0" w:space="0" w:color="auto"/>
            <w:bottom w:val="none" w:sz="0" w:space="0" w:color="auto"/>
            <w:right w:val="none" w:sz="0" w:space="0" w:color="auto"/>
          </w:divBdr>
        </w:div>
      </w:divsChild>
    </w:div>
    <w:div w:id="250503763">
      <w:bodyDiv w:val="1"/>
      <w:marLeft w:val="0"/>
      <w:marRight w:val="0"/>
      <w:marTop w:val="0"/>
      <w:marBottom w:val="0"/>
      <w:divBdr>
        <w:top w:val="none" w:sz="0" w:space="0" w:color="auto"/>
        <w:left w:val="none" w:sz="0" w:space="0" w:color="auto"/>
        <w:bottom w:val="none" w:sz="0" w:space="0" w:color="auto"/>
        <w:right w:val="none" w:sz="0" w:space="0" w:color="auto"/>
      </w:divBdr>
      <w:divsChild>
        <w:div w:id="820654904">
          <w:marLeft w:val="0"/>
          <w:marRight w:val="0"/>
          <w:marTop w:val="0"/>
          <w:marBottom w:val="0"/>
          <w:divBdr>
            <w:top w:val="none" w:sz="0" w:space="0" w:color="auto"/>
            <w:left w:val="none" w:sz="0" w:space="0" w:color="auto"/>
            <w:bottom w:val="none" w:sz="0" w:space="0" w:color="auto"/>
            <w:right w:val="none" w:sz="0" w:space="0" w:color="auto"/>
          </w:divBdr>
          <w:divsChild>
            <w:div w:id="114252894">
              <w:marLeft w:val="0"/>
              <w:marRight w:val="0"/>
              <w:marTop w:val="0"/>
              <w:marBottom w:val="0"/>
              <w:divBdr>
                <w:top w:val="none" w:sz="0" w:space="0" w:color="auto"/>
                <w:left w:val="none" w:sz="0" w:space="0" w:color="auto"/>
                <w:bottom w:val="none" w:sz="0" w:space="0" w:color="auto"/>
                <w:right w:val="none" w:sz="0" w:space="0" w:color="auto"/>
              </w:divBdr>
              <w:divsChild>
                <w:div w:id="19354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52261">
      <w:bodyDiv w:val="1"/>
      <w:marLeft w:val="0"/>
      <w:marRight w:val="0"/>
      <w:marTop w:val="0"/>
      <w:marBottom w:val="0"/>
      <w:divBdr>
        <w:top w:val="none" w:sz="0" w:space="0" w:color="auto"/>
        <w:left w:val="none" w:sz="0" w:space="0" w:color="auto"/>
        <w:bottom w:val="none" w:sz="0" w:space="0" w:color="auto"/>
        <w:right w:val="none" w:sz="0" w:space="0" w:color="auto"/>
      </w:divBdr>
      <w:divsChild>
        <w:div w:id="198401695">
          <w:marLeft w:val="0"/>
          <w:marRight w:val="0"/>
          <w:marTop w:val="0"/>
          <w:marBottom w:val="0"/>
          <w:divBdr>
            <w:top w:val="none" w:sz="0" w:space="0" w:color="auto"/>
            <w:left w:val="none" w:sz="0" w:space="0" w:color="auto"/>
            <w:bottom w:val="none" w:sz="0" w:space="0" w:color="auto"/>
            <w:right w:val="none" w:sz="0" w:space="0" w:color="auto"/>
          </w:divBdr>
        </w:div>
        <w:div w:id="221789940">
          <w:marLeft w:val="0"/>
          <w:marRight w:val="0"/>
          <w:marTop w:val="0"/>
          <w:marBottom w:val="0"/>
          <w:divBdr>
            <w:top w:val="none" w:sz="0" w:space="0" w:color="auto"/>
            <w:left w:val="none" w:sz="0" w:space="0" w:color="auto"/>
            <w:bottom w:val="none" w:sz="0" w:space="0" w:color="auto"/>
            <w:right w:val="none" w:sz="0" w:space="0" w:color="auto"/>
          </w:divBdr>
        </w:div>
        <w:div w:id="570777573">
          <w:marLeft w:val="0"/>
          <w:marRight w:val="0"/>
          <w:marTop w:val="0"/>
          <w:marBottom w:val="0"/>
          <w:divBdr>
            <w:top w:val="none" w:sz="0" w:space="0" w:color="auto"/>
            <w:left w:val="none" w:sz="0" w:space="0" w:color="auto"/>
            <w:bottom w:val="none" w:sz="0" w:space="0" w:color="auto"/>
            <w:right w:val="none" w:sz="0" w:space="0" w:color="auto"/>
          </w:divBdr>
        </w:div>
        <w:div w:id="686520665">
          <w:marLeft w:val="0"/>
          <w:marRight w:val="0"/>
          <w:marTop w:val="0"/>
          <w:marBottom w:val="0"/>
          <w:divBdr>
            <w:top w:val="none" w:sz="0" w:space="0" w:color="auto"/>
            <w:left w:val="none" w:sz="0" w:space="0" w:color="auto"/>
            <w:bottom w:val="none" w:sz="0" w:space="0" w:color="auto"/>
            <w:right w:val="none" w:sz="0" w:space="0" w:color="auto"/>
          </w:divBdr>
          <w:divsChild>
            <w:div w:id="529494939">
              <w:marLeft w:val="0"/>
              <w:marRight w:val="0"/>
              <w:marTop w:val="0"/>
              <w:marBottom w:val="0"/>
              <w:divBdr>
                <w:top w:val="none" w:sz="0" w:space="0" w:color="auto"/>
                <w:left w:val="none" w:sz="0" w:space="0" w:color="auto"/>
                <w:bottom w:val="none" w:sz="0" w:space="0" w:color="auto"/>
                <w:right w:val="none" w:sz="0" w:space="0" w:color="auto"/>
              </w:divBdr>
            </w:div>
            <w:div w:id="1360666971">
              <w:marLeft w:val="0"/>
              <w:marRight w:val="0"/>
              <w:marTop w:val="0"/>
              <w:marBottom w:val="0"/>
              <w:divBdr>
                <w:top w:val="none" w:sz="0" w:space="0" w:color="auto"/>
                <w:left w:val="none" w:sz="0" w:space="0" w:color="auto"/>
                <w:bottom w:val="none" w:sz="0" w:space="0" w:color="auto"/>
                <w:right w:val="none" w:sz="0" w:space="0" w:color="auto"/>
              </w:divBdr>
            </w:div>
            <w:div w:id="1767461824">
              <w:marLeft w:val="0"/>
              <w:marRight w:val="0"/>
              <w:marTop w:val="0"/>
              <w:marBottom w:val="0"/>
              <w:divBdr>
                <w:top w:val="none" w:sz="0" w:space="0" w:color="auto"/>
                <w:left w:val="none" w:sz="0" w:space="0" w:color="auto"/>
                <w:bottom w:val="none" w:sz="0" w:space="0" w:color="auto"/>
                <w:right w:val="none" w:sz="0" w:space="0" w:color="auto"/>
              </w:divBdr>
            </w:div>
            <w:div w:id="21438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869">
      <w:bodyDiv w:val="1"/>
      <w:marLeft w:val="0"/>
      <w:marRight w:val="0"/>
      <w:marTop w:val="0"/>
      <w:marBottom w:val="0"/>
      <w:divBdr>
        <w:top w:val="none" w:sz="0" w:space="0" w:color="auto"/>
        <w:left w:val="none" w:sz="0" w:space="0" w:color="auto"/>
        <w:bottom w:val="none" w:sz="0" w:space="0" w:color="auto"/>
        <w:right w:val="none" w:sz="0" w:space="0" w:color="auto"/>
      </w:divBdr>
    </w:div>
    <w:div w:id="561598461">
      <w:bodyDiv w:val="1"/>
      <w:marLeft w:val="0"/>
      <w:marRight w:val="0"/>
      <w:marTop w:val="0"/>
      <w:marBottom w:val="0"/>
      <w:divBdr>
        <w:top w:val="none" w:sz="0" w:space="0" w:color="auto"/>
        <w:left w:val="none" w:sz="0" w:space="0" w:color="auto"/>
        <w:bottom w:val="none" w:sz="0" w:space="0" w:color="auto"/>
        <w:right w:val="none" w:sz="0" w:space="0" w:color="auto"/>
      </w:divBdr>
    </w:div>
    <w:div w:id="585574282">
      <w:bodyDiv w:val="1"/>
      <w:marLeft w:val="0"/>
      <w:marRight w:val="0"/>
      <w:marTop w:val="0"/>
      <w:marBottom w:val="0"/>
      <w:divBdr>
        <w:top w:val="none" w:sz="0" w:space="0" w:color="auto"/>
        <w:left w:val="none" w:sz="0" w:space="0" w:color="auto"/>
        <w:bottom w:val="none" w:sz="0" w:space="0" w:color="auto"/>
        <w:right w:val="none" w:sz="0" w:space="0" w:color="auto"/>
      </w:divBdr>
    </w:div>
    <w:div w:id="722874779">
      <w:bodyDiv w:val="1"/>
      <w:marLeft w:val="0"/>
      <w:marRight w:val="0"/>
      <w:marTop w:val="0"/>
      <w:marBottom w:val="0"/>
      <w:divBdr>
        <w:top w:val="none" w:sz="0" w:space="0" w:color="auto"/>
        <w:left w:val="none" w:sz="0" w:space="0" w:color="auto"/>
        <w:bottom w:val="none" w:sz="0" w:space="0" w:color="auto"/>
        <w:right w:val="none" w:sz="0" w:space="0" w:color="auto"/>
      </w:divBdr>
    </w:div>
    <w:div w:id="781925360">
      <w:bodyDiv w:val="1"/>
      <w:marLeft w:val="0"/>
      <w:marRight w:val="0"/>
      <w:marTop w:val="0"/>
      <w:marBottom w:val="0"/>
      <w:divBdr>
        <w:top w:val="none" w:sz="0" w:space="0" w:color="auto"/>
        <w:left w:val="none" w:sz="0" w:space="0" w:color="auto"/>
        <w:bottom w:val="none" w:sz="0" w:space="0" w:color="auto"/>
        <w:right w:val="none" w:sz="0" w:space="0" w:color="auto"/>
      </w:divBdr>
    </w:div>
    <w:div w:id="795298237">
      <w:bodyDiv w:val="1"/>
      <w:marLeft w:val="0"/>
      <w:marRight w:val="0"/>
      <w:marTop w:val="0"/>
      <w:marBottom w:val="0"/>
      <w:divBdr>
        <w:top w:val="none" w:sz="0" w:space="0" w:color="auto"/>
        <w:left w:val="none" w:sz="0" w:space="0" w:color="auto"/>
        <w:bottom w:val="none" w:sz="0" w:space="0" w:color="auto"/>
        <w:right w:val="none" w:sz="0" w:space="0" w:color="auto"/>
      </w:divBdr>
      <w:divsChild>
        <w:div w:id="31733728">
          <w:marLeft w:val="0"/>
          <w:marRight w:val="0"/>
          <w:marTop w:val="0"/>
          <w:marBottom w:val="0"/>
          <w:divBdr>
            <w:top w:val="none" w:sz="0" w:space="0" w:color="auto"/>
            <w:left w:val="none" w:sz="0" w:space="0" w:color="auto"/>
            <w:bottom w:val="none" w:sz="0" w:space="0" w:color="auto"/>
            <w:right w:val="none" w:sz="0" w:space="0" w:color="auto"/>
          </w:divBdr>
        </w:div>
        <w:div w:id="539510205">
          <w:marLeft w:val="0"/>
          <w:marRight w:val="0"/>
          <w:marTop w:val="0"/>
          <w:marBottom w:val="0"/>
          <w:divBdr>
            <w:top w:val="none" w:sz="0" w:space="0" w:color="auto"/>
            <w:left w:val="none" w:sz="0" w:space="0" w:color="auto"/>
            <w:bottom w:val="none" w:sz="0" w:space="0" w:color="auto"/>
            <w:right w:val="none" w:sz="0" w:space="0" w:color="auto"/>
          </w:divBdr>
        </w:div>
      </w:divsChild>
    </w:div>
    <w:div w:id="815339061">
      <w:bodyDiv w:val="1"/>
      <w:marLeft w:val="0"/>
      <w:marRight w:val="0"/>
      <w:marTop w:val="0"/>
      <w:marBottom w:val="0"/>
      <w:divBdr>
        <w:top w:val="none" w:sz="0" w:space="0" w:color="auto"/>
        <w:left w:val="none" w:sz="0" w:space="0" w:color="auto"/>
        <w:bottom w:val="none" w:sz="0" w:space="0" w:color="auto"/>
        <w:right w:val="none" w:sz="0" w:space="0" w:color="auto"/>
      </w:divBdr>
      <w:divsChild>
        <w:div w:id="400326610">
          <w:marLeft w:val="274"/>
          <w:marRight w:val="0"/>
          <w:marTop w:val="0"/>
          <w:marBottom w:val="160"/>
          <w:divBdr>
            <w:top w:val="none" w:sz="0" w:space="0" w:color="auto"/>
            <w:left w:val="none" w:sz="0" w:space="0" w:color="auto"/>
            <w:bottom w:val="none" w:sz="0" w:space="0" w:color="auto"/>
            <w:right w:val="none" w:sz="0" w:space="0" w:color="auto"/>
          </w:divBdr>
        </w:div>
        <w:div w:id="748844275">
          <w:marLeft w:val="274"/>
          <w:marRight w:val="0"/>
          <w:marTop w:val="0"/>
          <w:marBottom w:val="160"/>
          <w:divBdr>
            <w:top w:val="none" w:sz="0" w:space="0" w:color="auto"/>
            <w:left w:val="none" w:sz="0" w:space="0" w:color="auto"/>
            <w:bottom w:val="none" w:sz="0" w:space="0" w:color="auto"/>
            <w:right w:val="none" w:sz="0" w:space="0" w:color="auto"/>
          </w:divBdr>
        </w:div>
        <w:div w:id="749043530">
          <w:marLeft w:val="274"/>
          <w:marRight w:val="0"/>
          <w:marTop w:val="0"/>
          <w:marBottom w:val="160"/>
          <w:divBdr>
            <w:top w:val="none" w:sz="0" w:space="0" w:color="auto"/>
            <w:left w:val="none" w:sz="0" w:space="0" w:color="auto"/>
            <w:bottom w:val="none" w:sz="0" w:space="0" w:color="auto"/>
            <w:right w:val="none" w:sz="0" w:space="0" w:color="auto"/>
          </w:divBdr>
        </w:div>
        <w:div w:id="819661789">
          <w:marLeft w:val="274"/>
          <w:marRight w:val="0"/>
          <w:marTop w:val="0"/>
          <w:marBottom w:val="160"/>
          <w:divBdr>
            <w:top w:val="none" w:sz="0" w:space="0" w:color="auto"/>
            <w:left w:val="none" w:sz="0" w:space="0" w:color="auto"/>
            <w:bottom w:val="none" w:sz="0" w:space="0" w:color="auto"/>
            <w:right w:val="none" w:sz="0" w:space="0" w:color="auto"/>
          </w:divBdr>
        </w:div>
        <w:div w:id="953561659">
          <w:marLeft w:val="274"/>
          <w:marRight w:val="0"/>
          <w:marTop w:val="0"/>
          <w:marBottom w:val="160"/>
          <w:divBdr>
            <w:top w:val="none" w:sz="0" w:space="0" w:color="auto"/>
            <w:left w:val="none" w:sz="0" w:space="0" w:color="auto"/>
            <w:bottom w:val="none" w:sz="0" w:space="0" w:color="auto"/>
            <w:right w:val="none" w:sz="0" w:space="0" w:color="auto"/>
          </w:divBdr>
        </w:div>
        <w:div w:id="1185248065">
          <w:marLeft w:val="274"/>
          <w:marRight w:val="0"/>
          <w:marTop w:val="0"/>
          <w:marBottom w:val="160"/>
          <w:divBdr>
            <w:top w:val="none" w:sz="0" w:space="0" w:color="auto"/>
            <w:left w:val="none" w:sz="0" w:space="0" w:color="auto"/>
            <w:bottom w:val="none" w:sz="0" w:space="0" w:color="auto"/>
            <w:right w:val="none" w:sz="0" w:space="0" w:color="auto"/>
          </w:divBdr>
        </w:div>
        <w:div w:id="1511291873">
          <w:marLeft w:val="274"/>
          <w:marRight w:val="0"/>
          <w:marTop w:val="0"/>
          <w:marBottom w:val="160"/>
          <w:divBdr>
            <w:top w:val="none" w:sz="0" w:space="0" w:color="auto"/>
            <w:left w:val="none" w:sz="0" w:space="0" w:color="auto"/>
            <w:bottom w:val="none" w:sz="0" w:space="0" w:color="auto"/>
            <w:right w:val="none" w:sz="0" w:space="0" w:color="auto"/>
          </w:divBdr>
        </w:div>
        <w:div w:id="1711495352">
          <w:marLeft w:val="274"/>
          <w:marRight w:val="0"/>
          <w:marTop w:val="0"/>
          <w:marBottom w:val="160"/>
          <w:divBdr>
            <w:top w:val="none" w:sz="0" w:space="0" w:color="auto"/>
            <w:left w:val="none" w:sz="0" w:space="0" w:color="auto"/>
            <w:bottom w:val="none" w:sz="0" w:space="0" w:color="auto"/>
            <w:right w:val="none" w:sz="0" w:space="0" w:color="auto"/>
          </w:divBdr>
        </w:div>
        <w:div w:id="2056848449">
          <w:marLeft w:val="274"/>
          <w:marRight w:val="0"/>
          <w:marTop w:val="0"/>
          <w:marBottom w:val="160"/>
          <w:divBdr>
            <w:top w:val="none" w:sz="0" w:space="0" w:color="auto"/>
            <w:left w:val="none" w:sz="0" w:space="0" w:color="auto"/>
            <w:bottom w:val="none" w:sz="0" w:space="0" w:color="auto"/>
            <w:right w:val="none" w:sz="0" w:space="0" w:color="auto"/>
          </w:divBdr>
        </w:div>
        <w:div w:id="2083868226">
          <w:marLeft w:val="274"/>
          <w:marRight w:val="0"/>
          <w:marTop w:val="0"/>
          <w:marBottom w:val="160"/>
          <w:divBdr>
            <w:top w:val="none" w:sz="0" w:space="0" w:color="auto"/>
            <w:left w:val="none" w:sz="0" w:space="0" w:color="auto"/>
            <w:bottom w:val="none" w:sz="0" w:space="0" w:color="auto"/>
            <w:right w:val="none" w:sz="0" w:space="0" w:color="auto"/>
          </w:divBdr>
        </w:div>
      </w:divsChild>
    </w:div>
    <w:div w:id="821118501">
      <w:bodyDiv w:val="1"/>
      <w:marLeft w:val="0"/>
      <w:marRight w:val="0"/>
      <w:marTop w:val="0"/>
      <w:marBottom w:val="0"/>
      <w:divBdr>
        <w:top w:val="none" w:sz="0" w:space="0" w:color="auto"/>
        <w:left w:val="none" w:sz="0" w:space="0" w:color="auto"/>
        <w:bottom w:val="none" w:sz="0" w:space="0" w:color="auto"/>
        <w:right w:val="none" w:sz="0" w:space="0" w:color="auto"/>
      </w:divBdr>
    </w:div>
    <w:div w:id="827400866">
      <w:bodyDiv w:val="1"/>
      <w:marLeft w:val="0"/>
      <w:marRight w:val="0"/>
      <w:marTop w:val="0"/>
      <w:marBottom w:val="0"/>
      <w:divBdr>
        <w:top w:val="none" w:sz="0" w:space="0" w:color="auto"/>
        <w:left w:val="none" w:sz="0" w:space="0" w:color="auto"/>
        <w:bottom w:val="none" w:sz="0" w:space="0" w:color="auto"/>
        <w:right w:val="none" w:sz="0" w:space="0" w:color="auto"/>
      </w:divBdr>
      <w:divsChild>
        <w:div w:id="25064803">
          <w:marLeft w:val="0"/>
          <w:marRight w:val="0"/>
          <w:marTop w:val="0"/>
          <w:marBottom w:val="0"/>
          <w:divBdr>
            <w:top w:val="none" w:sz="0" w:space="0" w:color="auto"/>
            <w:left w:val="none" w:sz="0" w:space="0" w:color="auto"/>
            <w:bottom w:val="none" w:sz="0" w:space="0" w:color="auto"/>
            <w:right w:val="none" w:sz="0" w:space="0" w:color="auto"/>
          </w:divBdr>
          <w:divsChild>
            <w:div w:id="15690943">
              <w:marLeft w:val="0"/>
              <w:marRight w:val="0"/>
              <w:marTop w:val="0"/>
              <w:marBottom w:val="0"/>
              <w:divBdr>
                <w:top w:val="none" w:sz="0" w:space="0" w:color="auto"/>
                <w:left w:val="none" w:sz="0" w:space="0" w:color="auto"/>
                <w:bottom w:val="none" w:sz="0" w:space="0" w:color="auto"/>
                <w:right w:val="none" w:sz="0" w:space="0" w:color="auto"/>
              </w:divBdr>
            </w:div>
            <w:div w:id="79644791">
              <w:marLeft w:val="0"/>
              <w:marRight w:val="0"/>
              <w:marTop w:val="0"/>
              <w:marBottom w:val="0"/>
              <w:divBdr>
                <w:top w:val="none" w:sz="0" w:space="0" w:color="auto"/>
                <w:left w:val="none" w:sz="0" w:space="0" w:color="auto"/>
                <w:bottom w:val="none" w:sz="0" w:space="0" w:color="auto"/>
                <w:right w:val="none" w:sz="0" w:space="0" w:color="auto"/>
              </w:divBdr>
            </w:div>
            <w:div w:id="404497207">
              <w:marLeft w:val="0"/>
              <w:marRight w:val="0"/>
              <w:marTop w:val="0"/>
              <w:marBottom w:val="0"/>
              <w:divBdr>
                <w:top w:val="none" w:sz="0" w:space="0" w:color="auto"/>
                <w:left w:val="none" w:sz="0" w:space="0" w:color="auto"/>
                <w:bottom w:val="none" w:sz="0" w:space="0" w:color="auto"/>
                <w:right w:val="none" w:sz="0" w:space="0" w:color="auto"/>
              </w:divBdr>
            </w:div>
            <w:div w:id="444932972">
              <w:marLeft w:val="0"/>
              <w:marRight w:val="0"/>
              <w:marTop w:val="0"/>
              <w:marBottom w:val="0"/>
              <w:divBdr>
                <w:top w:val="none" w:sz="0" w:space="0" w:color="auto"/>
                <w:left w:val="none" w:sz="0" w:space="0" w:color="auto"/>
                <w:bottom w:val="none" w:sz="0" w:space="0" w:color="auto"/>
                <w:right w:val="none" w:sz="0" w:space="0" w:color="auto"/>
              </w:divBdr>
            </w:div>
            <w:div w:id="2103799498">
              <w:marLeft w:val="0"/>
              <w:marRight w:val="0"/>
              <w:marTop w:val="0"/>
              <w:marBottom w:val="0"/>
              <w:divBdr>
                <w:top w:val="none" w:sz="0" w:space="0" w:color="auto"/>
                <w:left w:val="none" w:sz="0" w:space="0" w:color="auto"/>
                <w:bottom w:val="none" w:sz="0" w:space="0" w:color="auto"/>
                <w:right w:val="none" w:sz="0" w:space="0" w:color="auto"/>
              </w:divBdr>
            </w:div>
          </w:divsChild>
        </w:div>
        <w:div w:id="28844278">
          <w:marLeft w:val="0"/>
          <w:marRight w:val="0"/>
          <w:marTop w:val="0"/>
          <w:marBottom w:val="0"/>
          <w:divBdr>
            <w:top w:val="none" w:sz="0" w:space="0" w:color="auto"/>
            <w:left w:val="none" w:sz="0" w:space="0" w:color="auto"/>
            <w:bottom w:val="none" w:sz="0" w:space="0" w:color="auto"/>
            <w:right w:val="none" w:sz="0" w:space="0" w:color="auto"/>
          </w:divBdr>
        </w:div>
        <w:div w:id="40059165">
          <w:marLeft w:val="0"/>
          <w:marRight w:val="0"/>
          <w:marTop w:val="0"/>
          <w:marBottom w:val="0"/>
          <w:divBdr>
            <w:top w:val="none" w:sz="0" w:space="0" w:color="auto"/>
            <w:left w:val="none" w:sz="0" w:space="0" w:color="auto"/>
            <w:bottom w:val="none" w:sz="0" w:space="0" w:color="auto"/>
            <w:right w:val="none" w:sz="0" w:space="0" w:color="auto"/>
          </w:divBdr>
        </w:div>
        <w:div w:id="81922629">
          <w:marLeft w:val="0"/>
          <w:marRight w:val="0"/>
          <w:marTop w:val="0"/>
          <w:marBottom w:val="0"/>
          <w:divBdr>
            <w:top w:val="none" w:sz="0" w:space="0" w:color="auto"/>
            <w:left w:val="none" w:sz="0" w:space="0" w:color="auto"/>
            <w:bottom w:val="none" w:sz="0" w:space="0" w:color="auto"/>
            <w:right w:val="none" w:sz="0" w:space="0" w:color="auto"/>
          </w:divBdr>
          <w:divsChild>
            <w:div w:id="573706115">
              <w:marLeft w:val="0"/>
              <w:marRight w:val="0"/>
              <w:marTop w:val="0"/>
              <w:marBottom w:val="0"/>
              <w:divBdr>
                <w:top w:val="none" w:sz="0" w:space="0" w:color="auto"/>
                <w:left w:val="none" w:sz="0" w:space="0" w:color="auto"/>
                <w:bottom w:val="none" w:sz="0" w:space="0" w:color="auto"/>
                <w:right w:val="none" w:sz="0" w:space="0" w:color="auto"/>
              </w:divBdr>
            </w:div>
            <w:div w:id="698317079">
              <w:marLeft w:val="0"/>
              <w:marRight w:val="0"/>
              <w:marTop w:val="0"/>
              <w:marBottom w:val="0"/>
              <w:divBdr>
                <w:top w:val="none" w:sz="0" w:space="0" w:color="auto"/>
                <w:left w:val="none" w:sz="0" w:space="0" w:color="auto"/>
                <w:bottom w:val="none" w:sz="0" w:space="0" w:color="auto"/>
                <w:right w:val="none" w:sz="0" w:space="0" w:color="auto"/>
              </w:divBdr>
            </w:div>
            <w:div w:id="711031739">
              <w:marLeft w:val="0"/>
              <w:marRight w:val="0"/>
              <w:marTop w:val="0"/>
              <w:marBottom w:val="0"/>
              <w:divBdr>
                <w:top w:val="none" w:sz="0" w:space="0" w:color="auto"/>
                <w:left w:val="none" w:sz="0" w:space="0" w:color="auto"/>
                <w:bottom w:val="none" w:sz="0" w:space="0" w:color="auto"/>
                <w:right w:val="none" w:sz="0" w:space="0" w:color="auto"/>
              </w:divBdr>
            </w:div>
            <w:div w:id="879900460">
              <w:marLeft w:val="0"/>
              <w:marRight w:val="0"/>
              <w:marTop w:val="0"/>
              <w:marBottom w:val="0"/>
              <w:divBdr>
                <w:top w:val="none" w:sz="0" w:space="0" w:color="auto"/>
                <w:left w:val="none" w:sz="0" w:space="0" w:color="auto"/>
                <w:bottom w:val="none" w:sz="0" w:space="0" w:color="auto"/>
                <w:right w:val="none" w:sz="0" w:space="0" w:color="auto"/>
              </w:divBdr>
            </w:div>
            <w:div w:id="1377125728">
              <w:marLeft w:val="0"/>
              <w:marRight w:val="0"/>
              <w:marTop w:val="0"/>
              <w:marBottom w:val="0"/>
              <w:divBdr>
                <w:top w:val="none" w:sz="0" w:space="0" w:color="auto"/>
                <w:left w:val="none" w:sz="0" w:space="0" w:color="auto"/>
                <w:bottom w:val="none" w:sz="0" w:space="0" w:color="auto"/>
                <w:right w:val="none" w:sz="0" w:space="0" w:color="auto"/>
              </w:divBdr>
            </w:div>
          </w:divsChild>
        </w:div>
        <w:div w:id="111486757">
          <w:marLeft w:val="0"/>
          <w:marRight w:val="0"/>
          <w:marTop w:val="0"/>
          <w:marBottom w:val="0"/>
          <w:divBdr>
            <w:top w:val="none" w:sz="0" w:space="0" w:color="auto"/>
            <w:left w:val="none" w:sz="0" w:space="0" w:color="auto"/>
            <w:bottom w:val="none" w:sz="0" w:space="0" w:color="auto"/>
            <w:right w:val="none" w:sz="0" w:space="0" w:color="auto"/>
          </w:divBdr>
        </w:div>
        <w:div w:id="135070695">
          <w:marLeft w:val="0"/>
          <w:marRight w:val="0"/>
          <w:marTop w:val="0"/>
          <w:marBottom w:val="0"/>
          <w:divBdr>
            <w:top w:val="none" w:sz="0" w:space="0" w:color="auto"/>
            <w:left w:val="none" w:sz="0" w:space="0" w:color="auto"/>
            <w:bottom w:val="none" w:sz="0" w:space="0" w:color="auto"/>
            <w:right w:val="none" w:sz="0" w:space="0" w:color="auto"/>
          </w:divBdr>
          <w:divsChild>
            <w:div w:id="357239841">
              <w:marLeft w:val="0"/>
              <w:marRight w:val="0"/>
              <w:marTop w:val="0"/>
              <w:marBottom w:val="0"/>
              <w:divBdr>
                <w:top w:val="none" w:sz="0" w:space="0" w:color="auto"/>
                <w:left w:val="none" w:sz="0" w:space="0" w:color="auto"/>
                <w:bottom w:val="none" w:sz="0" w:space="0" w:color="auto"/>
                <w:right w:val="none" w:sz="0" w:space="0" w:color="auto"/>
              </w:divBdr>
            </w:div>
            <w:div w:id="1218323468">
              <w:marLeft w:val="0"/>
              <w:marRight w:val="0"/>
              <w:marTop w:val="0"/>
              <w:marBottom w:val="0"/>
              <w:divBdr>
                <w:top w:val="none" w:sz="0" w:space="0" w:color="auto"/>
                <w:left w:val="none" w:sz="0" w:space="0" w:color="auto"/>
                <w:bottom w:val="none" w:sz="0" w:space="0" w:color="auto"/>
                <w:right w:val="none" w:sz="0" w:space="0" w:color="auto"/>
              </w:divBdr>
            </w:div>
            <w:div w:id="1328021956">
              <w:marLeft w:val="0"/>
              <w:marRight w:val="0"/>
              <w:marTop w:val="0"/>
              <w:marBottom w:val="0"/>
              <w:divBdr>
                <w:top w:val="none" w:sz="0" w:space="0" w:color="auto"/>
                <w:left w:val="none" w:sz="0" w:space="0" w:color="auto"/>
                <w:bottom w:val="none" w:sz="0" w:space="0" w:color="auto"/>
                <w:right w:val="none" w:sz="0" w:space="0" w:color="auto"/>
              </w:divBdr>
            </w:div>
            <w:div w:id="1890804142">
              <w:marLeft w:val="0"/>
              <w:marRight w:val="0"/>
              <w:marTop w:val="0"/>
              <w:marBottom w:val="0"/>
              <w:divBdr>
                <w:top w:val="none" w:sz="0" w:space="0" w:color="auto"/>
                <w:left w:val="none" w:sz="0" w:space="0" w:color="auto"/>
                <w:bottom w:val="none" w:sz="0" w:space="0" w:color="auto"/>
                <w:right w:val="none" w:sz="0" w:space="0" w:color="auto"/>
              </w:divBdr>
            </w:div>
            <w:div w:id="1897467568">
              <w:marLeft w:val="0"/>
              <w:marRight w:val="0"/>
              <w:marTop w:val="0"/>
              <w:marBottom w:val="0"/>
              <w:divBdr>
                <w:top w:val="none" w:sz="0" w:space="0" w:color="auto"/>
                <w:left w:val="none" w:sz="0" w:space="0" w:color="auto"/>
                <w:bottom w:val="none" w:sz="0" w:space="0" w:color="auto"/>
                <w:right w:val="none" w:sz="0" w:space="0" w:color="auto"/>
              </w:divBdr>
            </w:div>
          </w:divsChild>
        </w:div>
        <w:div w:id="140345229">
          <w:marLeft w:val="0"/>
          <w:marRight w:val="0"/>
          <w:marTop w:val="0"/>
          <w:marBottom w:val="0"/>
          <w:divBdr>
            <w:top w:val="none" w:sz="0" w:space="0" w:color="auto"/>
            <w:left w:val="none" w:sz="0" w:space="0" w:color="auto"/>
            <w:bottom w:val="none" w:sz="0" w:space="0" w:color="auto"/>
            <w:right w:val="none" w:sz="0" w:space="0" w:color="auto"/>
          </w:divBdr>
          <w:divsChild>
            <w:div w:id="276301404">
              <w:marLeft w:val="0"/>
              <w:marRight w:val="0"/>
              <w:marTop w:val="0"/>
              <w:marBottom w:val="0"/>
              <w:divBdr>
                <w:top w:val="none" w:sz="0" w:space="0" w:color="auto"/>
                <w:left w:val="none" w:sz="0" w:space="0" w:color="auto"/>
                <w:bottom w:val="none" w:sz="0" w:space="0" w:color="auto"/>
                <w:right w:val="none" w:sz="0" w:space="0" w:color="auto"/>
              </w:divBdr>
            </w:div>
            <w:div w:id="312949124">
              <w:marLeft w:val="0"/>
              <w:marRight w:val="0"/>
              <w:marTop w:val="0"/>
              <w:marBottom w:val="0"/>
              <w:divBdr>
                <w:top w:val="none" w:sz="0" w:space="0" w:color="auto"/>
                <w:left w:val="none" w:sz="0" w:space="0" w:color="auto"/>
                <w:bottom w:val="none" w:sz="0" w:space="0" w:color="auto"/>
                <w:right w:val="none" w:sz="0" w:space="0" w:color="auto"/>
              </w:divBdr>
            </w:div>
            <w:div w:id="476924574">
              <w:marLeft w:val="0"/>
              <w:marRight w:val="0"/>
              <w:marTop w:val="0"/>
              <w:marBottom w:val="0"/>
              <w:divBdr>
                <w:top w:val="none" w:sz="0" w:space="0" w:color="auto"/>
                <w:left w:val="none" w:sz="0" w:space="0" w:color="auto"/>
                <w:bottom w:val="none" w:sz="0" w:space="0" w:color="auto"/>
                <w:right w:val="none" w:sz="0" w:space="0" w:color="auto"/>
              </w:divBdr>
            </w:div>
            <w:div w:id="651132063">
              <w:marLeft w:val="0"/>
              <w:marRight w:val="0"/>
              <w:marTop w:val="0"/>
              <w:marBottom w:val="0"/>
              <w:divBdr>
                <w:top w:val="none" w:sz="0" w:space="0" w:color="auto"/>
                <w:left w:val="none" w:sz="0" w:space="0" w:color="auto"/>
                <w:bottom w:val="none" w:sz="0" w:space="0" w:color="auto"/>
                <w:right w:val="none" w:sz="0" w:space="0" w:color="auto"/>
              </w:divBdr>
            </w:div>
            <w:div w:id="2147315323">
              <w:marLeft w:val="0"/>
              <w:marRight w:val="0"/>
              <w:marTop w:val="0"/>
              <w:marBottom w:val="0"/>
              <w:divBdr>
                <w:top w:val="none" w:sz="0" w:space="0" w:color="auto"/>
                <w:left w:val="none" w:sz="0" w:space="0" w:color="auto"/>
                <w:bottom w:val="none" w:sz="0" w:space="0" w:color="auto"/>
                <w:right w:val="none" w:sz="0" w:space="0" w:color="auto"/>
              </w:divBdr>
            </w:div>
          </w:divsChild>
        </w:div>
        <w:div w:id="144711759">
          <w:marLeft w:val="0"/>
          <w:marRight w:val="0"/>
          <w:marTop w:val="0"/>
          <w:marBottom w:val="0"/>
          <w:divBdr>
            <w:top w:val="none" w:sz="0" w:space="0" w:color="auto"/>
            <w:left w:val="none" w:sz="0" w:space="0" w:color="auto"/>
            <w:bottom w:val="none" w:sz="0" w:space="0" w:color="auto"/>
            <w:right w:val="none" w:sz="0" w:space="0" w:color="auto"/>
          </w:divBdr>
        </w:div>
        <w:div w:id="171990239">
          <w:marLeft w:val="0"/>
          <w:marRight w:val="0"/>
          <w:marTop w:val="0"/>
          <w:marBottom w:val="0"/>
          <w:divBdr>
            <w:top w:val="none" w:sz="0" w:space="0" w:color="auto"/>
            <w:left w:val="none" w:sz="0" w:space="0" w:color="auto"/>
            <w:bottom w:val="none" w:sz="0" w:space="0" w:color="auto"/>
            <w:right w:val="none" w:sz="0" w:space="0" w:color="auto"/>
          </w:divBdr>
        </w:div>
        <w:div w:id="179861341">
          <w:marLeft w:val="0"/>
          <w:marRight w:val="0"/>
          <w:marTop w:val="0"/>
          <w:marBottom w:val="0"/>
          <w:divBdr>
            <w:top w:val="none" w:sz="0" w:space="0" w:color="auto"/>
            <w:left w:val="none" w:sz="0" w:space="0" w:color="auto"/>
            <w:bottom w:val="none" w:sz="0" w:space="0" w:color="auto"/>
            <w:right w:val="none" w:sz="0" w:space="0" w:color="auto"/>
          </w:divBdr>
        </w:div>
        <w:div w:id="204879997">
          <w:marLeft w:val="0"/>
          <w:marRight w:val="0"/>
          <w:marTop w:val="0"/>
          <w:marBottom w:val="0"/>
          <w:divBdr>
            <w:top w:val="none" w:sz="0" w:space="0" w:color="auto"/>
            <w:left w:val="none" w:sz="0" w:space="0" w:color="auto"/>
            <w:bottom w:val="none" w:sz="0" w:space="0" w:color="auto"/>
            <w:right w:val="none" w:sz="0" w:space="0" w:color="auto"/>
          </w:divBdr>
        </w:div>
        <w:div w:id="402680079">
          <w:marLeft w:val="0"/>
          <w:marRight w:val="0"/>
          <w:marTop w:val="0"/>
          <w:marBottom w:val="0"/>
          <w:divBdr>
            <w:top w:val="none" w:sz="0" w:space="0" w:color="auto"/>
            <w:left w:val="none" w:sz="0" w:space="0" w:color="auto"/>
            <w:bottom w:val="none" w:sz="0" w:space="0" w:color="auto"/>
            <w:right w:val="none" w:sz="0" w:space="0" w:color="auto"/>
          </w:divBdr>
        </w:div>
        <w:div w:id="408891546">
          <w:marLeft w:val="0"/>
          <w:marRight w:val="0"/>
          <w:marTop w:val="0"/>
          <w:marBottom w:val="0"/>
          <w:divBdr>
            <w:top w:val="none" w:sz="0" w:space="0" w:color="auto"/>
            <w:left w:val="none" w:sz="0" w:space="0" w:color="auto"/>
            <w:bottom w:val="none" w:sz="0" w:space="0" w:color="auto"/>
            <w:right w:val="none" w:sz="0" w:space="0" w:color="auto"/>
          </w:divBdr>
        </w:div>
        <w:div w:id="413010097">
          <w:marLeft w:val="0"/>
          <w:marRight w:val="0"/>
          <w:marTop w:val="0"/>
          <w:marBottom w:val="0"/>
          <w:divBdr>
            <w:top w:val="none" w:sz="0" w:space="0" w:color="auto"/>
            <w:left w:val="none" w:sz="0" w:space="0" w:color="auto"/>
            <w:bottom w:val="none" w:sz="0" w:space="0" w:color="auto"/>
            <w:right w:val="none" w:sz="0" w:space="0" w:color="auto"/>
          </w:divBdr>
        </w:div>
        <w:div w:id="453603025">
          <w:marLeft w:val="0"/>
          <w:marRight w:val="0"/>
          <w:marTop w:val="0"/>
          <w:marBottom w:val="0"/>
          <w:divBdr>
            <w:top w:val="none" w:sz="0" w:space="0" w:color="auto"/>
            <w:left w:val="none" w:sz="0" w:space="0" w:color="auto"/>
            <w:bottom w:val="none" w:sz="0" w:space="0" w:color="auto"/>
            <w:right w:val="none" w:sz="0" w:space="0" w:color="auto"/>
          </w:divBdr>
        </w:div>
        <w:div w:id="499320597">
          <w:marLeft w:val="0"/>
          <w:marRight w:val="0"/>
          <w:marTop w:val="0"/>
          <w:marBottom w:val="0"/>
          <w:divBdr>
            <w:top w:val="none" w:sz="0" w:space="0" w:color="auto"/>
            <w:left w:val="none" w:sz="0" w:space="0" w:color="auto"/>
            <w:bottom w:val="none" w:sz="0" w:space="0" w:color="auto"/>
            <w:right w:val="none" w:sz="0" w:space="0" w:color="auto"/>
          </w:divBdr>
        </w:div>
        <w:div w:id="521555494">
          <w:marLeft w:val="0"/>
          <w:marRight w:val="0"/>
          <w:marTop w:val="0"/>
          <w:marBottom w:val="0"/>
          <w:divBdr>
            <w:top w:val="none" w:sz="0" w:space="0" w:color="auto"/>
            <w:left w:val="none" w:sz="0" w:space="0" w:color="auto"/>
            <w:bottom w:val="none" w:sz="0" w:space="0" w:color="auto"/>
            <w:right w:val="none" w:sz="0" w:space="0" w:color="auto"/>
          </w:divBdr>
        </w:div>
        <w:div w:id="598441325">
          <w:marLeft w:val="0"/>
          <w:marRight w:val="0"/>
          <w:marTop w:val="0"/>
          <w:marBottom w:val="0"/>
          <w:divBdr>
            <w:top w:val="none" w:sz="0" w:space="0" w:color="auto"/>
            <w:left w:val="none" w:sz="0" w:space="0" w:color="auto"/>
            <w:bottom w:val="none" w:sz="0" w:space="0" w:color="auto"/>
            <w:right w:val="none" w:sz="0" w:space="0" w:color="auto"/>
          </w:divBdr>
          <w:divsChild>
            <w:div w:id="143595747">
              <w:marLeft w:val="0"/>
              <w:marRight w:val="0"/>
              <w:marTop w:val="0"/>
              <w:marBottom w:val="0"/>
              <w:divBdr>
                <w:top w:val="none" w:sz="0" w:space="0" w:color="auto"/>
                <w:left w:val="none" w:sz="0" w:space="0" w:color="auto"/>
                <w:bottom w:val="none" w:sz="0" w:space="0" w:color="auto"/>
                <w:right w:val="none" w:sz="0" w:space="0" w:color="auto"/>
              </w:divBdr>
            </w:div>
            <w:div w:id="757411791">
              <w:marLeft w:val="0"/>
              <w:marRight w:val="0"/>
              <w:marTop w:val="0"/>
              <w:marBottom w:val="0"/>
              <w:divBdr>
                <w:top w:val="none" w:sz="0" w:space="0" w:color="auto"/>
                <w:left w:val="none" w:sz="0" w:space="0" w:color="auto"/>
                <w:bottom w:val="none" w:sz="0" w:space="0" w:color="auto"/>
                <w:right w:val="none" w:sz="0" w:space="0" w:color="auto"/>
              </w:divBdr>
            </w:div>
            <w:div w:id="950169132">
              <w:marLeft w:val="0"/>
              <w:marRight w:val="0"/>
              <w:marTop w:val="0"/>
              <w:marBottom w:val="0"/>
              <w:divBdr>
                <w:top w:val="none" w:sz="0" w:space="0" w:color="auto"/>
                <w:left w:val="none" w:sz="0" w:space="0" w:color="auto"/>
                <w:bottom w:val="none" w:sz="0" w:space="0" w:color="auto"/>
                <w:right w:val="none" w:sz="0" w:space="0" w:color="auto"/>
              </w:divBdr>
            </w:div>
            <w:div w:id="986979791">
              <w:marLeft w:val="0"/>
              <w:marRight w:val="0"/>
              <w:marTop w:val="0"/>
              <w:marBottom w:val="0"/>
              <w:divBdr>
                <w:top w:val="none" w:sz="0" w:space="0" w:color="auto"/>
                <w:left w:val="none" w:sz="0" w:space="0" w:color="auto"/>
                <w:bottom w:val="none" w:sz="0" w:space="0" w:color="auto"/>
                <w:right w:val="none" w:sz="0" w:space="0" w:color="auto"/>
              </w:divBdr>
            </w:div>
            <w:div w:id="1511335928">
              <w:marLeft w:val="0"/>
              <w:marRight w:val="0"/>
              <w:marTop w:val="0"/>
              <w:marBottom w:val="0"/>
              <w:divBdr>
                <w:top w:val="none" w:sz="0" w:space="0" w:color="auto"/>
                <w:left w:val="none" w:sz="0" w:space="0" w:color="auto"/>
                <w:bottom w:val="none" w:sz="0" w:space="0" w:color="auto"/>
                <w:right w:val="none" w:sz="0" w:space="0" w:color="auto"/>
              </w:divBdr>
            </w:div>
          </w:divsChild>
        </w:div>
        <w:div w:id="626665669">
          <w:marLeft w:val="0"/>
          <w:marRight w:val="0"/>
          <w:marTop w:val="0"/>
          <w:marBottom w:val="0"/>
          <w:divBdr>
            <w:top w:val="none" w:sz="0" w:space="0" w:color="auto"/>
            <w:left w:val="none" w:sz="0" w:space="0" w:color="auto"/>
            <w:bottom w:val="none" w:sz="0" w:space="0" w:color="auto"/>
            <w:right w:val="none" w:sz="0" w:space="0" w:color="auto"/>
          </w:divBdr>
        </w:div>
        <w:div w:id="638924795">
          <w:marLeft w:val="0"/>
          <w:marRight w:val="0"/>
          <w:marTop w:val="0"/>
          <w:marBottom w:val="0"/>
          <w:divBdr>
            <w:top w:val="none" w:sz="0" w:space="0" w:color="auto"/>
            <w:left w:val="none" w:sz="0" w:space="0" w:color="auto"/>
            <w:bottom w:val="none" w:sz="0" w:space="0" w:color="auto"/>
            <w:right w:val="none" w:sz="0" w:space="0" w:color="auto"/>
          </w:divBdr>
        </w:div>
        <w:div w:id="647511064">
          <w:marLeft w:val="0"/>
          <w:marRight w:val="0"/>
          <w:marTop w:val="0"/>
          <w:marBottom w:val="0"/>
          <w:divBdr>
            <w:top w:val="none" w:sz="0" w:space="0" w:color="auto"/>
            <w:left w:val="none" w:sz="0" w:space="0" w:color="auto"/>
            <w:bottom w:val="none" w:sz="0" w:space="0" w:color="auto"/>
            <w:right w:val="none" w:sz="0" w:space="0" w:color="auto"/>
          </w:divBdr>
        </w:div>
        <w:div w:id="698966301">
          <w:marLeft w:val="0"/>
          <w:marRight w:val="0"/>
          <w:marTop w:val="0"/>
          <w:marBottom w:val="0"/>
          <w:divBdr>
            <w:top w:val="none" w:sz="0" w:space="0" w:color="auto"/>
            <w:left w:val="none" w:sz="0" w:space="0" w:color="auto"/>
            <w:bottom w:val="none" w:sz="0" w:space="0" w:color="auto"/>
            <w:right w:val="none" w:sz="0" w:space="0" w:color="auto"/>
          </w:divBdr>
        </w:div>
        <w:div w:id="827525068">
          <w:marLeft w:val="0"/>
          <w:marRight w:val="0"/>
          <w:marTop w:val="0"/>
          <w:marBottom w:val="0"/>
          <w:divBdr>
            <w:top w:val="none" w:sz="0" w:space="0" w:color="auto"/>
            <w:left w:val="none" w:sz="0" w:space="0" w:color="auto"/>
            <w:bottom w:val="none" w:sz="0" w:space="0" w:color="auto"/>
            <w:right w:val="none" w:sz="0" w:space="0" w:color="auto"/>
          </w:divBdr>
          <w:divsChild>
            <w:div w:id="513033794">
              <w:marLeft w:val="0"/>
              <w:marRight w:val="0"/>
              <w:marTop w:val="0"/>
              <w:marBottom w:val="0"/>
              <w:divBdr>
                <w:top w:val="none" w:sz="0" w:space="0" w:color="auto"/>
                <w:left w:val="none" w:sz="0" w:space="0" w:color="auto"/>
                <w:bottom w:val="none" w:sz="0" w:space="0" w:color="auto"/>
                <w:right w:val="none" w:sz="0" w:space="0" w:color="auto"/>
              </w:divBdr>
            </w:div>
            <w:div w:id="946043467">
              <w:marLeft w:val="0"/>
              <w:marRight w:val="0"/>
              <w:marTop w:val="0"/>
              <w:marBottom w:val="0"/>
              <w:divBdr>
                <w:top w:val="none" w:sz="0" w:space="0" w:color="auto"/>
                <w:left w:val="none" w:sz="0" w:space="0" w:color="auto"/>
                <w:bottom w:val="none" w:sz="0" w:space="0" w:color="auto"/>
                <w:right w:val="none" w:sz="0" w:space="0" w:color="auto"/>
              </w:divBdr>
            </w:div>
            <w:div w:id="1332563154">
              <w:marLeft w:val="0"/>
              <w:marRight w:val="0"/>
              <w:marTop w:val="0"/>
              <w:marBottom w:val="0"/>
              <w:divBdr>
                <w:top w:val="none" w:sz="0" w:space="0" w:color="auto"/>
                <w:left w:val="none" w:sz="0" w:space="0" w:color="auto"/>
                <w:bottom w:val="none" w:sz="0" w:space="0" w:color="auto"/>
                <w:right w:val="none" w:sz="0" w:space="0" w:color="auto"/>
              </w:divBdr>
            </w:div>
            <w:div w:id="1883903840">
              <w:marLeft w:val="0"/>
              <w:marRight w:val="0"/>
              <w:marTop w:val="0"/>
              <w:marBottom w:val="0"/>
              <w:divBdr>
                <w:top w:val="none" w:sz="0" w:space="0" w:color="auto"/>
                <w:left w:val="none" w:sz="0" w:space="0" w:color="auto"/>
                <w:bottom w:val="none" w:sz="0" w:space="0" w:color="auto"/>
                <w:right w:val="none" w:sz="0" w:space="0" w:color="auto"/>
              </w:divBdr>
            </w:div>
            <w:div w:id="2021274939">
              <w:marLeft w:val="0"/>
              <w:marRight w:val="0"/>
              <w:marTop w:val="0"/>
              <w:marBottom w:val="0"/>
              <w:divBdr>
                <w:top w:val="none" w:sz="0" w:space="0" w:color="auto"/>
                <w:left w:val="none" w:sz="0" w:space="0" w:color="auto"/>
                <w:bottom w:val="none" w:sz="0" w:space="0" w:color="auto"/>
                <w:right w:val="none" w:sz="0" w:space="0" w:color="auto"/>
              </w:divBdr>
            </w:div>
          </w:divsChild>
        </w:div>
        <w:div w:id="857623642">
          <w:marLeft w:val="0"/>
          <w:marRight w:val="0"/>
          <w:marTop w:val="0"/>
          <w:marBottom w:val="0"/>
          <w:divBdr>
            <w:top w:val="none" w:sz="0" w:space="0" w:color="auto"/>
            <w:left w:val="none" w:sz="0" w:space="0" w:color="auto"/>
            <w:bottom w:val="none" w:sz="0" w:space="0" w:color="auto"/>
            <w:right w:val="none" w:sz="0" w:space="0" w:color="auto"/>
          </w:divBdr>
        </w:div>
        <w:div w:id="881869626">
          <w:marLeft w:val="0"/>
          <w:marRight w:val="0"/>
          <w:marTop w:val="0"/>
          <w:marBottom w:val="0"/>
          <w:divBdr>
            <w:top w:val="none" w:sz="0" w:space="0" w:color="auto"/>
            <w:left w:val="none" w:sz="0" w:space="0" w:color="auto"/>
            <w:bottom w:val="none" w:sz="0" w:space="0" w:color="auto"/>
            <w:right w:val="none" w:sz="0" w:space="0" w:color="auto"/>
          </w:divBdr>
        </w:div>
        <w:div w:id="889073745">
          <w:marLeft w:val="0"/>
          <w:marRight w:val="0"/>
          <w:marTop w:val="0"/>
          <w:marBottom w:val="0"/>
          <w:divBdr>
            <w:top w:val="none" w:sz="0" w:space="0" w:color="auto"/>
            <w:left w:val="none" w:sz="0" w:space="0" w:color="auto"/>
            <w:bottom w:val="none" w:sz="0" w:space="0" w:color="auto"/>
            <w:right w:val="none" w:sz="0" w:space="0" w:color="auto"/>
          </w:divBdr>
        </w:div>
        <w:div w:id="899292293">
          <w:marLeft w:val="0"/>
          <w:marRight w:val="0"/>
          <w:marTop w:val="0"/>
          <w:marBottom w:val="0"/>
          <w:divBdr>
            <w:top w:val="none" w:sz="0" w:space="0" w:color="auto"/>
            <w:left w:val="none" w:sz="0" w:space="0" w:color="auto"/>
            <w:bottom w:val="none" w:sz="0" w:space="0" w:color="auto"/>
            <w:right w:val="none" w:sz="0" w:space="0" w:color="auto"/>
          </w:divBdr>
        </w:div>
        <w:div w:id="917135700">
          <w:marLeft w:val="0"/>
          <w:marRight w:val="0"/>
          <w:marTop w:val="0"/>
          <w:marBottom w:val="0"/>
          <w:divBdr>
            <w:top w:val="none" w:sz="0" w:space="0" w:color="auto"/>
            <w:left w:val="none" w:sz="0" w:space="0" w:color="auto"/>
            <w:bottom w:val="none" w:sz="0" w:space="0" w:color="auto"/>
            <w:right w:val="none" w:sz="0" w:space="0" w:color="auto"/>
          </w:divBdr>
        </w:div>
        <w:div w:id="927083452">
          <w:marLeft w:val="0"/>
          <w:marRight w:val="0"/>
          <w:marTop w:val="0"/>
          <w:marBottom w:val="0"/>
          <w:divBdr>
            <w:top w:val="none" w:sz="0" w:space="0" w:color="auto"/>
            <w:left w:val="none" w:sz="0" w:space="0" w:color="auto"/>
            <w:bottom w:val="none" w:sz="0" w:space="0" w:color="auto"/>
            <w:right w:val="none" w:sz="0" w:space="0" w:color="auto"/>
          </w:divBdr>
        </w:div>
        <w:div w:id="986084525">
          <w:marLeft w:val="0"/>
          <w:marRight w:val="0"/>
          <w:marTop w:val="0"/>
          <w:marBottom w:val="0"/>
          <w:divBdr>
            <w:top w:val="none" w:sz="0" w:space="0" w:color="auto"/>
            <w:left w:val="none" w:sz="0" w:space="0" w:color="auto"/>
            <w:bottom w:val="none" w:sz="0" w:space="0" w:color="auto"/>
            <w:right w:val="none" w:sz="0" w:space="0" w:color="auto"/>
          </w:divBdr>
          <w:divsChild>
            <w:div w:id="631181108">
              <w:marLeft w:val="0"/>
              <w:marRight w:val="0"/>
              <w:marTop w:val="0"/>
              <w:marBottom w:val="0"/>
              <w:divBdr>
                <w:top w:val="none" w:sz="0" w:space="0" w:color="auto"/>
                <w:left w:val="none" w:sz="0" w:space="0" w:color="auto"/>
                <w:bottom w:val="none" w:sz="0" w:space="0" w:color="auto"/>
                <w:right w:val="none" w:sz="0" w:space="0" w:color="auto"/>
              </w:divBdr>
            </w:div>
            <w:div w:id="1139885463">
              <w:marLeft w:val="0"/>
              <w:marRight w:val="0"/>
              <w:marTop w:val="0"/>
              <w:marBottom w:val="0"/>
              <w:divBdr>
                <w:top w:val="none" w:sz="0" w:space="0" w:color="auto"/>
                <w:left w:val="none" w:sz="0" w:space="0" w:color="auto"/>
                <w:bottom w:val="none" w:sz="0" w:space="0" w:color="auto"/>
                <w:right w:val="none" w:sz="0" w:space="0" w:color="auto"/>
              </w:divBdr>
            </w:div>
            <w:div w:id="1216045051">
              <w:marLeft w:val="0"/>
              <w:marRight w:val="0"/>
              <w:marTop w:val="0"/>
              <w:marBottom w:val="0"/>
              <w:divBdr>
                <w:top w:val="none" w:sz="0" w:space="0" w:color="auto"/>
                <w:left w:val="none" w:sz="0" w:space="0" w:color="auto"/>
                <w:bottom w:val="none" w:sz="0" w:space="0" w:color="auto"/>
                <w:right w:val="none" w:sz="0" w:space="0" w:color="auto"/>
              </w:divBdr>
            </w:div>
            <w:div w:id="1370178015">
              <w:marLeft w:val="0"/>
              <w:marRight w:val="0"/>
              <w:marTop w:val="0"/>
              <w:marBottom w:val="0"/>
              <w:divBdr>
                <w:top w:val="none" w:sz="0" w:space="0" w:color="auto"/>
                <w:left w:val="none" w:sz="0" w:space="0" w:color="auto"/>
                <w:bottom w:val="none" w:sz="0" w:space="0" w:color="auto"/>
                <w:right w:val="none" w:sz="0" w:space="0" w:color="auto"/>
              </w:divBdr>
            </w:div>
            <w:div w:id="1572764549">
              <w:marLeft w:val="0"/>
              <w:marRight w:val="0"/>
              <w:marTop w:val="0"/>
              <w:marBottom w:val="0"/>
              <w:divBdr>
                <w:top w:val="none" w:sz="0" w:space="0" w:color="auto"/>
                <w:left w:val="none" w:sz="0" w:space="0" w:color="auto"/>
                <w:bottom w:val="none" w:sz="0" w:space="0" w:color="auto"/>
                <w:right w:val="none" w:sz="0" w:space="0" w:color="auto"/>
              </w:divBdr>
            </w:div>
          </w:divsChild>
        </w:div>
        <w:div w:id="996690619">
          <w:marLeft w:val="0"/>
          <w:marRight w:val="0"/>
          <w:marTop w:val="0"/>
          <w:marBottom w:val="0"/>
          <w:divBdr>
            <w:top w:val="none" w:sz="0" w:space="0" w:color="auto"/>
            <w:left w:val="none" w:sz="0" w:space="0" w:color="auto"/>
            <w:bottom w:val="none" w:sz="0" w:space="0" w:color="auto"/>
            <w:right w:val="none" w:sz="0" w:space="0" w:color="auto"/>
          </w:divBdr>
        </w:div>
        <w:div w:id="1039861693">
          <w:marLeft w:val="0"/>
          <w:marRight w:val="0"/>
          <w:marTop w:val="0"/>
          <w:marBottom w:val="0"/>
          <w:divBdr>
            <w:top w:val="none" w:sz="0" w:space="0" w:color="auto"/>
            <w:left w:val="none" w:sz="0" w:space="0" w:color="auto"/>
            <w:bottom w:val="none" w:sz="0" w:space="0" w:color="auto"/>
            <w:right w:val="none" w:sz="0" w:space="0" w:color="auto"/>
          </w:divBdr>
        </w:div>
        <w:div w:id="1139885501">
          <w:marLeft w:val="0"/>
          <w:marRight w:val="0"/>
          <w:marTop w:val="0"/>
          <w:marBottom w:val="0"/>
          <w:divBdr>
            <w:top w:val="none" w:sz="0" w:space="0" w:color="auto"/>
            <w:left w:val="none" w:sz="0" w:space="0" w:color="auto"/>
            <w:bottom w:val="none" w:sz="0" w:space="0" w:color="auto"/>
            <w:right w:val="none" w:sz="0" w:space="0" w:color="auto"/>
          </w:divBdr>
        </w:div>
        <w:div w:id="1206409007">
          <w:marLeft w:val="0"/>
          <w:marRight w:val="0"/>
          <w:marTop w:val="0"/>
          <w:marBottom w:val="0"/>
          <w:divBdr>
            <w:top w:val="none" w:sz="0" w:space="0" w:color="auto"/>
            <w:left w:val="none" w:sz="0" w:space="0" w:color="auto"/>
            <w:bottom w:val="none" w:sz="0" w:space="0" w:color="auto"/>
            <w:right w:val="none" w:sz="0" w:space="0" w:color="auto"/>
          </w:divBdr>
        </w:div>
        <w:div w:id="1272392251">
          <w:marLeft w:val="0"/>
          <w:marRight w:val="0"/>
          <w:marTop w:val="0"/>
          <w:marBottom w:val="0"/>
          <w:divBdr>
            <w:top w:val="none" w:sz="0" w:space="0" w:color="auto"/>
            <w:left w:val="none" w:sz="0" w:space="0" w:color="auto"/>
            <w:bottom w:val="none" w:sz="0" w:space="0" w:color="auto"/>
            <w:right w:val="none" w:sz="0" w:space="0" w:color="auto"/>
          </w:divBdr>
        </w:div>
        <w:div w:id="1283994932">
          <w:marLeft w:val="0"/>
          <w:marRight w:val="0"/>
          <w:marTop w:val="0"/>
          <w:marBottom w:val="0"/>
          <w:divBdr>
            <w:top w:val="none" w:sz="0" w:space="0" w:color="auto"/>
            <w:left w:val="none" w:sz="0" w:space="0" w:color="auto"/>
            <w:bottom w:val="none" w:sz="0" w:space="0" w:color="auto"/>
            <w:right w:val="none" w:sz="0" w:space="0" w:color="auto"/>
          </w:divBdr>
        </w:div>
        <w:div w:id="1288392950">
          <w:marLeft w:val="0"/>
          <w:marRight w:val="0"/>
          <w:marTop w:val="0"/>
          <w:marBottom w:val="0"/>
          <w:divBdr>
            <w:top w:val="none" w:sz="0" w:space="0" w:color="auto"/>
            <w:left w:val="none" w:sz="0" w:space="0" w:color="auto"/>
            <w:bottom w:val="none" w:sz="0" w:space="0" w:color="auto"/>
            <w:right w:val="none" w:sz="0" w:space="0" w:color="auto"/>
          </w:divBdr>
        </w:div>
        <w:div w:id="1318221900">
          <w:marLeft w:val="0"/>
          <w:marRight w:val="0"/>
          <w:marTop w:val="0"/>
          <w:marBottom w:val="0"/>
          <w:divBdr>
            <w:top w:val="none" w:sz="0" w:space="0" w:color="auto"/>
            <w:left w:val="none" w:sz="0" w:space="0" w:color="auto"/>
            <w:bottom w:val="none" w:sz="0" w:space="0" w:color="auto"/>
            <w:right w:val="none" w:sz="0" w:space="0" w:color="auto"/>
          </w:divBdr>
        </w:div>
        <w:div w:id="1370759173">
          <w:marLeft w:val="0"/>
          <w:marRight w:val="0"/>
          <w:marTop w:val="0"/>
          <w:marBottom w:val="0"/>
          <w:divBdr>
            <w:top w:val="none" w:sz="0" w:space="0" w:color="auto"/>
            <w:left w:val="none" w:sz="0" w:space="0" w:color="auto"/>
            <w:bottom w:val="none" w:sz="0" w:space="0" w:color="auto"/>
            <w:right w:val="none" w:sz="0" w:space="0" w:color="auto"/>
          </w:divBdr>
        </w:div>
        <w:div w:id="1435634625">
          <w:marLeft w:val="0"/>
          <w:marRight w:val="0"/>
          <w:marTop w:val="0"/>
          <w:marBottom w:val="0"/>
          <w:divBdr>
            <w:top w:val="none" w:sz="0" w:space="0" w:color="auto"/>
            <w:left w:val="none" w:sz="0" w:space="0" w:color="auto"/>
            <w:bottom w:val="none" w:sz="0" w:space="0" w:color="auto"/>
            <w:right w:val="none" w:sz="0" w:space="0" w:color="auto"/>
          </w:divBdr>
        </w:div>
        <w:div w:id="1622960634">
          <w:marLeft w:val="0"/>
          <w:marRight w:val="0"/>
          <w:marTop w:val="0"/>
          <w:marBottom w:val="0"/>
          <w:divBdr>
            <w:top w:val="none" w:sz="0" w:space="0" w:color="auto"/>
            <w:left w:val="none" w:sz="0" w:space="0" w:color="auto"/>
            <w:bottom w:val="none" w:sz="0" w:space="0" w:color="auto"/>
            <w:right w:val="none" w:sz="0" w:space="0" w:color="auto"/>
          </w:divBdr>
        </w:div>
        <w:div w:id="1625817312">
          <w:marLeft w:val="0"/>
          <w:marRight w:val="0"/>
          <w:marTop w:val="0"/>
          <w:marBottom w:val="0"/>
          <w:divBdr>
            <w:top w:val="none" w:sz="0" w:space="0" w:color="auto"/>
            <w:left w:val="none" w:sz="0" w:space="0" w:color="auto"/>
            <w:bottom w:val="none" w:sz="0" w:space="0" w:color="auto"/>
            <w:right w:val="none" w:sz="0" w:space="0" w:color="auto"/>
          </w:divBdr>
        </w:div>
        <w:div w:id="1636177270">
          <w:marLeft w:val="0"/>
          <w:marRight w:val="0"/>
          <w:marTop w:val="0"/>
          <w:marBottom w:val="0"/>
          <w:divBdr>
            <w:top w:val="none" w:sz="0" w:space="0" w:color="auto"/>
            <w:left w:val="none" w:sz="0" w:space="0" w:color="auto"/>
            <w:bottom w:val="none" w:sz="0" w:space="0" w:color="auto"/>
            <w:right w:val="none" w:sz="0" w:space="0" w:color="auto"/>
          </w:divBdr>
          <w:divsChild>
            <w:div w:id="164706681">
              <w:marLeft w:val="0"/>
              <w:marRight w:val="0"/>
              <w:marTop w:val="0"/>
              <w:marBottom w:val="0"/>
              <w:divBdr>
                <w:top w:val="none" w:sz="0" w:space="0" w:color="auto"/>
                <w:left w:val="none" w:sz="0" w:space="0" w:color="auto"/>
                <w:bottom w:val="none" w:sz="0" w:space="0" w:color="auto"/>
                <w:right w:val="none" w:sz="0" w:space="0" w:color="auto"/>
              </w:divBdr>
            </w:div>
            <w:div w:id="452595326">
              <w:marLeft w:val="0"/>
              <w:marRight w:val="0"/>
              <w:marTop w:val="0"/>
              <w:marBottom w:val="0"/>
              <w:divBdr>
                <w:top w:val="none" w:sz="0" w:space="0" w:color="auto"/>
                <w:left w:val="none" w:sz="0" w:space="0" w:color="auto"/>
                <w:bottom w:val="none" w:sz="0" w:space="0" w:color="auto"/>
                <w:right w:val="none" w:sz="0" w:space="0" w:color="auto"/>
              </w:divBdr>
            </w:div>
            <w:div w:id="891427300">
              <w:marLeft w:val="0"/>
              <w:marRight w:val="0"/>
              <w:marTop w:val="0"/>
              <w:marBottom w:val="0"/>
              <w:divBdr>
                <w:top w:val="none" w:sz="0" w:space="0" w:color="auto"/>
                <w:left w:val="none" w:sz="0" w:space="0" w:color="auto"/>
                <w:bottom w:val="none" w:sz="0" w:space="0" w:color="auto"/>
                <w:right w:val="none" w:sz="0" w:space="0" w:color="auto"/>
              </w:divBdr>
            </w:div>
            <w:div w:id="1858344101">
              <w:marLeft w:val="0"/>
              <w:marRight w:val="0"/>
              <w:marTop w:val="0"/>
              <w:marBottom w:val="0"/>
              <w:divBdr>
                <w:top w:val="none" w:sz="0" w:space="0" w:color="auto"/>
                <w:left w:val="none" w:sz="0" w:space="0" w:color="auto"/>
                <w:bottom w:val="none" w:sz="0" w:space="0" w:color="auto"/>
                <w:right w:val="none" w:sz="0" w:space="0" w:color="auto"/>
              </w:divBdr>
            </w:div>
            <w:div w:id="2031682912">
              <w:marLeft w:val="0"/>
              <w:marRight w:val="0"/>
              <w:marTop w:val="0"/>
              <w:marBottom w:val="0"/>
              <w:divBdr>
                <w:top w:val="none" w:sz="0" w:space="0" w:color="auto"/>
                <w:left w:val="none" w:sz="0" w:space="0" w:color="auto"/>
                <w:bottom w:val="none" w:sz="0" w:space="0" w:color="auto"/>
                <w:right w:val="none" w:sz="0" w:space="0" w:color="auto"/>
              </w:divBdr>
            </w:div>
          </w:divsChild>
        </w:div>
        <w:div w:id="1691684419">
          <w:marLeft w:val="0"/>
          <w:marRight w:val="0"/>
          <w:marTop w:val="0"/>
          <w:marBottom w:val="0"/>
          <w:divBdr>
            <w:top w:val="none" w:sz="0" w:space="0" w:color="auto"/>
            <w:left w:val="none" w:sz="0" w:space="0" w:color="auto"/>
            <w:bottom w:val="none" w:sz="0" w:space="0" w:color="auto"/>
            <w:right w:val="none" w:sz="0" w:space="0" w:color="auto"/>
          </w:divBdr>
          <w:divsChild>
            <w:div w:id="272370814">
              <w:marLeft w:val="0"/>
              <w:marRight w:val="0"/>
              <w:marTop w:val="0"/>
              <w:marBottom w:val="0"/>
              <w:divBdr>
                <w:top w:val="none" w:sz="0" w:space="0" w:color="auto"/>
                <w:left w:val="none" w:sz="0" w:space="0" w:color="auto"/>
                <w:bottom w:val="none" w:sz="0" w:space="0" w:color="auto"/>
                <w:right w:val="none" w:sz="0" w:space="0" w:color="auto"/>
              </w:divBdr>
            </w:div>
            <w:div w:id="1214656014">
              <w:marLeft w:val="0"/>
              <w:marRight w:val="0"/>
              <w:marTop w:val="0"/>
              <w:marBottom w:val="0"/>
              <w:divBdr>
                <w:top w:val="none" w:sz="0" w:space="0" w:color="auto"/>
                <w:left w:val="none" w:sz="0" w:space="0" w:color="auto"/>
                <w:bottom w:val="none" w:sz="0" w:space="0" w:color="auto"/>
                <w:right w:val="none" w:sz="0" w:space="0" w:color="auto"/>
              </w:divBdr>
            </w:div>
            <w:div w:id="1222209079">
              <w:marLeft w:val="0"/>
              <w:marRight w:val="0"/>
              <w:marTop w:val="0"/>
              <w:marBottom w:val="0"/>
              <w:divBdr>
                <w:top w:val="none" w:sz="0" w:space="0" w:color="auto"/>
                <w:left w:val="none" w:sz="0" w:space="0" w:color="auto"/>
                <w:bottom w:val="none" w:sz="0" w:space="0" w:color="auto"/>
                <w:right w:val="none" w:sz="0" w:space="0" w:color="auto"/>
              </w:divBdr>
            </w:div>
            <w:div w:id="1403872497">
              <w:marLeft w:val="0"/>
              <w:marRight w:val="0"/>
              <w:marTop w:val="0"/>
              <w:marBottom w:val="0"/>
              <w:divBdr>
                <w:top w:val="none" w:sz="0" w:space="0" w:color="auto"/>
                <w:left w:val="none" w:sz="0" w:space="0" w:color="auto"/>
                <w:bottom w:val="none" w:sz="0" w:space="0" w:color="auto"/>
                <w:right w:val="none" w:sz="0" w:space="0" w:color="auto"/>
              </w:divBdr>
            </w:div>
            <w:div w:id="1782186200">
              <w:marLeft w:val="0"/>
              <w:marRight w:val="0"/>
              <w:marTop w:val="0"/>
              <w:marBottom w:val="0"/>
              <w:divBdr>
                <w:top w:val="none" w:sz="0" w:space="0" w:color="auto"/>
                <w:left w:val="none" w:sz="0" w:space="0" w:color="auto"/>
                <w:bottom w:val="none" w:sz="0" w:space="0" w:color="auto"/>
                <w:right w:val="none" w:sz="0" w:space="0" w:color="auto"/>
              </w:divBdr>
            </w:div>
          </w:divsChild>
        </w:div>
        <w:div w:id="1754206343">
          <w:marLeft w:val="0"/>
          <w:marRight w:val="0"/>
          <w:marTop w:val="0"/>
          <w:marBottom w:val="0"/>
          <w:divBdr>
            <w:top w:val="none" w:sz="0" w:space="0" w:color="auto"/>
            <w:left w:val="none" w:sz="0" w:space="0" w:color="auto"/>
            <w:bottom w:val="none" w:sz="0" w:space="0" w:color="auto"/>
            <w:right w:val="none" w:sz="0" w:space="0" w:color="auto"/>
          </w:divBdr>
        </w:div>
        <w:div w:id="1802651418">
          <w:marLeft w:val="0"/>
          <w:marRight w:val="0"/>
          <w:marTop w:val="0"/>
          <w:marBottom w:val="0"/>
          <w:divBdr>
            <w:top w:val="none" w:sz="0" w:space="0" w:color="auto"/>
            <w:left w:val="none" w:sz="0" w:space="0" w:color="auto"/>
            <w:bottom w:val="none" w:sz="0" w:space="0" w:color="auto"/>
            <w:right w:val="none" w:sz="0" w:space="0" w:color="auto"/>
          </w:divBdr>
        </w:div>
        <w:div w:id="1850095699">
          <w:marLeft w:val="0"/>
          <w:marRight w:val="0"/>
          <w:marTop w:val="0"/>
          <w:marBottom w:val="0"/>
          <w:divBdr>
            <w:top w:val="none" w:sz="0" w:space="0" w:color="auto"/>
            <w:left w:val="none" w:sz="0" w:space="0" w:color="auto"/>
            <w:bottom w:val="none" w:sz="0" w:space="0" w:color="auto"/>
            <w:right w:val="none" w:sz="0" w:space="0" w:color="auto"/>
          </w:divBdr>
        </w:div>
        <w:div w:id="1897350505">
          <w:marLeft w:val="0"/>
          <w:marRight w:val="0"/>
          <w:marTop w:val="0"/>
          <w:marBottom w:val="0"/>
          <w:divBdr>
            <w:top w:val="none" w:sz="0" w:space="0" w:color="auto"/>
            <w:left w:val="none" w:sz="0" w:space="0" w:color="auto"/>
            <w:bottom w:val="none" w:sz="0" w:space="0" w:color="auto"/>
            <w:right w:val="none" w:sz="0" w:space="0" w:color="auto"/>
          </w:divBdr>
        </w:div>
        <w:div w:id="1910000390">
          <w:marLeft w:val="0"/>
          <w:marRight w:val="0"/>
          <w:marTop w:val="0"/>
          <w:marBottom w:val="0"/>
          <w:divBdr>
            <w:top w:val="none" w:sz="0" w:space="0" w:color="auto"/>
            <w:left w:val="none" w:sz="0" w:space="0" w:color="auto"/>
            <w:bottom w:val="none" w:sz="0" w:space="0" w:color="auto"/>
            <w:right w:val="none" w:sz="0" w:space="0" w:color="auto"/>
          </w:divBdr>
        </w:div>
        <w:div w:id="1985357189">
          <w:marLeft w:val="0"/>
          <w:marRight w:val="0"/>
          <w:marTop w:val="0"/>
          <w:marBottom w:val="0"/>
          <w:divBdr>
            <w:top w:val="none" w:sz="0" w:space="0" w:color="auto"/>
            <w:left w:val="none" w:sz="0" w:space="0" w:color="auto"/>
            <w:bottom w:val="none" w:sz="0" w:space="0" w:color="auto"/>
            <w:right w:val="none" w:sz="0" w:space="0" w:color="auto"/>
          </w:divBdr>
        </w:div>
        <w:div w:id="2002612876">
          <w:marLeft w:val="0"/>
          <w:marRight w:val="0"/>
          <w:marTop w:val="0"/>
          <w:marBottom w:val="0"/>
          <w:divBdr>
            <w:top w:val="none" w:sz="0" w:space="0" w:color="auto"/>
            <w:left w:val="none" w:sz="0" w:space="0" w:color="auto"/>
            <w:bottom w:val="none" w:sz="0" w:space="0" w:color="auto"/>
            <w:right w:val="none" w:sz="0" w:space="0" w:color="auto"/>
          </w:divBdr>
        </w:div>
        <w:div w:id="2027903428">
          <w:marLeft w:val="0"/>
          <w:marRight w:val="0"/>
          <w:marTop w:val="0"/>
          <w:marBottom w:val="0"/>
          <w:divBdr>
            <w:top w:val="none" w:sz="0" w:space="0" w:color="auto"/>
            <w:left w:val="none" w:sz="0" w:space="0" w:color="auto"/>
            <w:bottom w:val="none" w:sz="0" w:space="0" w:color="auto"/>
            <w:right w:val="none" w:sz="0" w:space="0" w:color="auto"/>
          </w:divBdr>
        </w:div>
        <w:div w:id="2132162645">
          <w:marLeft w:val="0"/>
          <w:marRight w:val="0"/>
          <w:marTop w:val="0"/>
          <w:marBottom w:val="0"/>
          <w:divBdr>
            <w:top w:val="none" w:sz="0" w:space="0" w:color="auto"/>
            <w:left w:val="none" w:sz="0" w:space="0" w:color="auto"/>
            <w:bottom w:val="none" w:sz="0" w:space="0" w:color="auto"/>
            <w:right w:val="none" w:sz="0" w:space="0" w:color="auto"/>
          </w:divBdr>
        </w:div>
      </w:divsChild>
    </w:div>
    <w:div w:id="864058647">
      <w:bodyDiv w:val="1"/>
      <w:marLeft w:val="0"/>
      <w:marRight w:val="0"/>
      <w:marTop w:val="0"/>
      <w:marBottom w:val="0"/>
      <w:divBdr>
        <w:top w:val="none" w:sz="0" w:space="0" w:color="auto"/>
        <w:left w:val="none" w:sz="0" w:space="0" w:color="auto"/>
        <w:bottom w:val="none" w:sz="0" w:space="0" w:color="auto"/>
        <w:right w:val="none" w:sz="0" w:space="0" w:color="auto"/>
      </w:divBdr>
    </w:div>
    <w:div w:id="866211279">
      <w:bodyDiv w:val="1"/>
      <w:marLeft w:val="0"/>
      <w:marRight w:val="0"/>
      <w:marTop w:val="0"/>
      <w:marBottom w:val="0"/>
      <w:divBdr>
        <w:top w:val="none" w:sz="0" w:space="0" w:color="auto"/>
        <w:left w:val="none" w:sz="0" w:space="0" w:color="auto"/>
        <w:bottom w:val="none" w:sz="0" w:space="0" w:color="auto"/>
        <w:right w:val="none" w:sz="0" w:space="0" w:color="auto"/>
      </w:divBdr>
    </w:div>
    <w:div w:id="884021791">
      <w:bodyDiv w:val="1"/>
      <w:marLeft w:val="0"/>
      <w:marRight w:val="0"/>
      <w:marTop w:val="0"/>
      <w:marBottom w:val="0"/>
      <w:divBdr>
        <w:top w:val="none" w:sz="0" w:space="0" w:color="auto"/>
        <w:left w:val="none" w:sz="0" w:space="0" w:color="auto"/>
        <w:bottom w:val="none" w:sz="0" w:space="0" w:color="auto"/>
        <w:right w:val="none" w:sz="0" w:space="0" w:color="auto"/>
      </w:divBdr>
      <w:divsChild>
        <w:div w:id="797723388">
          <w:marLeft w:val="0"/>
          <w:marRight w:val="0"/>
          <w:marTop w:val="0"/>
          <w:marBottom w:val="0"/>
          <w:divBdr>
            <w:top w:val="none" w:sz="0" w:space="0" w:color="auto"/>
            <w:left w:val="none" w:sz="0" w:space="0" w:color="auto"/>
            <w:bottom w:val="none" w:sz="0" w:space="0" w:color="auto"/>
            <w:right w:val="none" w:sz="0" w:space="0" w:color="auto"/>
          </w:divBdr>
          <w:divsChild>
            <w:div w:id="16912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36561">
      <w:bodyDiv w:val="1"/>
      <w:marLeft w:val="0"/>
      <w:marRight w:val="0"/>
      <w:marTop w:val="0"/>
      <w:marBottom w:val="0"/>
      <w:divBdr>
        <w:top w:val="none" w:sz="0" w:space="0" w:color="auto"/>
        <w:left w:val="none" w:sz="0" w:space="0" w:color="auto"/>
        <w:bottom w:val="none" w:sz="0" w:space="0" w:color="auto"/>
        <w:right w:val="none" w:sz="0" w:space="0" w:color="auto"/>
      </w:divBdr>
    </w:div>
    <w:div w:id="1151480651">
      <w:bodyDiv w:val="1"/>
      <w:marLeft w:val="0"/>
      <w:marRight w:val="0"/>
      <w:marTop w:val="0"/>
      <w:marBottom w:val="0"/>
      <w:divBdr>
        <w:top w:val="none" w:sz="0" w:space="0" w:color="auto"/>
        <w:left w:val="none" w:sz="0" w:space="0" w:color="auto"/>
        <w:bottom w:val="none" w:sz="0" w:space="0" w:color="auto"/>
        <w:right w:val="none" w:sz="0" w:space="0" w:color="auto"/>
      </w:divBdr>
    </w:div>
    <w:div w:id="1171870912">
      <w:bodyDiv w:val="1"/>
      <w:marLeft w:val="0"/>
      <w:marRight w:val="0"/>
      <w:marTop w:val="0"/>
      <w:marBottom w:val="0"/>
      <w:divBdr>
        <w:top w:val="none" w:sz="0" w:space="0" w:color="auto"/>
        <w:left w:val="none" w:sz="0" w:space="0" w:color="auto"/>
        <w:bottom w:val="none" w:sz="0" w:space="0" w:color="auto"/>
        <w:right w:val="none" w:sz="0" w:space="0" w:color="auto"/>
      </w:divBdr>
      <w:divsChild>
        <w:div w:id="65419383">
          <w:marLeft w:val="274"/>
          <w:marRight w:val="0"/>
          <w:marTop w:val="0"/>
          <w:marBottom w:val="160"/>
          <w:divBdr>
            <w:top w:val="none" w:sz="0" w:space="0" w:color="auto"/>
            <w:left w:val="none" w:sz="0" w:space="0" w:color="auto"/>
            <w:bottom w:val="none" w:sz="0" w:space="0" w:color="auto"/>
            <w:right w:val="none" w:sz="0" w:space="0" w:color="auto"/>
          </w:divBdr>
        </w:div>
        <w:div w:id="175579791">
          <w:marLeft w:val="274"/>
          <w:marRight w:val="0"/>
          <w:marTop w:val="0"/>
          <w:marBottom w:val="160"/>
          <w:divBdr>
            <w:top w:val="none" w:sz="0" w:space="0" w:color="auto"/>
            <w:left w:val="none" w:sz="0" w:space="0" w:color="auto"/>
            <w:bottom w:val="none" w:sz="0" w:space="0" w:color="auto"/>
            <w:right w:val="none" w:sz="0" w:space="0" w:color="auto"/>
          </w:divBdr>
        </w:div>
        <w:div w:id="295334441">
          <w:marLeft w:val="274"/>
          <w:marRight w:val="0"/>
          <w:marTop w:val="0"/>
          <w:marBottom w:val="160"/>
          <w:divBdr>
            <w:top w:val="none" w:sz="0" w:space="0" w:color="auto"/>
            <w:left w:val="none" w:sz="0" w:space="0" w:color="auto"/>
            <w:bottom w:val="none" w:sz="0" w:space="0" w:color="auto"/>
            <w:right w:val="none" w:sz="0" w:space="0" w:color="auto"/>
          </w:divBdr>
        </w:div>
        <w:div w:id="371272758">
          <w:marLeft w:val="274"/>
          <w:marRight w:val="0"/>
          <w:marTop w:val="0"/>
          <w:marBottom w:val="160"/>
          <w:divBdr>
            <w:top w:val="none" w:sz="0" w:space="0" w:color="auto"/>
            <w:left w:val="none" w:sz="0" w:space="0" w:color="auto"/>
            <w:bottom w:val="none" w:sz="0" w:space="0" w:color="auto"/>
            <w:right w:val="none" w:sz="0" w:space="0" w:color="auto"/>
          </w:divBdr>
        </w:div>
        <w:div w:id="864366649">
          <w:marLeft w:val="274"/>
          <w:marRight w:val="0"/>
          <w:marTop w:val="0"/>
          <w:marBottom w:val="160"/>
          <w:divBdr>
            <w:top w:val="none" w:sz="0" w:space="0" w:color="auto"/>
            <w:left w:val="none" w:sz="0" w:space="0" w:color="auto"/>
            <w:bottom w:val="none" w:sz="0" w:space="0" w:color="auto"/>
            <w:right w:val="none" w:sz="0" w:space="0" w:color="auto"/>
          </w:divBdr>
        </w:div>
        <w:div w:id="983118487">
          <w:marLeft w:val="274"/>
          <w:marRight w:val="0"/>
          <w:marTop w:val="0"/>
          <w:marBottom w:val="160"/>
          <w:divBdr>
            <w:top w:val="none" w:sz="0" w:space="0" w:color="auto"/>
            <w:left w:val="none" w:sz="0" w:space="0" w:color="auto"/>
            <w:bottom w:val="none" w:sz="0" w:space="0" w:color="auto"/>
            <w:right w:val="none" w:sz="0" w:space="0" w:color="auto"/>
          </w:divBdr>
        </w:div>
        <w:div w:id="1131897305">
          <w:marLeft w:val="274"/>
          <w:marRight w:val="0"/>
          <w:marTop w:val="0"/>
          <w:marBottom w:val="160"/>
          <w:divBdr>
            <w:top w:val="none" w:sz="0" w:space="0" w:color="auto"/>
            <w:left w:val="none" w:sz="0" w:space="0" w:color="auto"/>
            <w:bottom w:val="none" w:sz="0" w:space="0" w:color="auto"/>
            <w:right w:val="none" w:sz="0" w:space="0" w:color="auto"/>
          </w:divBdr>
        </w:div>
        <w:div w:id="1193570626">
          <w:marLeft w:val="274"/>
          <w:marRight w:val="0"/>
          <w:marTop w:val="0"/>
          <w:marBottom w:val="160"/>
          <w:divBdr>
            <w:top w:val="none" w:sz="0" w:space="0" w:color="auto"/>
            <w:left w:val="none" w:sz="0" w:space="0" w:color="auto"/>
            <w:bottom w:val="none" w:sz="0" w:space="0" w:color="auto"/>
            <w:right w:val="none" w:sz="0" w:space="0" w:color="auto"/>
          </w:divBdr>
        </w:div>
        <w:div w:id="1306662739">
          <w:marLeft w:val="274"/>
          <w:marRight w:val="0"/>
          <w:marTop w:val="0"/>
          <w:marBottom w:val="160"/>
          <w:divBdr>
            <w:top w:val="none" w:sz="0" w:space="0" w:color="auto"/>
            <w:left w:val="none" w:sz="0" w:space="0" w:color="auto"/>
            <w:bottom w:val="none" w:sz="0" w:space="0" w:color="auto"/>
            <w:right w:val="none" w:sz="0" w:space="0" w:color="auto"/>
          </w:divBdr>
        </w:div>
        <w:div w:id="1968394127">
          <w:marLeft w:val="274"/>
          <w:marRight w:val="0"/>
          <w:marTop w:val="0"/>
          <w:marBottom w:val="160"/>
          <w:divBdr>
            <w:top w:val="none" w:sz="0" w:space="0" w:color="auto"/>
            <w:left w:val="none" w:sz="0" w:space="0" w:color="auto"/>
            <w:bottom w:val="none" w:sz="0" w:space="0" w:color="auto"/>
            <w:right w:val="none" w:sz="0" w:space="0" w:color="auto"/>
          </w:divBdr>
        </w:div>
      </w:divsChild>
    </w:div>
    <w:div w:id="1177232100">
      <w:bodyDiv w:val="1"/>
      <w:marLeft w:val="0"/>
      <w:marRight w:val="0"/>
      <w:marTop w:val="0"/>
      <w:marBottom w:val="0"/>
      <w:divBdr>
        <w:top w:val="none" w:sz="0" w:space="0" w:color="auto"/>
        <w:left w:val="none" w:sz="0" w:space="0" w:color="auto"/>
        <w:bottom w:val="none" w:sz="0" w:space="0" w:color="auto"/>
        <w:right w:val="none" w:sz="0" w:space="0" w:color="auto"/>
      </w:divBdr>
    </w:div>
    <w:div w:id="1320764230">
      <w:bodyDiv w:val="1"/>
      <w:marLeft w:val="0"/>
      <w:marRight w:val="0"/>
      <w:marTop w:val="0"/>
      <w:marBottom w:val="0"/>
      <w:divBdr>
        <w:top w:val="none" w:sz="0" w:space="0" w:color="auto"/>
        <w:left w:val="none" w:sz="0" w:space="0" w:color="auto"/>
        <w:bottom w:val="none" w:sz="0" w:space="0" w:color="auto"/>
        <w:right w:val="none" w:sz="0" w:space="0" w:color="auto"/>
      </w:divBdr>
    </w:div>
    <w:div w:id="1405369078">
      <w:bodyDiv w:val="1"/>
      <w:marLeft w:val="0"/>
      <w:marRight w:val="0"/>
      <w:marTop w:val="0"/>
      <w:marBottom w:val="0"/>
      <w:divBdr>
        <w:top w:val="none" w:sz="0" w:space="0" w:color="auto"/>
        <w:left w:val="none" w:sz="0" w:space="0" w:color="auto"/>
        <w:bottom w:val="none" w:sz="0" w:space="0" w:color="auto"/>
        <w:right w:val="none" w:sz="0" w:space="0" w:color="auto"/>
      </w:divBdr>
    </w:div>
    <w:div w:id="1409498404">
      <w:bodyDiv w:val="1"/>
      <w:marLeft w:val="0"/>
      <w:marRight w:val="0"/>
      <w:marTop w:val="0"/>
      <w:marBottom w:val="0"/>
      <w:divBdr>
        <w:top w:val="none" w:sz="0" w:space="0" w:color="auto"/>
        <w:left w:val="none" w:sz="0" w:space="0" w:color="auto"/>
        <w:bottom w:val="none" w:sz="0" w:space="0" w:color="auto"/>
        <w:right w:val="none" w:sz="0" w:space="0" w:color="auto"/>
      </w:divBdr>
    </w:div>
    <w:div w:id="1488281897">
      <w:bodyDiv w:val="1"/>
      <w:marLeft w:val="0"/>
      <w:marRight w:val="0"/>
      <w:marTop w:val="0"/>
      <w:marBottom w:val="0"/>
      <w:divBdr>
        <w:top w:val="none" w:sz="0" w:space="0" w:color="auto"/>
        <w:left w:val="none" w:sz="0" w:space="0" w:color="auto"/>
        <w:bottom w:val="none" w:sz="0" w:space="0" w:color="auto"/>
        <w:right w:val="none" w:sz="0" w:space="0" w:color="auto"/>
      </w:divBdr>
    </w:div>
    <w:div w:id="1536887026">
      <w:bodyDiv w:val="1"/>
      <w:marLeft w:val="0"/>
      <w:marRight w:val="0"/>
      <w:marTop w:val="0"/>
      <w:marBottom w:val="0"/>
      <w:divBdr>
        <w:top w:val="none" w:sz="0" w:space="0" w:color="auto"/>
        <w:left w:val="none" w:sz="0" w:space="0" w:color="auto"/>
        <w:bottom w:val="none" w:sz="0" w:space="0" w:color="auto"/>
        <w:right w:val="none" w:sz="0" w:space="0" w:color="auto"/>
      </w:divBdr>
    </w:div>
    <w:div w:id="1574050227">
      <w:bodyDiv w:val="1"/>
      <w:marLeft w:val="0"/>
      <w:marRight w:val="0"/>
      <w:marTop w:val="0"/>
      <w:marBottom w:val="0"/>
      <w:divBdr>
        <w:top w:val="none" w:sz="0" w:space="0" w:color="auto"/>
        <w:left w:val="none" w:sz="0" w:space="0" w:color="auto"/>
        <w:bottom w:val="none" w:sz="0" w:space="0" w:color="auto"/>
        <w:right w:val="none" w:sz="0" w:space="0" w:color="auto"/>
      </w:divBdr>
    </w:div>
    <w:div w:id="1597782367">
      <w:bodyDiv w:val="1"/>
      <w:marLeft w:val="0"/>
      <w:marRight w:val="0"/>
      <w:marTop w:val="0"/>
      <w:marBottom w:val="0"/>
      <w:divBdr>
        <w:top w:val="none" w:sz="0" w:space="0" w:color="auto"/>
        <w:left w:val="none" w:sz="0" w:space="0" w:color="auto"/>
        <w:bottom w:val="none" w:sz="0" w:space="0" w:color="auto"/>
        <w:right w:val="none" w:sz="0" w:space="0" w:color="auto"/>
      </w:divBdr>
    </w:div>
    <w:div w:id="1934627784">
      <w:bodyDiv w:val="1"/>
      <w:marLeft w:val="0"/>
      <w:marRight w:val="0"/>
      <w:marTop w:val="0"/>
      <w:marBottom w:val="0"/>
      <w:divBdr>
        <w:top w:val="none" w:sz="0" w:space="0" w:color="auto"/>
        <w:left w:val="none" w:sz="0" w:space="0" w:color="auto"/>
        <w:bottom w:val="none" w:sz="0" w:space="0" w:color="auto"/>
        <w:right w:val="none" w:sz="0" w:space="0" w:color="auto"/>
      </w:divBdr>
    </w:div>
    <w:div w:id="1948852058">
      <w:bodyDiv w:val="1"/>
      <w:marLeft w:val="0"/>
      <w:marRight w:val="0"/>
      <w:marTop w:val="0"/>
      <w:marBottom w:val="0"/>
      <w:divBdr>
        <w:top w:val="none" w:sz="0" w:space="0" w:color="auto"/>
        <w:left w:val="none" w:sz="0" w:space="0" w:color="auto"/>
        <w:bottom w:val="none" w:sz="0" w:space="0" w:color="auto"/>
        <w:right w:val="none" w:sz="0" w:space="0" w:color="auto"/>
      </w:divBdr>
    </w:div>
    <w:div w:id="2004434976">
      <w:bodyDiv w:val="1"/>
      <w:marLeft w:val="0"/>
      <w:marRight w:val="0"/>
      <w:marTop w:val="0"/>
      <w:marBottom w:val="0"/>
      <w:divBdr>
        <w:top w:val="none" w:sz="0" w:space="0" w:color="auto"/>
        <w:left w:val="none" w:sz="0" w:space="0" w:color="auto"/>
        <w:bottom w:val="none" w:sz="0" w:space="0" w:color="auto"/>
        <w:right w:val="none" w:sz="0" w:space="0" w:color="auto"/>
      </w:divBdr>
    </w:div>
    <w:div w:id="2006399898">
      <w:bodyDiv w:val="1"/>
      <w:marLeft w:val="0"/>
      <w:marRight w:val="0"/>
      <w:marTop w:val="0"/>
      <w:marBottom w:val="0"/>
      <w:divBdr>
        <w:top w:val="none" w:sz="0" w:space="0" w:color="auto"/>
        <w:left w:val="none" w:sz="0" w:space="0" w:color="auto"/>
        <w:bottom w:val="none" w:sz="0" w:space="0" w:color="auto"/>
        <w:right w:val="none" w:sz="0" w:space="0" w:color="auto"/>
      </w:divBdr>
    </w:div>
    <w:div w:id="2032106888">
      <w:bodyDiv w:val="1"/>
      <w:marLeft w:val="0"/>
      <w:marRight w:val="0"/>
      <w:marTop w:val="0"/>
      <w:marBottom w:val="0"/>
      <w:divBdr>
        <w:top w:val="none" w:sz="0" w:space="0" w:color="auto"/>
        <w:left w:val="none" w:sz="0" w:space="0" w:color="auto"/>
        <w:bottom w:val="none" w:sz="0" w:space="0" w:color="auto"/>
        <w:right w:val="none" w:sz="0" w:space="0" w:color="auto"/>
      </w:divBdr>
    </w:div>
    <w:div w:id="207581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5.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Neo-Eco - Charte 2023">
  <a:themeElements>
    <a:clrScheme name="Neo-Eco">
      <a:dk1>
        <a:srgbClr val="031A03"/>
      </a:dk1>
      <a:lt1>
        <a:srgbClr val="FFFFFF"/>
      </a:lt1>
      <a:dk2>
        <a:srgbClr val="333333"/>
      </a:dk2>
      <a:lt2>
        <a:srgbClr val="DAF0CB"/>
      </a:lt2>
      <a:accent1>
        <a:srgbClr val="66CC33"/>
      </a:accent1>
      <a:accent2>
        <a:srgbClr val="00B6ED"/>
      </a:accent2>
      <a:accent3>
        <a:srgbClr val="FCC409"/>
      </a:accent3>
      <a:accent4>
        <a:srgbClr val="FF6B4D"/>
      </a:accent4>
      <a:accent5>
        <a:srgbClr val="8B1839"/>
      </a:accent5>
      <a:accent6>
        <a:srgbClr val="004C5F"/>
      </a:accent6>
      <a:hlink>
        <a:srgbClr val="315518"/>
      </a:hlink>
      <a:folHlink>
        <a:srgbClr val="9C9C9C"/>
      </a:folHlink>
    </a:clrScheme>
    <a:fontScheme name="Neo-Eco">
      <a:majorFont>
        <a:latin typeface="Inter Black"/>
        <a:ea typeface=""/>
        <a:cs typeface=""/>
      </a:majorFont>
      <a:minorFont>
        <a:latin typeface="Inter Light"/>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a:noFill/>
        </a:ln>
      </a:spPr>
      <a:bodyPr rtlCol="0" anchor="ctr"/>
      <a:lstStyle>
        <a:defPPr algn="l">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bodyPr vert="horz" wrap="square" lIns="91440" tIns="45720" rIns="91440" bIns="45720" rtlCol="0" anchor="t">
        <a:noAutofit/>
      </a:bodyPr>
      <a:lstStyle>
        <a:defPPr algn="l">
          <a:lnSpc>
            <a:spcPct val="120000"/>
          </a:lnSpc>
          <a:defRPr sz="1400" dirty="0" smtClean="0">
            <a:ea typeface="Inter Medium" panose="02000503000000020004" pitchFamily="2" charset="0"/>
          </a:defRPr>
        </a:defPPr>
      </a:lstStyle>
    </a:txDef>
  </a:objectDefaults>
  <a:extraClrSchemeLst/>
  <a:extLst>
    <a:ext uri="{05A4C25C-085E-4340-85A3-A5531E510DB2}">
      <thm15:themeFamily xmlns:thm15="http://schemas.microsoft.com/office/thememl/2012/main" name="Neo-Eco - Charte 2023" id="{9F1E9927-5493-4453-9C62-91B8F5F3DFC0}" vid="{3B78EC35-54E6-4FC5-AE84-A51BB13C54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7ADA7F0537D449270312333565171" ma:contentTypeVersion="18" ma:contentTypeDescription="Crée un document." ma:contentTypeScope="" ma:versionID="f351089bc07e11a1a0882af21bba66a2">
  <xsd:schema xmlns:xsd="http://www.w3.org/2001/XMLSchema" xmlns:xs="http://www.w3.org/2001/XMLSchema" xmlns:p="http://schemas.microsoft.com/office/2006/metadata/properties" xmlns:ns2="9514dcbe-ed70-467e-bbcd-a0f77e674443" xmlns:ns3="b7e7fbb3-f00f-4f8d-9005-f50824a0f77c" xmlns:ns4="b64a7570-1ada-4133-86c4-38a0862cf969" targetNamespace="http://schemas.microsoft.com/office/2006/metadata/properties" ma:root="true" ma:fieldsID="b3d8643ea0c11f51d40f13b1afe4fb72" ns2:_="" ns3:_="" ns4:_="">
    <xsd:import namespace="9514dcbe-ed70-467e-bbcd-a0f77e674443"/>
    <xsd:import namespace="b7e7fbb3-f00f-4f8d-9005-f50824a0f77c"/>
    <xsd:import namespace="b64a7570-1ada-4133-86c4-38a0862cf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4dcbe-ed70-467e-bbcd-a0f77e674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6aa06b7-9f94-40e8-b1cb-8bd8f31064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7fbb3-f00f-4f8d-9005-f50824a0f7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a7570-1ada-4133-86c4-38a0862cf96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1f20a16-14f5-498c-a8f9-37d8fd6a23ad}" ma:internalName="TaxCatchAll" ma:showField="CatchAllData" ma:web="b64a7570-1ada-4133-86c4-38a0862cf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14dcbe-ed70-467e-bbcd-a0f77e674443">
      <Terms xmlns="http://schemas.microsoft.com/office/infopath/2007/PartnerControls"/>
    </lcf76f155ced4ddcb4097134ff3c332f>
    <TaxCatchAll xmlns="b64a7570-1ada-4133-86c4-38a0862cf96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E2574-BDD5-417F-AAB3-76C12F480343}">
  <ds:schemaRefs>
    <ds:schemaRef ds:uri="http://schemas.microsoft.com/sharepoint/v3/contenttype/forms"/>
  </ds:schemaRefs>
</ds:datastoreItem>
</file>

<file path=customXml/itemProps2.xml><?xml version="1.0" encoding="utf-8"?>
<ds:datastoreItem xmlns:ds="http://schemas.openxmlformats.org/officeDocument/2006/customXml" ds:itemID="{93C84F30-3439-4F2D-BDA4-06C68F6AA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4dcbe-ed70-467e-bbcd-a0f77e674443"/>
    <ds:schemaRef ds:uri="b7e7fbb3-f00f-4f8d-9005-f50824a0f77c"/>
    <ds:schemaRef ds:uri="b64a7570-1ada-4133-86c4-38a0862cf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E7D79-6E5A-42F8-BA73-528DE3A895F6}">
  <ds:schemaRefs>
    <ds:schemaRef ds:uri="http://purl.org/dc/terms/"/>
    <ds:schemaRef ds:uri="http://schemas.openxmlformats.org/package/2006/metadata/core-properties"/>
    <ds:schemaRef ds:uri="http://purl.org/dc/dcmitype/"/>
    <ds:schemaRef ds:uri="9514dcbe-ed70-467e-bbcd-a0f77e674443"/>
    <ds:schemaRef ds:uri="b64a7570-1ada-4133-86c4-38a0862cf969"/>
    <ds:schemaRef ds:uri="http://purl.org/dc/elements/1.1/"/>
    <ds:schemaRef ds:uri="http://schemas.microsoft.com/office/2006/documentManagement/types"/>
    <ds:schemaRef ds:uri="http://schemas.microsoft.com/office/infopath/2007/PartnerControls"/>
    <ds:schemaRef ds:uri="b7e7fbb3-f00f-4f8d-9005-f50824a0f77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013E835-3811-45B8-AE61-73FA84AD3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3908</Words>
  <Characters>21495</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25353</CharactersWithSpaces>
  <SharedDoc>false</SharedDoc>
  <HLinks>
    <vt:vector size="168" baseType="variant">
      <vt:variant>
        <vt:i4>1048629</vt:i4>
      </vt:variant>
      <vt:variant>
        <vt:i4>164</vt:i4>
      </vt:variant>
      <vt:variant>
        <vt:i4>0</vt:i4>
      </vt:variant>
      <vt:variant>
        <vt:i4>5</vt:i4>
      </vt:variant>
      <vt:variant>
        <vt:lpwstr/>
      </vt:variant>
      <vt:variant>
        <vt:lpwstr>_Toc184810179</vt:lpwstr>
      </vt:variant>
      <vt:variant>
        <vt:i4>1048629</vt:i4>
      </vt:variant>
      <vt:variant>
        <vt:i4>158</vt:i4>
      </vt:variant>
      <vt:variant>
        <vt:i4>0</vt:i4>
      </vt:variant>
      <vt:variant>
        <vt:i4>5</vt:i4>
      </vt:variant>
      <vt:variant>
        <vt:lpwstr/>
      </vt:variant>
      <vt:variant>
        <vt:lpwstr>_Toc184810178</vt:lpwstr>
      </vt:variant>
      <vt:variant>
        <vt:i4>1048629</vt:i4>
      </vt:variant>
      <vt:variant>
        <vt:i4>152</vt:i4>
      </vt:variant>
      <vt:variant>
        <vt:i4>0</vt:i4>
      </vt:variant>
      <vt:variant>
        <vt:i4>5</vt:i4>
      </vt:variant>
      <vt:variant>
        <vt:lpwstr/>
      </vt:variant>
      <vt:variant>
        <vt:lpwstr>_Toc184810177</vt:lpwstr>
      </vt:variant>
      <vt:variant>
        <vt:i4>1048629</vt:i4>
      </vt:variant>
      <vt:variant>
        <vt:i4>146</vt:i4>
      </vt:variant>
      <vt:variant>
        <vt:i4>0</vt:i4>
      </vt:variant>
      <vt:variant>
        <vt:i4>5</vt:i4>
      </vt:variant>
      <vt:variant>
        <vt:lpwstr/>
      </vt:variant>
      <vt:variant>
        <vt:lpwstr>_Toc184810176</vt:lpwstr>
      </vt:variant>
      <vt:variant>
        <vt:i4>1048629</vt:i4>
      </vt:variant>
      <vt:variant>
        <vt:i4>140</vt:i4>
      </vt:variant>
      <vt:variant>
        <vt:i4>0</vt:i4>
      </vt:variant>
      <vt:variant>
        <vt:i4>5</vt:i4>
      </vt:variant>
      <vt:variant>
        <vt:lpwstr/>
      </vt:variant>
      <vt:variant>
        <vt:lpwstr>_Toc184810175</vt:lpwstr>
      </vt:variant>
      <vt:variant>
        <vt:i4>1048629</vt:i4>
      </vt:variant>
      <vt:variant>
        <vt:i4>134</vt:i4>
      </vt:variant>
      <vt:variant>
        <vt:i4>0</vt:i4>
      </vt:variant>
      <vt:variant>
        <vt:i4>5</vt:i4>
      </vt:variant>
      <vt:variant>
        <vt:lpwstr/>
      </vt:variant>
      <vt:variant>
        <vt:lpwstr>_Toc184810174</vt:lpwstr>
      </vt:variant>
      <vt:variant>
        <vt:i4>1048629</vt:i4>
      </vt:variant>
      <vt:variant>
        <vt:i4>128</vt:i4>
      </vt:variant>
      <vt:variant>
        <vt:i4>0</vt:i4>
      </vt:variant>
      <vt:variant>
        <vt:i4>5</vt:i4>
      </vt:variant>
      <vt:variant>
        <vt:lpwstr/>
      </vt:variant>
      <vt:variant>
        <vt:lpwstr>_Toc184810173</vt:lpwstr>
      </vt:variant>
      <vt:variant>
        <vt:i4>1048629</vt:i4>
      </vt:variant>
      <vt:variant>
        <vt:i4>122</vt:i4>
      </vt:variant>
      <vt:variant>
        <vt:i4>0</vt:i4>
      </vt:variant>
      <vt:variant>
        <vt:i4>5</vt:i4>
      </vt:variant>
      <vt:variant>
        <vt:lpwstr/>
      </vt:variant>
      <vt:variant>
        <vt:lpwstr>_Toc184810172</vt:lpwstr>
      </vt:variant>
      <vt:variant>
        <vt:i4>1048629</vt:i4>
      </vt:variant>
      <vt:variant>
        <vt:i4>116</vt:i4>
      </vt:variant>
      <vt:variant>
        <vt:i4>0</vt:i4>
      </vt:variant>
      <vt:variant>
        <vt:i4>5</vt:i4>
      </vt:variant>
      <vt:variant>
        <vt:lpwstr/>
      </vt:variant>
      <vt:variant>
        <vt:lpwstr>_Toc184810171</vt:lpwstr>
      </vt:variant>
      <vt:variant>
        <vt:i4>1048629</vt:i4>
      </vt:variant>
      <vt:variant>
        <vt:i4>110</vt:i4>
      </vt:variant>
      <vt:variant>
        <vt:i4>0</vt:i4>
      </vt:variant>
      <vt:variant>
        <vt:i4>5</vt:i4>
      </vt:variant>
      <vt:variant>
        <vt:lpwstr/>
      </vt:variant>
      <vt:variant>
        <vt:lpwstr>_Toc184810170</vt:lpwstr>
      </vt:variant>
      <vt:variant>
        <vt:i4>1114165</vt:i4>
      </vt:variant>
      <vt:variant>
        <vt:i4>104</vt:i4>
      </vt:variant>
      <vt:variant>
        <vt:i4>0</vt:i4>
      </vt:variant>
      <vt:variant>
        <vt:i4>5</vt:i4>
      </vt:variant>
      <vt:variant>
        <vt:lpwstr/>
      </vt:variant>
      <vt:variant>
        <vt:lpwstr>_Toc184810169</vt:lpwstr>
      </vt:variant>
      <vt:variant>
        <vt:i4>1114165</vt:i4>
      </vt:variant>
      <vt:variant>
        <vt:i4>98</vt:i4>
      </vt:variant>
      <vt:variant>
        <vt:i4>0</vt:i4>
      </vt:variant>
      <vt:variant>
        <vt:i4>5</vt:i4>
      </vt:variant>
      <vt:variant>
        <vt:lpwstr/>
      </vt:variant>
      <vt:variant>
        <vt:lpwstr>_Toc184810168</vt:lpwstr>
      </vt:variant>
      <vt:variant>
        <vt:i4>1114165</vt:i4>
      </vt:variant>
      <vt:variant>
        <vt:i4>92</vt:i4>
      </vt:variant>
      <vt:variant>
        <vt:i4>0</vt:i4>
      </vt:variant>
      <vt:variant>
        <vt:i4>5</vt:i4>
      </vt:variant>
      <vt:variant>
        <vt:lpwstr/>
      </vt:variant>
      <vt:variant>
        <vt:lpwstr>_Toc184810167</vt:lpwstr>
      </vt:variant>
      <vt:variant>
        <vt:i4>1114165</vt:i4>
      </vt:variant>
      <vt:variant>
        <vt:i4>86</vt:i4>
      </vt:variant>
      <vt:variant>
        <vt:i4>0</vt:i4>
      </vt:variant>
      <vt:variant>
        <vt:i4>5</vt:i4>
      </vt:variant>
      <vt:variant>
        <vt:lpwstr/>
      </vt:variant>
      <vt:variant>
        <vt:lpwstr>_Toc184810166</vt:lpwstr>
      </vt:variant>
      <vt:variant>
        <vt:i4>1114165</vt:i4>
      </vt:variant>
      <vt:variant>
        <vt:i4>80</vt:i4>
      </vt:variant>
      <vt:variant>
        <vt:i4>0</vt:i4>
      </vt:variant>
      <vt:variant>
        <vt:i4>5</vt:i4>
      </vt:variant>
      <vt:variant>
        <vt:lpwstr/>
      </vt:variant>
      <vt:variant>
        <vt:lpwstr>_Toc184810165</vt:lpwstr>
      </vt:variant>
      <vt:variant>
        <vt:i4>1114165</vt:i4>
      </vt:variant>
      <vt:variant>
        <vt:i4>74</vt:i4>
      </vt:variant>
      <vt:variant>
        <vt:i4>0</vt:i4>
      </vt:variant>
      <vt:variant>
        <vt:i4>5</vt:i4>
      </vt:variant>
      <vt:variant>
        <vt:lpwstr/>
      </vt:variant>
      <vt:variant>
        <vt:lpwstr>_Toc184810164</vt:lpwstr>
      </vt:variant>
      <vt:variant>
        <vt:i4>1114165</vt:i4>
      </vt:variant>
      <vt:variant>
        <vt:i4>68</vt:i4>
      </vt:variant>
      <vt:variant>
        <vt:i4>0</vt:i4>
      </vt:variant>
      <vt:variant>
        <vt:i4>5</vt:i4>
      </vt:variant>
      <vt:variant>
        <vt:lpwstr/>
      </vt:variant>
      <vt:variant>
        <vt:lpwstr>_Toc184810163</vt:lpwstr>
      </vt:variant>
      <vt:variant>
        <vt:i4>1114165</vt:i4>
      </vt:variant>
      <vt:variant>
        <vt:i4>62</vt:i4>
      </vt:variant>
      <vt:variant>
        <vt:i4>0</vt:i4>
      </vt:variant>
      <vt:variant>
        <vt:i4>5</vt:i4>
      </vt:variant>
      <vt:variant>
        <vt:lpwstr/>
      </vt:variant>
      <vt:variant>
        <vt:lpwstr>_Toc184810162</vt:lpwstr>
      </vt:variant>
      <vt:variant>
        <vt:i4>1114165</vt:i4>
      </vt:variant>
      <vt:variant>
        <vt:i4>56</vt:i4>
      </vt:variant>
      <vt:variant>
        <vt:i4>0</vt:i4>
      </vt:variant>
      <vt:variant>
        <vt:i4>5</vt:i4>
      </vt:variant>
      <vt:variant>
        <vt:lpwstr/>
      </vt:variant>
      <vt:variant>
        <vt:lpwstr>_Toc184810161</vt:lpwstr>
      </vt:variant>
      <vt:variant>
        <vt:i4>1114165</vt:i4>
      </vt:variant>
      <vt:variant>
        <vt:i4>50</vt:i4>
      </vt:variant>
      <vt:variant>
        <vt:i4>0</vt:i4>
      </vt:variant>
      <vt:variant>
        <vt:i4>5</vt:i4>
      </vt:variant>
      <vt:variant>
        <vt:lpwstr/>
      </vt:variant>
      <vt:variant>
        <vt:lpwstr>_Toc184810160</vt:lpwstr>
      </vt:variant>
      <vt:variant>
        <vt:i4>1179701</vt:i4>
      </vt:variant>
      <vt:variant>
        <vt:i4>44</vt:i4>
      </vt:variant>
      <vt:variant>
        <vt:i4>0</vt:i4>
      </vt:variant>
      <vt:variant>
        <vt:i4>5</vt:i4>
      </vt:variant>
      <vt:variant>
        <vt:lpwstr/>
      </vt:variant>
      <vt:variant>
        <vt:lpwstr>_Toc184810159</vt:lpwstr>
      </vt:variant>
      <vt:variant>
        <vt:i4>1179701</vt:i4>
      </vt:variant>
      <vt:variant>
        <vt:i4>38</vt:i4>
      </vt:variant>
      <vt:variant>
        <vt:i4>0</vt:i4>
      </vt:variant>
      <vt:variant>
        <vt:i4>5</vt:i4>
      </vt:variant>
      <vt:variant>
        <vt:lpwstr/>
      </vt:variant>
      <vt:variant>
        <vt:lpwstr>_Toc184810158</vt:lpwstr>
      </vt:variant>
      <vt:variant>
        <vt:i4>1179701</vt:i4>
      </vt:variant>
      <vt:variant>
        <vt:i4>32</vt:i4>
      </vt:variant>
      <vt:variant>
        <vt:i4>0</vt:i4>
      </vt:variant>
      <vt:variant>
        <vt:i4>5</vt:i4>
      </vt:variant>
      <vt:variant>
        <vt:lpwstr/>
      </vt:variant>
      <vt:variant>
        <vt:lpwstr>_Toc184810157</vt:lpwstr>
      </vt:variant>
      <vt:variant>
        <vt:i4>1179701</vt:i4>
      </vt:variant>
      <vt:variant>
        <vt:i4>26</vt:i4>
      </vt:variant>
      <vt:variant>
        <vt:i4>0</vt:i4>
      </vt:variant>
      <vt:variant>
        <vt:i4>5</vt:i4>
      </vt:variant>
      <vt:variant>
        <vt:lpwstr/>
      </vt:variant>
      <vt:variant>
        <vt:lpwstr>_Toc184810156</vt:lpwstr>
      </vt:variant>
      <vt:variant>
        <vt:i4>1179701</vt:i4>
      </vt:variant>
      <vt:variant>
        <vt:i4>20</vt:i4>
      </vt:variant>
      <vt:variant>
        <vt:i4>0</vt:i4>
      </vt:variant>
      <vt:variant>
        <vt:i4>5</vt:i4>
      </vt:variant>
      <vt:variant>
        <vt:lpwstr/>
      </vt:variant>
      <vt:variant>
        <vt:lpwstr>_Toc184810155</vt:lpwstr>
      </vt:variant>
      <vt:variant>
        <vt:i4>1179701</vt:i4>
      </vt:variant>
      <vt:variant>
        <vt:i4>14</vt:i4>
      </vt:variant>
      <vt:variant>
        <vt:i4>0</vt:i4>
      </vt:variant>
      <vt:variant>
        <vt:i4>5</vt:i4>
      </vt:variant>
      <vt:variant>
        <vt:lpwstr/>
      </vt:variant>
      <vt:variant>
        <vt:lpwstr>_Toc184810154</vt:lpwstr>
      </vt:variant>
      <vt:variant>
        <vt:i4>1179701</vt:i4>
      </vt:variant>
      <vt:variant>
        <vt:i4>8</vt:i4>
      </vt:variant>
      <vt:variant>
        <vt:i4>0</vt:i4>
      </vt:variant>
      <vt:variant>
        <vt:i4>5</vt:i4>
      </vt:variant>
      <vt:variant>
        <vt:lpwstr/>
      </vt:variant>
      <vt:variant>
        <vt:lpwstr>_Toc184810153</vt:lpwstr>
      </vt:variant>
      <vt:variant>
        <vt:i4>1179701</vt:i4>
      </vt:variant>
      <vt:variant>
        <vt:i4>2</vt:i4>
      </vt:variant>
      <vt:variant>
        <vt:i4>0</vt:i4>
      </vt:variant>
      <vt:variant>
        <vt:i4>5</vt:i4>
      </vt:variant>
      <vt:variant>
        <vt:lpwstr/>
      </vt:variant>
      <vt:variant>
        <vt:lpwstr>_Toc184810152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DE SNOECK</dc:creator>
  <cp:keywords/>
  <dc:description/>
  <cp:lastModifiedBy>Paule-claire He-xie</cp:lastModifiedBy>
  <cp:revision>19</cp:revision>
  <cp:lastPrinted>2024-02-03T23:06:00Z</cp:lastPrinted>
  <dcterms:created xsi:type="dcterms:W3CDTF">2024-12-12T11:07:00Z</dcterms:created>
  <dcterms:modified xsi:type="dcterms:W3CDTF">2024-12-20T14:00:00Z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0x01010028B7ADA7F0537D449270312333565171</vt:lpwstr>
  </property>
  <property fmtid="{D5CDD505-2E9C-101B-9397-08002B2CF9AE}" pid="3" name="MediaServiceImageTags">
    <vt:lpwstr/>
  </property>
</Properties>
</file>