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F8A9" w14:textId="0F1CB7E7" w:rsidR="00864322" w:rsidRDefault="00D42DA6" w:rsidP="00943BF6">
      <w:pPr>
        <w:pStyle w:val="Titre1"/>
        <w:keepNext w:val="0"/>
        <w:spacing w:before="0" w:after="240" w:line="276" w:lineRule="auto"/>
        <w:jc w:val="center"/>
        <w:rPr>
          <w:rStyle w:val="Aucun"/>
          <w:rFonts w:ascii="Calibri" w:eastAsia="Calibri" w:hAnsi="Calibri" w:cs="Calibri"/>
          <w:kern w:val="36"/>
          <w:sz w:val="28"/>
          <w:szCs w:val="28"/>
        </w:rPr>
      </w:pPr>
      <w:bookmarkStart w:id="0" w:name="_GoBack"/>
      <w:bookmarkEnd w:id="0"/>
      <w:r>
        <w:rPr>
          <w:rStyle w:val="Aucun"/>
          <w:rFonts w:ascii="Calibri" w:hAnsi="Calibri"/>
          <w:kern w:val="36"/>
          <w:sz w:val="28"/>
          <w:szCs w:val="28"/>
        </w:rPr>
        <w:t>Journée thématique « </w:t>
      </w:r>
      <w:r w:rsidR="007410CF">
        <w:rPr>
          <w:rStyle w:val="Aucun"/>
          <w:rFonts w:ascii="Calibri" w:hAnsi="Calibri"/>
          <w:kern w:val="36"/>
          <w:sz w:val="28"/>
          <w:szCs w:val="28"/>
        </w:rPr>
        <w:t xml:space="preserve">Prévention des inégalités </w:t>
      </w:r>
      <w:r w:rsidR="00785840">
        <w:rPr>
          <w:rStyle w:val="Aucun"/>
          <w:rFonts w:ascii="Calibri" w:hAnsi="Calibri"/>
          <w:kern w:val="36"/>
          <w:sz w:val="28"/>
          <w:szCs w:val="28"/>
        </w:rPr>
        <w:t xml:space="preserve">de genre </w:t>
      </w:r>
      <w:r w:rsidR="003126B1">
        <w:rPr>
          <w:rStyle w:val="Aucun"/>
          <w:rFonts w:ascii="Calibri" w:hAnsi="Calibri"/>
          <w:kern w:val="36"/>
          <w:sz w:val="28"/>
          <w:szCs w:val="28"/>
        </w:rPr>
        <w:t xml:space="preserve">en petite </w:t>
      </w:r>
      <w:r w:rsidR="00224D00">
        <w:rPr>
          <w:rStyle w:val="Aucun"/>
          <w:rFonts w:ascii="Calibri" w:hAnsi="Calibri"/>
          <w:kern w:val="36"/>
          <w:sz w:val="28"/>
          <w:szCs w:val="28"/>
        </w:rPr>
        <w:t>enfance »</w:t>
      </w:r>
    </w:p>
    <w:p w14:paraId="34CA572F" w14:textId="77777777" w:rsidR="00504222" w:rsidRDefault="00504222" w:rsidP="00943BF6">
      <w:pPr>
        <w:pStyle w:val="p"/>
        <w:spacing w:line="276" w:lineRule="auto"/>
        <w:jc w:val="both"/>
        <w:rPr>
          <w:rStyle w:val="Aucun"/>
          <w:rFonts w:ascii="Calibri" w:hAnsi="Calibri"/>
          <w:sz w:val="20"/>
          <w:szCs w:val="20"/>
        </w:rPr>
      </w:pPr>
    </w:p>
    <w:p w14:paraId="1FD74E29" w14:textId="1EBAC4C2" w:rsidR="00504222" w:rsidRPr="00E80626" w:rsidRDefault="00E80626" w:rsidP="00E80626">
      <w:pPr>
        <w:pStyle w:val="p"/>
        <w:spacing w:line="276" w:lineRule="auto"/>
        <w:jc w:val="center"/>
        <w:rPr>
          <w:rStyle w:val="Aucun"/>
          <w:rFonts w:ascii="Calibri" w:hAnsi="Calibri"/>
          <w:b/>
          <w:bCs/>
          <w:sz w:val="32"/>
          <w:szCs w:val="32"/>
          <w:u w:val="single"/>
        </w:rPr>
      </w:pPr>
      <w:r w:rsidRPr="00E80626">
        <w:rPr>
          <w:rStyle w:val="Aucun"/>
          <w:rFonts w:ascii="Calibri" w:hAnsi="Calibri"/>
          <w:b/>
          <w:bCs/>
          <w:sz w:val="32"/>
          <w:szCs w:val="32"/>
          <w:u w:val="single"/>
        </w:rPr>
        <w:t>Actions entreprises dans le département, acteurs locaux</w:t>
      </w:r>
      <w:r>
        <w:rPr>
          <w:rStyle w:val="Aucun"/>
          <w:rFonts w:ascii="Calibri" w:hAnsi="Calibri"/>
          <w:b/>
          <w:bCs/>
          <w:sz w:val="32"/>
          <w:szCs w:val="32"/>
          <w:u w:val="single"/>
        </w:rPr>
        <w:t>, documents ressources</w:t>
      </w:r>
    </w:p>
    <w:p w14:paraId="672D2DDA" w14:textId="77777777" w:rsidR="00E80626" w:rsidRDefault="00E80626" w:rsidP="00943BF6">
      <w:pPr>
        <w:pStyle w:val="p"/>
        <w:spacing w:line="276" w:lineRule="auto"/>
        <w:jc w:val="both"/>
        <w:rPr>
          <w:rStyle w:val="Aucun"/>
          <w:rFonts w:ascii="Calibri" w:hAnsi="Calibri"/>
          <w:sz w:val="20"/>
          <w:szCs w:val="20"/>
        </w:rPr>
      </w:pPr>
    </w:p>
    <w:p w14:paraId="67297BB4" w14:textId="380A1600" w:rsidR="00504222" w:rsidRDefault="00943BF6" w:rsidP="00943BF6">
      <w:pPr>
        <w:pStyle w:val="p"/>
        <w:spacing w:line="360" w:lineRule="auto"/>
        <w:jc w:val="both"/>
        <w:rPr>
          <w:rStyle w:val="Aucun"/>
          <w:rFonts w:ascii="Calibri" w:hAnsi="Calibri"/>
          <w:sz w:val="20"/>
          <w:szCs w:val="20"/>
        </w:rPr>
      </w:pPr>
      <w:r>
        <w:rPr>
          <w:rStyle w:val="Aucun"/>
          <w:rFonts w:ascii="Calibri" w:hAnsi="Calibri"/>
          <w:sz w:val="20"/>
          <w:szCs w:val="20"/>
        </w:rPr>
        <w:t xml:space="preserve">Deux dates importantes : </w:t>
      </w:r>
    </w:p>
    <w:p w14:paraId="19D4ECDA" w14:textId="18B180D8" w:rsidR="00504222" w:rsidRDefault="00504222" w:rsidP="00943BF6">
      <w:pPr>
        <w:pStyle w:val="p"/>
        <w:numPr>
          <w:ilvl w:val="0"/>
          <w:numId w:val="17"/>
        </w:numPr>
        <w:spacing w:line="360" w:lineRule="auto"/>
        <w:jc w:val="both"/>
        <w:rPr>
          <w:rStyle w:val="Aucun"/>
          <w:rFonts w:ascii="Calibri" w:hAnsi="Calibri"/>
          <w:sz w:val="20"/>
          <w:szCs w:val="20"/>
        </w:rPr>
      </w:pPr>
      <w:r>
        <w:rPr>
          <w:rStyle w:val="Aucun"/>
          <w:rFonts w:ascii="Calibri" w:hAnsi="Calibri"/>
          <w:sz w:val="20"/>
          <w:szCs w:val="20"/>
        </w:rPr>
        <w:t>2015 En SSD Délégation à l’égalité femmes-hommes qui rentre dans l’Observatoire des violences faites aux femmes</w:t>
      </w:r>
    </w:p>
    <w:p w14:paraId="7669B78D" w14:textId="4A8ABE48" w:rsidR="00504222" w:rsidRDefault="00504222" w:rsidP="00943BF6">
      <w:pPr>
        <w:pStyle w:val="p"/>
        <w:numPr>
          <w:ilvl w:val="0"/>
          <w:numId w:val="17"/>
        </w:numPr>
        <w:spacing w:line="360" w:lineRule="auto"/>
        <w:jc w:val="both"/>
        <w:rPr>
          <w:rStyle w:val="Aucun"/>
          <w:rFonts w:ascii="Calibri" w:hAnsi="Calibri"/>
          <w:sz w:val="20"/>
          <w:szCs w:val="20"/>
        </w:rPr>
      </w:pPr>
      <w:r>
        <w:rPr>
          <w:rStyle w:val="Aucun"/>
          <w:rFonts w:ascii="Calibri" w:hAnsi="Calibri"/>
          <w:sz w:val="20"/>
          <w:szCs w:val="20"/>
        </w:rPr>
        <w:t xml:space="preserve">2016 Signature de la charte européenne pour promouvoir l’égalité homme-femme dans la vie locale </w:t>
      </w:r>
    </w:p>
    <w:p w14:paraId="21016849" w14:textId="542AD279" w:rsidR="00504222" w:rsidRDefault="00504222" w:rsidP="00943BF6">
      <w:pPr>
        <w:pStyle w:val="p"/>
        <w:spacing w:line="360" w:lineRule="auto"/>
        <w:jc w:val="both"/>
        <w:rPr>
          <w:rStyle w:val="Aucun"/>
          <w:rFonts w:ascii="Calibri" w:hAnsi="Calibri"/>
          <w:sz w:val="20"/>
          <w:szCs w:val="20"/>
        </w:rPr>
      </w:pPr>
      <w:r>
        <w:rPr>
          <w:rStyle w:val="Aucun"/>
          <w:rFonts w:ascii="Calibri" w:hAnsi="Calibri"/>
          <w:sz w:val="20"/>
          <w:szCs w:val="20"/>
        </w:rPr>
        <w:t xml:space="preserve">Déclinée en plans d’actions dans les hôpitaux, institutions et communes. </w:t>
      </w:r>
    </w:p>
    <w:p w14:paraId="09D95768" w14:textId="22C28337" w:rsidR="00504222" w:rsidRDefault="00504222" w:rsidP="00943BF6">
      <w:pPr>
        <w:pStyle w:val="p"/>
        <w:spacing w:line="360" w:lineRule="auto"/>
        <w:jc w:val="both"/>
        <w:rPr>
          <w:rStyle w:val="Aucun"/>
          <w:rFonts w:ascii="Calibri" w:hAnsi="Calibri"/>
          <w:sz w:val="20"/>
          <w:szCs w:val="20"/>
        </w:rPr>
      </w:pPr>
      <w:r>
        <w:rPr>
          <w:rStyle w:val="Aucun"/>
          <w:rFonts w:ascii="Calibri" w:hAnsi="Calibri"/>
          <w:sz w:val="20"/>
          <w:szCs w:val="20"/>
        </w:rPr>
        <w:t xml:space="preserve">Promotion de l’égalité dans les instances de soutien à la parentalité (crèches départementales, services de PMI) avec des actions concrètes pour sensibiliser les enfants dès le plus jeune âge. </w:t>
      </w:r>
    </w:p>
    <w:p w14:paraId="1B308FA7" w14:textId="77777777" w:rsidR="00E80626" w:rsidRDefault="00E80626" w:rsidP="00943BF6">
      <w:pPr>
        <w:pStyle w:val="p"/>
        <w:spacing w:line="360" w:lineRule="auto"/>
        <w:jc w:val="both"/>
        <w:rPr>
          <w:rStyle w:val="Aucun"/>
          <w:rFonts w:ascii="Calibri" w:hAnsi="Calibri"/>
          <w:sz w:val="20"/>
          <w:szCs w:val="20"/>
        </w:rPr>
      </w:pPr>
    </w:p>
    <w:p w14:paraId="3F91B57C" w14:textId="7A0EFC5C" w:rsidR="00504222" w:rsidRDefault="00504222" w:rsidP="00943BF6">
      <w:pPr>
        <w:pStyle w:val="p"/>
        <w:spacing w:line="360" w:lineRule="auto"/>
        <w:jc w:val="both"/>
        <w:rPr>
          <w:rStyle w:val="Aucun"/>
          <w:rFonts w:ascii="Calibri" w:hAnsi="Calibri"/>
          <w:sz w:val="20"/>
          <w:szCs w:val="20"/>
        </w:rPr>
      </w:pPr>
      <w:r w:rsidRPr="00E80626">
        <w:rPr>
          <w:rStyle w:val="Aucun"/>
          <w:rFonts w:ascii="Calibri" w:hAnsi="Calibri"/>
          <w:b/>
          <w:bCs/>
          <w:sz w:val="20"/>
          <w:szCs w:val="20"/>
        </w:rPr>
        <w:t xml:space="preserve">Mission Egalité Diversité </w:t>
      </w:r>
      <w:r w:rsidR="00E1397B" w:rsidRPr="00E80626">
        <w:rPr>
          <w:rStyle w:val="Aucun"/>
          <w:rFonts w:ascii="Calibri" w:hAnsi="Calibri"/>
          <w:b/>
          <w:bCs/>
          <w:sz w:val="20"/>
          <w:szCs w:val="20"/>
        </w:rPr>
        <w:t>(</w:t>
      </w:r>
      <w:proofErr w:type="spellStart"/>
      <w:r w:rsidR="00E1397B" w:rsidRPr="00E80626">
        <w:rPr>
          <w:rStyle w:val="Aucun"/>
          <w:rFonts w:ascii="Calibri" w:hAnsi="Calibri"/>
          <w:b/>
          <w:bCs/>
          <w:sz w:val="20"/>
          <w:szCs w:val="20"/>
        </w:rPr>
        <w:t>MEDi</w:t>
      </w:r>
      <w:proofErr w:type="spellEnd"/>
      <w:r w:rsidR="00E1397B">
        <w:rPr>
          <w:rStyle w:val="Aucun"/>
          <w:rFonts w:ascii="Calibri" w:hAnsi="Calibri"/>
          <w:sz w:val="20"/>
          <w:szCs w:val="20"/>
        </w:rPr>
        <w:t>) </w:t>
      </w:r>
      <w:r w:rsidR="00E80626">
        <w:rPr>
          <w:rStyle w:val="Aucun"/>
          <w:rFonts w:ascii="Calibri" w:hAnsi="Calibri"/>
          <w:sz w:val="20"/>
          <w:szCs w:val="20"/>
        </w:rPr>
        <w:t xml:space="preserve">du CD93 </w:t>
      </w:r>
      <w:r w:rsidR="00E1397B">
        <w:rPr>
          <w:rStyle w:val="Aucun"/>
          <w:rFonts w:ascii="Calibri" w:hAnsi="Calibri"/>
          <w:sz w:val="20"/>
          <w:szCs w:val="20"/>
        </w:rPr>
        <w:t>: proposer et mettre en œuvre des actions de lutte contre les discriminations et de promotion de l’égalité Femme/homme (en interne comme en externe)</w:t>
      </w:r>
    </w:p>
    <w:p w14:paraId="7049EF39" w14:textId="2BF445F7" w:rsidR="00E1397B" w:rsidRDefault="00E1397B"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Plan</w:t>
      </w:r>
      <w:r w:rsidR="00E80626">
        <w:rPr>
          <w:rStyle w:val="Aucun"/>
          <w:rFonts w:ascii="Calibri" w:hAnsi="Calibri"/>
          <w:sz w:val="20"/>
          <w:szCs w:val="20"/>
        </w:rPr>
        <w:t>s</w:t>
      </w:r>
      <w:r>
        <w:rPr>
          <w:rStyle w:val="Aucun"/>
          <w:rFonts w:ascii="Calibri" w:hAnsi="Calibri"/>
          <w:sz w:val="20"/>
          <w:szCs w:val="20"/>
        </w:rPr>
        <w:t xml:space="preserve"> d’action pour </w:t>
      </w:r>
      <w:proofErr w:type="gramStart"/>
      <w:r>
        <w:rPr>
          <w:rStyle w:val="Aucun"/>
          <w:rFonts w:ascii="Calibri" w:hAnsi="Calibri"/>
          <w:sz w:val="20"/>
          <w:szCs w:val="20"/>
        </w:rPr>
        <w:t>l’égalité  H</w:t>
      </w:r>
      <w:proofErr w:type="gramEnd"/>
      <w:r>
        <w:rPr>
          <w:rStyle w:val="Aucun"/>
          <w:rFonts w:ascii="Calibri" w:hAnsi="Calibri"/>
          <w:sz w:val="20"/>
          <w:szCs w:val="20"/>
        </w:rPr>
        <w:t>/F entre les agents du département</w:t>
      </w:r>
    </w:p>
    <w:p w14:paraId="30AD2640" w14:textId="552CE7FA" w:rsidR="00E1397B" w:rsidRDefault="00E1397B"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Plan</w:t>
      </w:r>
      <w:r w:rsidR="00E80626">
        <w:rPr>
          <w:rStyle w:val="Aucun"/>
          <w:rFonts w:ascii="Calibri" w:hAnsi="Calibri"/>
          <w:sz w:val="20"/>
          <w:szCs w:val="20"/>
        </w:rPr>
        <w:t>s</w:t>
      </w:r>
      <w:r>
        <w:rPr>
          <w:rStyle w:val="Aucun"/>
          <w:rFonts w:ascii="Calibri" w:hAnsi="Calibri"/>
          <w:sz w:val="20"/>
          <w:szCs w:val="20"/>
        </w:rPr>
        <w:t xml:space="preserve"> d’action pour l’égalité H/F en externe sur tout type de sujets : par exemple colloque « femmes et espaces publics » sur la pratique du sport, actions de sensibilisation au collège, actions en faveur de l’accès au sport… </w:t>
      </w:r>
    </w:p>
    <w:p w14:paraId="0ADD154B" w14:textId="044A0809" w:rsidR="00E1397B" w:rsidRDefault="00E80626" w:rsidP="00943BF6">
      <w:pPr>
        <w:pStyle w:val="p"/>
        <w:spacing w:line="360" w:lineRule="auto"/>
        <w:jc w:val="both"/>
        <w:rPr>
          <w:rStyle w:val="Aucun"/>
          <w:rFonts w:ascii="Calibri" w:hAnsi="Calibri"/>
          <w:sz w:val="20"/>
          <w:szCs w:val="20"/>
        </w:rPr>
      </w:pPr>
      <w:r w:rsidRPr="00E80626">
        <w:rPr>
          <w:rStyle w:val="Aucun"/>
          <w:rFonts w:ascii="Calibri" w:hAnsi="Calibri"/>
          <w:sz w:val="20"/>
          <w:szCs w:val="20"/>
        </w:rPr>
        <w:sym w:font="Wingdings" w:char="F0E0"/>
      </w:r>
      <w:r>
        <w:rPr>
          <w:rStyle w:val="Aucun"/>
          <w:rFonts w:ascii="Calibri" w:hAnsi="Calibri"/>
          <w:sz w:val="20"/>
          <w:szCs w:val="20"/>
        </w:rPr>
        <w:t xml:space="preserve"> </w:t>
      </w:r>
      <w:r w:rsidR="00E1397B">
        <w:rPr>
          <w:rStyle w:val="Aucun"/>
          <w:rFonts w:ascii="Calibri" w:hAnsi="Calibri"/>
          <w:sz w:val="20"/>
          <w:szCs w:val="20"/>
        </w:rPr>
        <w:t xml:space="preserve">Contacter la </w:t>
      </w:r>
      <w:proofErr w:type="spellStart"/>
      <w:r w:rsidR="00E1397B" w:rsidRPr="00E80626">
        <w:rPr>
          <w:rStyle w:val="Aucun"/>
          <w:rFonts w:ascii="Calibri" w:hAnsi="Calibri"/>
          <w:b/>
          <w:bCs/>
          <w:sz w:val="20"/>
          <w:szCs w:val="20"/>
        </w:rPr>
        <w:t>MEDi</w:t>
      </w:r>
      <w:proofErr w:type="spellEnd"/>
      <w:r w:rsidR="00E1397B" w:rsidRPr="00E80626">
        <w:rPr>
          <w:rStyle w:val="Aucun"/>
          <w:rFonts w:ascii="Calibri" w:hAnsi="Calibri"/>
          <w:b/>
          <w:bCs/>
          <w:sz w:val="20"/>
          <w:szCs w:val="20"/>
        </w:rPr>
        <w:t xml:space="preserve"> (Elise Michaud</w:t>
      </w:r>
      <w:r w:rsidR="00E1397B">
        <w:rPr>
          <w:rStyle w:val="Aucun"/>
          <w:rFonts w:ascii="Calibri" w:hAnsi="Calibri"/>
          <w:sz w:val="20"/>
          <w:szCs w:val="20"/>
        </w:rPr>
        <w:t>) pour monter un projet autour de ce sujet</w:t>
      </w:r>
    </w:p>
    <w:p w14:paraId="2722F9FE" w14:textId="77777777" w:rsidR="00E80626" w:rsidRDefault="00E80626" w:rsidP="00943BF6">
      <w:pPr>
        <w:pStyle w:val="p"/>
        <w:spacing w:line="360" w:lineRule="auto"/>
        <w:jc w:val="both"/>
        <w:rPr>
          <w:rStyle w:val="Aucun"/>
          <w:rFonts w:ascii="Calibri" w:hAnsi="Calibri"/>
          <w:sz w:val="20"/>
          <w:szCs w:val="20"/>
        </w:rPr>
      </w:pPr>
    </w:p>
    <w:p w14:paraId="45317C6C" w14:textId="08117D63" w:rsidR="00E1397B" w:rsidRDefault="00E1397B" w:rsidP="00943BF6">
      <w:pPr>
        <w:pStyle w:val="p"/>
        <w:spacing w:line="360" w:lineRule="auto"/>
        <w:jc w:val="both"/>
        <w:rPr>
          <w:rStyle w:val="Aucun"/>
          <w:rFonts w:ascii="Calibri" w:hAnsi="Calibri"/>
          <w:sz w:val="20"/>
          <w:szCs w:val="20"/>
        </w:rPr>
      </w:pPr>
      <w:r w:rsidRPr="00E80626">
        <w:rPr>
          <w:rStyle w:val="Aucun"/>
          <w:rFonts w:ascii="Calibri" w:hAnsi="Calibri"/>
          <w:b/>
          <w:bCs/>
          <w:sz w:val="20"/>
          <w:szCs w:val="20"/>
        </w:rPr>
        <w:t xml:space="preserve">Centre </w:t>
      </w:r>
      <w:proofErr w:type="spellStart"/>
      <w:r w:rsidRPr="00E80626">
        <w:rPr>
          <w:rStyle w:val="Aucun"/>
          <w:rFonts w:ascii="Calibri" w:hAnsi="Calibri"/>
          <w:b/>
          <w:bCs/>
          <w:sz w:val="20"/>
          <w:szCs w:val="20"/>
        </w:rPr>
        <w:t>Hubertine</w:t>
      </w:r>
      <w:proofErr w:type="spellEnd"/>
      <w:r w:rsidRPr="00E80626">
        <w:rPr>
          <w:rStyle w:val="Aucun"/>
          <w:rFonts w:ascii="Calibri" w:hAnsi="Calibri"/>
          <w:b/>
          <w:bCs/>
          <w:sz w:val="20"/>
          <w:szCs w:val="20"/>
        </w:rPr>
        <w:t xml:space="preserve"> AUCLERT</w:t>
      </w:r>
      <w:r>
        <w:rPr>
          <w:rStyle w:val="Aucun"/>
          <w:rFonts w:ascii="Calibri" w:hAnsi="Calibri"/>
          <w:sz w:val="20"/>
          <w:szCs w:val="20"/>
        </w:rPr>
        <w:t xml:space="preserve"> Centre francilien pour l’égalité entre les hommes et les femmes : </w:t>
      </w:r>
    </w:p>
    <w:p w14:paraId="2203F3A4" w14:textId="7D5C2985" w:rsidR="00E1397B" w:rsidRDefault="00E1397B" w:rsidP="00E8062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 Formations </w:t>
      </w:r>
      <w:r w:rsidR="00235559">
        <w:rPr>
          <w:rStyle w:val="Aucun"/>
          <w:rFonts w:ascii="Calibri" w:hAnsi="Calibri"/>
          <w:sz w:val="20"/>
          <w:szCs w:val="20"/>
        </w:rPr>
        <w:t>notamment</w:t>
      </w:r>
      <w:r>
        <w:rPr>
          <w:rStyle w:val="Aucun"/>
          <w:rFonts w:ascii="Calibri" w:hAnsi="Calibri"/>
          <w:sz w:val="20"/>
          <w:szCs w:val="20"/>
        </w:rPr>
        <w:t xml:space="preserve"> auprès des professionnels de la petite enfance</w:t>
      </w:r>
      <w:r w:rsidR="00235559">
        <w:rPr>
          <w:rStyle w:val="Aucun"/>
          <w:rFonts w:ascii="Calibri" w:hAnsi="Calibri"/>
          <w:sz w:val="20"/>
          <w:szCs w:val="20"/>
        </w:rPr>
        <w:t>, de l’enfance et de l’éducation</w:t>
      </w:r>
      <w:r>
        <w:rPr>
          <w:rStyle w:val="Aucun"/>
          <w:rFonts w:ascii="Calibri" w:hAnsi="Calibri"/>
          <w:sz w:val="20"/>
          <w:szCs w:val="20"/>
        </w:rPr>
        <w:t xml:space="preserve"> sur les enjeux des inégalités </w:t>
      </w:r>
      <w:r w:rsidR="00235559">
        <w:rPr>
          <w:rStyle w:val="Aucun"/>
          <w:rFonts w:ascii="Calibri" w:hAnsi="Calibri"/>
          <w:sz w:val="20"/>
          <w:szCs w:val="20"/>
        </w:rPr>
        <w:t xml:space="preserve">filles/garçons dans les structures d’accueil. </w:t>
      </w:r>
    </w:p>
    <w:p w14:paraId="693D195A" w14:textId="77777777" w:rsidR="00E80626" w:rsidRDefault="00E80626" w:rsidP="00943BF6">
      <w:pPr>
        <w:pStyle w:val="p"/>
        <w:spacing w:line="360" w:lineRule="auto"/>
        <w:jc w:val="both"/>
        <w:rPr>
          <w:rStyle w:val="Aucun"/>
          <w:rFonts w:ascii="Calibri" w:hAnsi="Calibri"/>
          <w:sz w:val="20"/>
          <w:szCs w:val="20"/>
        </w:rPr>
      </w:pPr>
    </w:p>
    <w:p w14:paraId="66ACDD36" w14:textId="77777777" w:rsidR="00E80626" w:rsidRDefault="00E80626" w:rsidP="00943BF6">
      <w:pPr>
        <w:pStyle w:val="p"/>
        <w:spacing w:line="360" w:lineRule="auto"/>
        <w:jc w:val="both"/>
        <w:rPr>
          <w:rStyle w:val="Aucun"/>
          <w:rFonts w:ascii="Calibri" w:hAnsi="Calibri"/>
          <w:sz w:val="20"/>
          <w:szCs w:val="20"/>
        </w:rPr>
      </w:pPr>
      <w:r>
        <w:rPr>
          <w:rStyle w:val="Aucun"/>
          <w:rFonts w:ascii="Calibri" w:hAnsi="Calibri"/>
          <w:sz w:val="20"/>
          <w:szCs w:val="20"/>
        </w:rPr>
        <w:t xml:space="preserve">Actions à développer sur le terrain : </w:t>
      </w:r>
    </w:p>
    <w:p w14:paraId="65DD6217" w14:textId="3BC9F376" w:rsidR="00235559" w:rsidRDefault="00235559" w:rsidP="00E8062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Favoriser les activités liées à la motricité, la coopération entre enfants, à la communication, à la linguistique, à la musique, à l’artistiqu</w:t>
      </w:r>
      <w:r w:rsidR="00E80626">
        <w:rPr>
          <w:rStyle w:val="Aucun"/>
          <w:rFonts w:ascii="Calibri" w:hAnsi="Calibri"/>
          <w:sz w:val="20"/>
          <w:szCs w:val="20"/>
        </w:rPr>
        <w:t>e, sans distinction de genre</w:t>
      </w:r>
      <w:r>
        <w:rPr>
          <w:rStyle w:val="Aucun"/>
          <w:rFonts w:ascii="Calibri" w:hAnsi="Calibri"/>
          <w:sz w:val="20"/>
          <w:szCs w:val="20"/>
        </w:rPr>
        <w:t xml:space="preserve"> </w:t>
      </w:r>
    </w:p>
    <w:p w14:paraId="662DC9E9" w14:textId="77777777" w:rsidR="00E80626" w:rsidRDefault="00E80626" w:rsidP="00E8062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Réflexion autour des c</w:t>
      </w:r>
      <w:r w:rsidR="00235559">
        <w:rPr>
          <w:rStyle w:val="Aucun"/>
          <w:rFonts w:ascii="Calibri" w:hAnsi="Calibri"/>
          <w:sz w:val="20"/>
          <w:szCs w:val="20"/>
        </w:rPr>
        <w:t>ommandes de matériel</w:t>
      </w:r>
      <w:r>
        <w:rPr>
          <w:rStyle w:val="Aucun"/>
          <w:rFonts w:ascii="Calibri" w:hAnsi="Calibri"/>
          <w:sz w:val="20"/>
          <w:szCs w:val="20"/>
        </w:rPr>
        <w:t xml:space="preserve">, </w:t>
      </w:r>
      <w:r w:rsidR="00235559">
        <w:rPr>
          <w:rStyle w:val="Aucun"/>
          <w:rFonts w:ascii="Calibri" w:hAnsi="Calibri"/>
          <w:sz w:val="20"/>
          <w:szCs w:val="20"/>
        </w:rPr>
        <w:t xml:space="preserve">par exemple les livres. Attention portée aux choix des titres, des histoires, des images qui véhiculent des stéréotypes forts. </w:t>
      </w:r>
      <w:r>
        <w:rPr>
          <w:rStyle w:val="Aucun"/>
          <w:rFonts w:ascii="Calibri" w:hAnsi="Calibri"/>
          <w:sz w:val="20"/>
          <w:szCs w:val="20"/>
        </w:rPr>
        <w:t xml:space="preserve">Faire un tri dans les propositions. </w:t>
      </w:r>
    </w:p>
    <w:p w14:paraId="34361BB4" w14:textId="3CEFE399" w:rsidR="00E80626" w:rsidRDefault="00E80626" w:rsidP="00E8062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Analyser sa pratique professionnelle : </w:t>
      </w:r>
    </w:p>
    <w:p w14:paraId="1AD19DBD" w14:textId="77777777" w:rsidR="00E80626" w:rsidRDefault="00E80626" w:rsidP="00E80626">
      <w:pPr>
        <w:pStyle w:val="p"/>
        <w:numPr>
          <w:ilvl w:val="1"/>
          <w:numId w:val="16"/>
        </w:numPr>
        <w:spacing w:line="360" w:lineRule="auto"/>
        <w:jc w:val="both"/>
        <w:rPr>
          <w:rStyle w:val="Aucun"/>
          <w:rFonts w:ascii="Calibri" w:hAnsi="Calibri"/>
          <w:sz w:val="20"/>
          <w:szCs w:val="20"/>
        </w:rPr>
      </w:pPr>
      <w:r>
        <w:rPr>
          <w:rStyle w:val="Aucun"/>
          <w:rFonts w:ascii="Calibri" w:hAnsi="Calibri"/>
          <w:sz w:val="20"/>
          <w:szCs w:val="20"/>
        </w:rPr>
        <w:t>Observer ses interactions avec les enfants et avec les parents (langage, sollicitations différentes)</w:t>
      </w:r>
    </w:p>
    <w:p w14:paraId="769D0ADD" w14:textId="77777777" w:rsidR="00E80626" w:rsidRDefault="00E80626" w:rsidP="00E80626">
      <w:pPr>
        <w:pStyle w:val="p"/>
        <w:numPr>
          <w:ilvl w:val="1"/>
          <w:numId w:val="16"/>
        </w:numPr>
        <w:spacing w:line="360" w:lineRule="auto"/>
        <w:jc w:val="both"/>
        <w:rPr>
          <w:rStyle w:val="Aucun"/>
          <w:rFonts w:ascii="Calibri" w:hAnsi="Calibri"/>
          <w:sz w:val="20"/>
          <w:szCs w:val="20"/>
        </w:rPr>
      </w:pPr>
      <w:r>
        <w:rPr>
          <w:rStyle w:val="Aucun"/>
          <w:rFonts w:ascii="Calibri" w:hAnsi="Calibri"/>
          <w:sz w:val="20"/>
          <w:szCs w:val="20"/>
        </w:rPr>
        <w:t xml:space="preserve">Veiller à la disposition des espaces et des jouets  </w:t>
      </w:r>
    </w:p>
    <w:p w14:paraId="06BD13F4" w14:textId="77777777" w:rsidR="00E80626" w:rsidRDefault="00E80626" w:rsidP="00E80626">
      <w:pPr>
        <w:pStyle w:val="p"/>
        <w:spacing w:line="360" w:lineRule="auto"/>
        <w:jc w:val="both"/>
        <w:rPr>
          <w:rStyle w:val="Aucun"/>
          <w:rFonts w:ascii="Calibri" w:hAnsi="Calibri"/>
          <w:sz w:val="20"/>
          <w:szCs w:val="20"/>
        </w:rPr>
      </w:pPr>
    </w:p>
    <w:p w14:paraId="0D678173" w14:textId="2D9B1ACB" w:rsidR="00235559" w:rsidRDefault="00E80626" w:rsidP="00E80626">
      <w:pPr>
        <w:pStyle w:val="p"/>
        <w:spacing w:line="360" w:lineRule="auto"/>
        <w:jc w:val="both"/>
        <w:rPr>
          <w:rStyle w:val="Aucun"/>
          <w:rFonts w:ascii="Calibri" w:hAnsi="Calibri"/>
          <w:sz w:val="20"/>
          <w:szCs w:val="20"/>
        </w:rPr>
      </w:pPr>
      <w:r>
        <w:rPr>
          <w:rStyle w:val="Aucun"/>
          <w:rFonts w:ascii="Calibri" w:hAnsi="Calibri"/>
          <w:sz w:val="20"/>
          <w:szCs w:val="20"/>
        </w:rPr>
        <w:t xml:space="preserve">Ressources : </w:t>
      </w:r>
      <w:r w:rsidR="00235559">
        <w:rPr>
          <w:rStyle w:val="Aucun"/>
          <w:rFonts w:ascii="Calibri" w:hAnsi="Calibri"/>
          <w:sz w:val="20"/>
          <w:szCs w:val="20"/>
        </w:rPr>
        <w:t xml:space="preserve"> </w:t>
      </w:r>
    </w:p>
    <w:p w14:paraId="0C872CA6" w14:textId="4A6BA046" w:rsidR="00235559" w:rsidRDefault="007A0799" w:rsidP="00E8062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Malle bibliographique : éduquer à l’égalité : </w:t>
      </w:r>
      <w:hyperlink r:id="rId7" w:history="1">
        <w:r w:rsidRPr="0009509D">
          <w:rPr>
            <w:rStyle w:val="Lienhypertexte"/>
            <w:rFonts w:ascii="Calibri" w:hAnsi="Calibri"/>
            <w:sz w:val="20"/>
            <w:szCs w:val="20"/>
          </w:rPr>
          <w:t>https://www.centre-hubertine-auclert.fr/les-malles-pour-l-egalite</w:t>
        </w:r>
      </w:hyperlink>
    </w:p>
    <w:p w14:paraId="39ABF44B" w14:textId="5AE56686" w:rsidR="007A0799" w:rsidRDefault="007A0799" w:rsidP="00E80626">
      <w:pPr>
        <w:pStyle w:val="p"/>
        <w:numPr>
          <w:ilvl w:val="0"/>
          <w:numId w:val="16"/>
        </w:numPr>
        <w:spacing w:line="360" w:lineRule="auto"/>
        <w:jc w:val="both"/>
        <w:rPr>
          <w:rStyle w:val="Aucun"/>
          <w:rFonts w:ascii="Calibri" w:hAnsi="Calibri"/>
          <w:sz w:val="20"/>
          <w:szCs w:val="20"/>
          <w:u w:val="single"/>
        </w:rPr>
      </w:pPr>
      <w:r>
        <w:rPr>
          <w:rFonts w:ascii="Calibri" w:hAnsi="Calibri"/>
          <w:sz w:val="20"/>
          <w:szCs w:val="20"/>
        </w:rPr>
        <w:lastRenderedPageBreak/>
        <w:t xml:space="preserve">Kaléidoscope : site québécois : </w:t>
      </w:r>
      <w:r w:rsidRPr="007A0799">
        <w:rPr>
          <w:rFonts w:ascii="Calibri" w:hAnsi="Calibri"/>
          <w:sz w:val="20"/>
          <w:szCs w:val="20"/>
        </w:rPr>
        <w:t>Plus de 450 ouvrages encourageant les enfants à sortir des idées préconçues et des rôles stéréotypés, favorisant la réflexion, l’émergence de la pensée critique, l’ouverture et la tolérance.</w:t>
      </w:r>
      <w:r>
        <w:rPr>
          <w:rFonts w:ascii="Calibri" w:hAnsi="Calibri"/>
          <w:sz w:val="20"/>
          <w:szCs w:val="20"/>
        </w:rPr>
        <w:t xml:space="preserve">   </w:t>
      </w:r>
      <w:hyperlink r:id="rId8" w:history="1">
        <w:r w:rsidRPr="0009509D">
          <w:rPr>
            <w:rStyle w:val="Lienhypertexte"/>
            <w:rFonts w:ascii="Calibri" w:hAnsi="Calibri"/>
            <w:sz w:val="20"/>
            <w:szCs w:val="20"/>
          </w:rPr>
          <w:t>https://kaleidoscope.quebec/age/0-4-ans/</w:t>
        </w:r>
      </w:hyperlink>
    </w:p>
    <w:p w14:paraId="4F8AFB29" w14:textId="4D293334" w:rsidR="007A0799" w:rsidRDefault="007A0799"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Guide de ressources pour les actions d’éducation à l’égalité entre filles et garçons (Mairie de Paris) : </w:t>
      </w:r>
      <w:hyperlink r:id="rId9" w:history="1">
        <w:r w:rsidR="00A43D2A" w:rsidRPr="0009509D">
          <w:rPr>
            <w:rStyle w:val="Lienhypertexte"/>
            <w:rFonts w:ascii="Calibri" w:hAnsi="Calibri"/>
            <w:sz w:val="20"/>
            <w:szCs w:val="20"/>
          </w:rPr>
          <w:t>https://m.centre-hubertine-auclert.fr/sites/default/files/fichiers/guide-des-ressources-observatoire-mairie-de-paris.pdf</w:t>
        </w:r>
      </w:hyperlink>
    </w:p>
    <w:p w14:paraId="10021DCC" w14:textId="33197516" w:rsidR="00E80626" w:rsidRDefault="00E80626"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Vidéo : </w:t>
      </w:r>
      <w:r w:rsidR="00A43D2A">
        <w:rPr>
          <w:rStyle w:val="Aucun"/>
          <w:rFonts w:ascii="Calibri" w:hAnsi="Calibri"/>
          <w:sz w:val="20"/>
          <w:szCs w:val="20"/>
        </w:rPr>
        <w:t>« Des crèches pour l’égalité » à Aubervilliers (</w:t>
      </w:r>
      <w:hyperlink r:id="rId10" w:history="1">
        <w:r w:rsidRPr="003342C0">
          <w:rPr>
            <w:rStyle w:val="Lienhypertexte"/>
            <w:rFonts w:ascii="Calibri" w:hAnsi="Calibri"/>
            <w:sz w:val="20"/>
            <w:szCs w:val="20"/>
          </w:rPr>
          <w:t>https://www.youtube.com/watch?v=Fwtw-DzKdPI</w:t>
        </w:r>
      </w:hyperlink>
      <w:r>
        <w:rPr>
          <w:rStyle w:val="Aucun"/>
          <w:rFonts w:ascii="Calibri" w:hAnsi="Calibri"/>
          <w:sz w:val="20"/>
          <w:szCs w:val="20"/>
        </w:rPr>
        <w:t>)</w:t>
      </w:r>
    </w:p>
    <w:p w14:paraId="691C3E77" w14:textId="682603BF" w:rsidR="00A43D2A" w:rsidRDefault="00A43D2A" w:rsidP="00943BF6">
      <w:pPr>
        <w:pStyle w:val="p"/>
        <w:numPr>
          <w:ilvl w:val="0"/>
          <w:numId w:val="16"/>
        </w:numPr>
        <w:spacing w:line="360" w:lineRule="auto"/>
        <w:jc w:val="both"/>
        <w:rPr>
          <w:rStyle w:val="Aucun"/>
          <w:rFonts w:ascii="Calibri" w:hAnsi="Calibri"/>
          <w:sz w:val="20"/>
          <w:szCs w:val="20"/>
        </w:rPr>
      </w:pPr>
      <w:r w:rsidRPr="00A43D2A">
        <w:rPr>
          <w:rFonts w:ascii="Calibri" w:hAnsi="Calibri"/>
          <w:sz w:val="20"/>
          <w:szCs w:val="20"/>
        </w:rPr>
        <w:t>GUIDE D’OBSERVATION DES COMPORTEMENTS DES PROFESSIONNEL-LE-S DE LA PETITE ENFANCE ENVERS LES FILLES ET LES GARÇONS</w:t>
      </w:r>
      <w:r>
        <w:rPr>
          <w:rFonts w:ascii="Calibri" w:hAnsi="Calibri"/>
          <w:sz w:val="20"/>
          <w:szCs w:val="20"/>
        </w:rPr>
        <w:t xml:space="preserve"> : </w:t>
      </w:r>
      <w:hyperlink r:id="rId11" w:history="1">
        <w:r w:rsidRPr="0009509D">
          <w:rPr>
            <w:rStyle w:val="Lienhypertexte"/>
            <w:rFonts w:ascii="Calibri" w:hAnsi="Calibri"/>
            <w:sz w:val="20"/>
            <w:szCs w:val="20"/>
          </w:rPr>
          <w:t>https://www.2e-observatoire.com/downloads/livres/brochure14.pdf</w:t>
        </w:r>
      </w:hyperlink>
    </w:p>
    <w:p w14:paraId="2BF8B1D0" w14:textId="6184DF87" w:rsidR="00864322" w:rsidRDefault="00A43D2A"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Site : </w:t>
      </w:r>
      <w:hyperlink r:id="rId12" w:history="1">
        <w:r w:rsidR="00E80626" w:rsidRPr="003342C0">
          <w:rPr>
            <w:rStyle w:val="Lienhypertexte"/>
            <w:rFonts w:ascii="Calibri" w:hAnsi="Calibri"/>
            <w:sz w:val="20"/>
            <w:szCs w:val="20"/>
          </w:rPr>
          <w:t>https://aussi.ch</w:t>
        </w:r>
      </w:hyperlink>
      <w:r w:rsidR="00E80626">
        <w:rPr>
          <w:rStyle w:val="Aucun"/>
          <w:rFonts w:ascii="Calibri" w:hAnsi="Calibri"/>
          <w:sz w:val="20"/>
          <w:szCs w:val="20"/>
        </w:rPr>
        <w:t xml:space="preserve"> </w:t>
      </w:r>
      <w:r>
        <w:rPr>
          <w:rStyle w:val="Aucun"/>
          <w:rFonts w:ascii="Calibri" w:hAnsi="Calibri"/>
          <w:sz w:val="20"/>
          <w:szCs w:val="20"/>
        </w:rPr>
        <w:t>pour « Regarder le monde de l’enfance avec des lunettes de genre »</w:t>
      </w:r>
    </w:p>
    <w:p w14:paraId="32BCF345" w14:textId="0F8362AD" w:rsidR="00943BF6" w:rsidRDefault="00943BF6" w:rsidP="00943BF6">
      <w:pPr>
        <w:pStyle w:val="p"/>
        <w:spacing w:line="360" w:lineRule="auto"/>
        <w:jc w:val="both"/>
        <w:rPr>
          <w:rStyle w:val="Aucun"/>
          <w:rFonts w:ascii="Calibri" w:hAnsi="Calibri"/>
          <w:sz w:val="20"/>
          <w:szCs w:val="20"/>
        </w:rPr>
      </w:pPr>
    </w:p>
    <w:p w14:paraId="3E6D4E1B" w14:textId="3D071B2A" w:rsidR="00943BF6" w:rsidRPr="00E80626" w:rsidRDefault="00943BF6" w:rsidP="00943BF6">
      <w:pPr>
        <w:pStyle w:val="p"/>
        <w:spacing w:line="360" w:lineRule="auto"/>
        <w:jc w:val="both"/>
        <w:rPr>
          <w:rStyle w:val="Aucun"/>
          <w:rFonts w:ascii="Calibri" w:hAnsi="Calibri"/>
          <w:b/>
          <w:bCs/>
          <w:sz w:val="20"/>
          <w:szCs w:val="20"/>
        </w:rPr>
      </w:pPr>
      <w:r w:rsidRPr="00E80626">
        <w:rPr>
          <w:rStyle w:val="Aucun"/>
          <w:rFonts w:ascii="Calibri" w:hAnsi="Calibri"/>
          <w:b/>
          <w:bCs/>
          <w:sz w:val="20"/>
          <w:szCs w:val="20"/>
        </w:rPr>
        <w:t xml:space="preserve">Service crèche du département : </w:t>
      </w:r>
    </w:p>
    <w:p w14:paraId="1781CF32" w14:textId="6581658D" w:rsidR="00943BF6" w:rsidRDefault="00943BF6" w:rsidP="00943BF6">
      <w:pPr>
        <w:pStyle w:val="p"/>
        <w:numPr>
          <w:ilvl w:val="0"/>
          <w:numId w:val="16"/>
        </w:numPr>
        <w:spacing w:line="360" w:lineRule="auto"/>
        <w:jc w:val="both"/>
        <w:rPr>
          <w:rStyle w:val="Aucun"/>
          <w:rFonts w:ascii="Calibri" w:hAnsi="Calibri"/>
          <w:sz w:val="20"/>
          <w:szCs w:val="20"/>
        </w:rPr>
      </w:pPr>
      <w:r>
        <w:rPr>
          <w:rStyle w:val="Aucun"/>
          <w:rFonts w:ascii="Calibri" w:hAnsi="Calibri"/>
          <w:sz w:val="20"/>
          <w:szCs w:val="20"/>
        </w:rPr>
        <w:t xml:space="preserve">En 2007. Expérimentation en lien avec des professionnels suédois pour accompagner les pros des crèches à favoriser la confiance en soi et l’estime de soi des enfants en bousculant les rôles stéréotypés. Au sein de la crèche Bourdarias à St Ouen. DOCUMENTAIRE « le genre idéal » illustrant le cheminement de l’équipe dans leur lutte contre les stéréotypes de genre (bande-annonce </w:t>
      </w:r>
      <w:hyperlink r:id="rId13" w:history="1">
        <w:r w:rsidRPr="003342C0">
          <w:rPr>
            <w:rStyle w:val="Lienhypertexte"/>
            <w:rFonts w:ascii="Calibri" w:hAnsi="Calibri"/>
            <w:sz w:val="20"/>
            <w:szCs w:val="20"/>
          </w:rPr>
          <w:t>https://vimeo.com/75291804</w:t>
        </w:r>
      </w:hyperlink>
      <w:r>
        <w:rPr>
          <w:rStyle w:val="Aucun"/>
          <w:rFonts w:ascii="Calibri" w:hAnsi="Calibri"/>
          <w:sz w:val="20"/>
          <w:szCs w:val="20"/>
        </w:rPr>
        <w:t xml:space="preserve"> + pour faire la demande </w:t>
      </w:r>
      <w:r w:rsidR="00F14C5B">
        <w:rPr>
          <w:rStyle w:val="Aucun"/>
          <w:rFonts w:ascii="Calibri" w:hAnsi="Calibri"/>
          <w:sz w:val="20"/>
          <w:szCs w:val="20"/>
        </w:rPr>
        <w:t xml:space="preserve">d’acquisition : </w:t>
      </w:r>
      <w:hyperlink r:id="rId14" w:history="1">
        <w:r w:rsidR="00F14C5B" w:rsidRPr="003342C0">
          <w:rPr>
            <w:rStyle w:val="Lienhypertexte"/>
            <w:rFonts w:ascii="Calibri" w:hAnsi="Calibri"/>
            <w:sz w:val="20"/>
            <w:szCs w:val="20"/>
          </w:rPr>
          <w:t>http://www.imaginem.fr/observatoires-documentaires/creche-bourdarias-saint-ouen/comment-acquerir-le-film-le-genre-ideal</w:t>
        </w:r>
      </w:hyperlink>
      <w:r w:rsidR="00F14C5B">
        <w:rPr>
          <w:rStyle w:val="Aucun"/>
          <w:rFonts w:ascii="Calibri" w:hAnsi="Calibri"/>
          <w:sz w:val="20"/>
          <w:szCs w:val="20"/>
        </w:rPr>
        <w:t>)</w:t>
      </w:r>
    </w:p>
    <w:p w14:paraId="0E503AD0" w14:textId="44CF1D98" w:rsidR="00A47768" w:rsidRDefault="00A47768" w:rsidP="00A47768">
      <w:pPr>
        <w:pStyle w:val="p"/>
        <w:spacing w:line="360" w:lineRule="auto"/>
        <w:jc w:val="both"/>
        <w:rPr>
          <w:rFonts w:ascii="Calibri" w:hAnsi="Calibri"/>
          <w:sz w:val="20"/>
          <w:szCs w:val="20"/>
        </w:rPr>
      </w:pPr>
    </w:p>
    <w:p w14:paraId="58AF2509" w14:textId="6EEEC713" w:rsidR="00E80626" w:rsidRPr="00E80626" w:rsidRDefault="00E80626" w:rsidP="00A47768">
      <w:pPr>
        <w:pStyle w:val="p"/>
        <w:spacing w:line="360" w:lineRule="auto"/>
        <w:jc w:val="both"/>
        <w:rPr>
          <w:rFonts w:ascii="Calibri" w:hAnsi="Calibri"/>
          <w:b/>
          <w:bCs/>
          <w:sz w:val="20"/>
          <w:szCs w:val="20"/>
        </w:rPr>
      </w:pPr>
      <w:r w:rsidRPr="00E80626">
        <w:rPr>
          <w:rFonts w:ascii="Calibri" w:hAnsi="Calibri"/>
          <w:b/>
          <w:bCs/>
          <w:sz w:val="20"/>
          <w:szCs w:val="20"/>
        </w:rPr>
        <w:t xml:space="preserve">Le deuxième observatoire : </w:t>
      </w:r>
    </w:p>
    <w:p w14:paraId="0A887A28" w14:textId="77777777" w:rsidR="00073234" w:rsidRDefault="00073234" w:rsidP="00A47768">
      <w:pPr>
        <w:pStyle w:val="p"/>
        <w:spacing w:line="360" w:lineRule="auto"/>
        <w:jc w:val="both"/>
        <w:rPr>
          <w:rFonts w:ascii="Calibri" w:hAnsi="Calibri"/>
          <w:sz w:val="20"/>
          <w:szCs w:val="20"/>
        </w:rPr>
      </w:pPr>
      <w:r w:rsidRPr="00073234">
        <w:rPr>
          <w:rFonts w:ascii="Calibri" w:hAnsi="Calibri"/>
          <w:sz w:val="20"/>
          <w:szCs w:val="20"/>
        </w:rPr>
        <w:t>Reconnue d’utilité publique, l’association Le deuxième Observatoire est constituée d’un </w:t>
      </w:r>
      <w:hyperlink r:id="rId15" w:tgtFrame="_blank" w:history="1">
        <w:r w:rsidRPr="00073234">
          <w:rPr>
            <w:rStyle w:val="Lienhypertexte"/>
            <w:rFonts w:ascii="Calibri" w:hAnsi="Calibri"/>
            <w:sz w:val="20"/>
            <w:szCs w:val="20"/>
          </w:rPr>
          <w:t>Centre de compétence en matière de souffrance et harcèlement au travail</w:t>
        </w:r>
      </w:hyperlink>
      <w:r w:rsidRPr="00073234">
        <w:rPr>
          <w:rFonts w:ascii="Calibri" w:hAnsi="Calibri"/>
          <w:sz w:val="20"/>
          <w:szCs w:val="20"/>
        </w:rPr>
        <w:t>, ainsi que d’un </w:t>
      </w:r>
      <w:hyperlink r:id="rId16" w:tgtFrame="_blank" w:history="1">
        <w:r w:rsidRPr="00073234">
          <w:rPr>
            <w:rStyle w:val="Lienhypertexte"/>
            <w:rFonts w:ascii="Calibri" w:hAnsi="Calibri"/>
            <w:sz w:val="20"/>
            <w:szCs w:val="20"/>
          </w:rPr>
          <w:t>Institut romand de recherche et de formation sur les questions de genre</w:t>
        </w:r>
      </w:hyperlink>
      <w:r w:rsidRPr="00073234">
        <w:rPr>
          <w:rFonts w:ascii="Calibri" w:hAnsi="Calibri"/>
          <w:sz w:val="20"/>
          <w:szCs w:val="20"/>
        </w:rPr>
        <w:t>, dont le siège est à Genève</w:t>
      </w:r>
    </w:p>
    <w:p w14:paraId="59581079" w14:textId="30C2FCF7" w:rsidR="00E80626" w:rsidRDefault="00E80626" w:rsidP="00A47768">
      <w:pPr>
        <w:pStyle w:val="p"/>
        <w:spacing w:line="360" w:lineRule="auto"/>
        <w:jc w:val="both"/>
        <w:rPr>
          <w:rFonts w:ascii="Calibri" w:hAnsi="Calibri"/>
          <w:sz w:val="20"/>
          <w:szCs w:val="20"/>
        </w:rPr>
      </w:pPr>
      <w:r w:rsidRPr="00E80626">
        <w:rPr>
          <w:rFonts w:ascii="Calibri" w:hAnsi="Calibri"/>
          <w:sz w:val="20"/>
          <w:szCs w:val="20"/>
        </w:rPr>
        <w:t>Le deuxième Observatoire a été fondé en 1998 à Genève par des universitaires de diverses disciplines provenant de différents cantons de Suisse romande, dont </w:t>
      </w:r>
      <w:hyperlink r:id="rId17" w:tgtFrame="_blank" w:history="1">
        <w:r w:rsidRPr="00E80626">
          <w:rPr>
            <w:rStyle w:val="Lienhypertexte"/>
            <w:rFonts w:ascii="Calibri" w:hAnsi="Calibri"/>
            <w:sz w:val="20"/>
            <w:szCs w:val="20"/>
          </w:rPr>
          <w:t>Véronique Ducret</w:t>
        </w:r>
      </w:hyperlink>
      <w:r w:rsidRPr="00E80626">
        <w:rPr>
          <w:rFonts w:ascii="Calibri" w:hAnsi="Calibri"/>
          <w:sz w:val="20"/>
          <w:szCs w:val="20"/>
        </w:rPr>
        <w:t> et </w:t>
      </w:r>
      <w:hyperlink r:id="rId18" w:tgtFrame="_blank" w:history="1">
        <w:r w:rsidRPr="00E80626">
          <w:rPr>
            <w:rStyle w:val="Lienhypertexte"/>
            <w:rFonts w:ascii="Calibri" w:hAnsi="Calibri"/>
            <w:sz w:val="20"/>
            <w:szCs w:val="20"/>
          </w:rPr>
          <w:t xml:space="preserve">Brigitte </w:t>
        </w:r>
        <w:proofErr w:type="spellStart"/>
        <w:r w:rsidRPr="00E80626">
          <w:rPr>
            <w:rStyle w:val="Lienhypertexte"/>
            <w:rFonts w:ascii="Calibri" w:hAnsi="Calibri"/>
            <w:sz w:val="20"/>
            <w:szCs w:val="20"/>
          </w:rPr>
          <w:t>Berthouzoz</w:t>
        </w:r>
        <w:proofErr w:type="spellEnd"/>
      </w:hyperlink>
      <w:r w:rsidRPr="00E80626">
        <w:rPr>
          <w:rFonts w:ascii="Calibri" w:hAnsi="Calibri"/>
          <w:sz w:val="20"/>
          <w:szCs w:val="20"/>
        </w:rPr>
        <w:t xml:space="preserve">. </w:t>
      </w:r>
      <w:r w:rsidRPr="00073234">
        <w:rPr>
          <w:rFonts w:ascii="Calibri" w:hAnsi="Calibri"/>
          <w:sz w:val="20"/>
          <w:szCs w:val="20"/>
        </w:rPr>
        <w:t>Il a été créé autour de la problématique du harcèlement sexuel dans la sphère professionnelle, pour être aujourd’hui pleinement reconnu comme un centre de compétence en matière de souffrance et de harcèlement au travail. Parallèlement, il s’est développé en tant qu’Institut romand de recherche et de formation sur les questions de genre et représente un partenaire établi d’institutions, de structures et de projets visant à questionner et se former sur ces enjeux de société.</w:t>
      </w:r>
    </w:p>
    <w:p w14:paraId="0FEAFBEB" w14:textId="77777777" w:rsidR="00E80626" w:rsidRDefault="00E80626" w:rsidP="00A47768">
      <w:pPr>
        <w:pStyle w:val="p"/>
        <w:spacing w:line="360" w:lineRule="auto"/>
        <w:jc w:val="both"/>
        <w:rPr>
          <w:rFonts w:ascii="Calibri" w:hAnsi="Calibri"/>
          <w:b/>
          <w:bCs/>
          <w:sz w:val="20"/>
          <w:szCs w:val="20"/>
        </w:rPr>
      </w:pPr>
    </w:p>
    <w:p w14:paraId="5381079C" w14:textId="72C493CE" w:rsidR="00A47768" w:rsidRPr="00E80626" w:rsidRDefault="00A47768" w:rsidP="00A47768">
      <w:pPr>
        <w:pStyle w:val="p"/>
        <w:spacing w:line="360" w:lineRule="auto"/>
        <w:jc w:val="both"/>
        <w:rPr>
          <w:rFonts w:ascii="Calibri" w:hAnsi="Calibri"/>
          <w:b/>
          <w:bCs/>
          <w:sz w:val="20"/>
          <w:szCs w:val="20"/>
        </w:rPr>
      </w:pPr>
      <w:r w:rsidRPr="00E80626">
        <w:rPr>
          <w:rFonts w:ascii="Calibri" w:hAnsi="Calibri"/>
          <w:b/>
          <w:bCs/>
          <w:sz w:val="20"/>
          <w:szCs w:val="20"/>
        </w:rPr>
        <w:t>Service petite enfance de la ville de Villetaneuse</w:t>
      </w:r>
    </w:p>
    <w:p w14:paraId="2FA406F5" w14:textId="71B8FA16" w:rsidR="00A47768" w:rsidRDefault="00A47768" w:rsidP="00A50415">
      <w:pPr>
        <w:pStyle w:val="p"/>
        <w:numPr>
          <w:ilvl w:val="0"/>
          <w:numId w:val="16"/>
        </w:numPr>
        <w:spacing w:line="360" w:lineRule="auto"/>
        <w:jc w:val="both"/>
        <w:rPr>
          <w:rFonts w:ascii="Calibri" w:hAnsi="Calibri"/>
          <w:sz w:val="20"/>
          <w:szCs w:val="20"/>
        </w:rPr>
      </w:pPr>
      <w:r>
        <w:rPr>
          <w:rFonts w:ascii="Calibri" w:hAnsi="Calibri"/>
          <w:sz w:val="20"/>
          <w:szCs w:val="20"/>
        </w:rPr>
        <w:t xml:space="preserve">Journée de formation et sensibilisation en 2018 avec Marie-Françoise Bellamy (présidente association Graine d’égalité) autour de l’égalité des jeunes enfants. Objectif : s’interroger sur les représentations, les stéréotypes et la réalité du terrain (que fait-on ?). Chercher une cohérence dans l’équipe et impliquer les familles. </w:t>
      </w:r>
    </w:p>
    <w:p w14:paraId="57E053DA" w14:textId="4157C1E4" w:rsidR="00A47768" w:rsidRDefault="00A47768" w:rsidP="00A47768">
      <w:pPr>
        <w:pStyle w:val="p"/>
        <w:spacing w:line="360" w:lineRule="auto"/>
        <w:jc w:val="both"/>
        <w:rPr>
          <w:rFonts w:ascii="Calibri" w:hAnsi="Calibri"/>
          <w:sz w:val="20"/>
          <w:szCs w:val="20"/>
        </w:rPr>
      </w:pPr>
      <w:r w:rsidRPr="00A47768">
        <w:rPr>
          <w:rFonts w:ascii="Calibri" w:hAnsi="Calibri"/>
          <w:sz w:val="20"/>
          <w:szCs w:val="20"/>
        </w:rPr>
        <w:sym w:font="Wingdings" w:char="F0E0"/>
      </w:r>
      <w:r>
        <w:rPr>
          <w:rFonts w:ascii="Calibri" w:hAnsi="Calibri"/>
          <w:sz w:val="20"/>
          <w:szCs w:val="20"/>
        </w:rPr>
        <w:t xml:space="preserve"> </w:t>
      </w:r>
      <w:proofErr w:type="gramStart"/>
      <w:r>
        <w:rPr>
          <w:rFonts w:ascii="Calibri" w:hAnsi="Calibri"/>
          <w:sz w:val="20"/>
          <w:szCs w:val="20"/>
        </w:rPr>
        <w:t>favoriser</w:t>
      </w:r>
      <w:proofErr w:type="gramEnd"/>
      <w:r>
        <w:rPr>
          <w:rFonts w:ascii="Calibri" w:hAnsi="Calibri"/>
          <w:sz w:val="20"/>
          <w:szCs w:val="20"/>
        </w:rPr>
        <w:t xml:space="preserve"> la confiance en soi, qui se construit au contact des adultes qui les entourent</w:t>
      </w:r>
    </w:p>
    <w:p w14:paraId="5EB6171A" w14:textId="75250631" w:rsidR="00A47768" w:rsidRDefault="00A47768" w:rsidP="00A47768">
      <w:pPr>
        <w:pStyle w:val="p"/>
        <w:spacing w:line="360" w:lineRule="auto"/>
        <w:jc w:val="both"/>
        <w:rPr>
          <w:rFonts w:ascii="Calibri" w:hAnsi="Calibri"/>
          <w:sz w:val="20"/>
          <w:szCs w:val="20"/>
        </w:rPr>
      </w:pPr>
      <w:r w:rsidRPr="00A47768">
        <w:rPr>
          <w:rFonts w:ascii="Calibri" w:hAnsi="Calibri"/>
          <w:sz w:val="20"/>
          <w:szCs w:val="20"/>
        </w:rPr>
        <w:sym w:font="Wingdings" w:char="F0E0"/>
      </w:r>
      <w:r>
        <w:rPr>
          <w:rFonts w:ascii="Calibri" w:hAnsi="Calibri"/>
          <w:sz w:val="20"/>
          <w:szCs w:val="20"/>
        </w:rPr>
        <w:t xml:space="preserve"> </w:t>
      </w:r>
      <w:proofErr w:type="gramStart"/>
      <w:r>
        <w:rPr>
          <w:rFonts w:ascii="Calibri" w:hAnsi="Calibri"/>
          <w:sz w:val="20"/>
          <w:szCs w:val="20"/>
        </w:rPr>
        <w:t>offrir</w:t>
      </w:r>
      <w:proofErr w:type="gramEnd"/>
      <w:r>
        <w:rPr>
          <w:rFonts w:ascii="Calibri" w:hAnsi="Calibri"/>
          <w:sz w:val="20"/>
          <w:szCs w:val="20"/>
        </w:rPr>
        <w:t xml:space="preserve"> plus de possibilité de choix aux enfants</w:t>
      </w:r>
    </w:p>
    <w:p w14:paraId="286B845B" w14:textId="54AF8CB6" w:rsidR="00A47768" w:rsidRDefault="00A47768" w:rsidP="00A50415">
      <w:pPr>
        <w:pStyle w:val="p"/>
        <w:numPr>
          <w:ilvl w:val="0"/>
          <w:numId w:val="16"/>
        </w:numPr>
        <w:spacing w:line="360" w:lineRule="auto"/>
        <w:jc w:val="both"/>
        <w:rPr>
          <w:rFonts w:ascii="Calibri" w:hAnsi="Calibri"/>
          <w:sz w:val="20"/>
          <w:szCs w:val="20"/>
        </w:rPr>
      </w:pPr>
      <w:r>
        <w:rPr>
          <w:rFonts w:ascii="Calibri" w:hAnsi="Calibri"/>
          <w:sz w:val="20"/>
          <w:szCs w:val="20"/>
        </w:rPr>
        <w:t xml:space="preserve">Élaboration d’une sorte de charte au service de l’égalité des enfants. </w:t>
      </w:r>
    </w:p>
    <w:p w14:paraId="4D578019" w14:textId="05A9B0AD" w:rsidR="00A47768" w:rsidRDefault="00A50415" w:rsidP="00A50415">
      <w:pPr>
        <w:pStyle w:val="p"/>
        <w:numPr>
          <w:ilvl w:val="0"/>
          <w:numId w:val="16"/>
        </w:numPr>
        <w:spacing w:line="360" w:lineRule="auto"/>
        <w:jc w:val="both"/>
        <w:rPr>
          <w:rFonts w:ascii="Calibri" w:hAnsi="Calibri"/>
          <w:sz w:val="20"/>
          <w:szCs w:val="20"/>
        </w:rPr>
      </w:pPr>
      <w:r>
        <w:rPr>
          <w:rFonts w:ascii="Calibri" w:hAnsi="Calibri"/>
          <w:sz w:val="20"/>
          <w:szCs w:val="20"/>
        </w:rPr>
        <w:t xml:space="preserve">En </w:t>
      </w:r>
      <w:r w:rsidR="00A47768">
        <w:rPr>
          <w:rFonts w:ascii="Calibri" w:hAnsi="Calibri"/>
          <w:sz w:val="20"/>
          <w:szCs w:val="20"/>
        </w:rPr>
        <w:t xml:space="preserve">2021 </w:t>
      </w:r>
      <w:r>
        <w:rPr>
          <w:rFonts w:ascii="Calibri" w:hAnsi="Calibri"/>
          <w:sz w:val="20"/>
          <w:szCs w:val="20"/>
        </w:rPr>
        <w:t>P</w:t>
      </w:r>
      <w:r w:rsidR="00A47768">
        <w:rPr>
          <w:rFonts w:ascii="Calibri" w:hAnsi="Calibri"/>
          <w:sz w:val="20"/>
          <w:szCs w:val="20"/>
        </w:rPr>
        <w:t>rintemps de l’égalité, atelier</w:t>
      </w:r>
      <w:r>
        <w:rPr>
          <w:rFonts w:ascii="Calibri" w:hAnsi="Calibri"/>
          <w:sz w:val="20"/>
          <w:szCs w:val="20"/>
        </w:rPr>
        <w:t>s</w:t>
      </w:r>
      <w:r w:rsidR="00A47768">
        <w:rPr>
          <w:rFonts w:ascii="Calibri" w:hAnsi="Calibri"/>
          <w:sz w:val="20"/>
          <w:szCs w:val="20"/>
        </w:rPr>
        <w:t xml:space="preserve"> parents-enfants. </w:t>
      </w:r>
    </w:p>
    <w:p w14:paraId="59B741D8" w14:textId="6665D202" w:rsidR="00A47768" w:rsidRDefault="00A47768" w:rsidP="00A47768">
      <w:pPr>
        <w:pStyle w:val="p"/>
        <w:spacing w:line="360" w:lineRule="auto"/>
        <w:jc w:val="both"/>
        <w:rPr>
          <w:rFonts w:ascii="Calibri" w:hAnsi="Calibri"/>
          <w:sz w:val="20"/>
          <w:szCs w:val="20"/>
        </w:rPr>
      </w:pPr>
    </w:p>
    <w:p w14:paraId="6B368F0F" w14:textId="132AC452" w:rsidR="00A47768" w:rsidRDefault="00A47768" w:rsidP="00A47768">
      <w:pPr>
        <w:pStyle w:val="p"/>
        <w:spacing w:line="360" w:lineRule="auto"/>
        <w:jc w:val="both"/>
        <w:rPr>
          <w:rFonts w:ascii="Calibri" w:hAnsi="Calibri"/>
          <w:sz w:val="20"/>
          <w:szCs w:val="20"/>
        </w:rPr>
      </w:pPr>
      <w:r w:rsidRPr="00073234">
        <w:rPr>
          <w:rFonts w:ascii="Calibri" w:hAnsi="Calibri"/>
          <w:b/>
          <w:bCs/>
          <w:sz w:val="20"/>
          <w:szCs w:val="20"/>
        </w:rPr>
        <w:t xml:space="preserve">RPE de </w:t>
      </w:r>
      <w:r w:rsidR="00D4102A" w:rsidRPr="00073234">
        <w:rPr>
          <w:rFonts w:ascii="Calibri" w:hAnsi="Calibri"/>
          <w:b/>
          <w:bCs/>
          <w:sz w:val="20"/>
          <w:szCs w:val="20"/>
        </w:rPr>
        <w:t>Aulnay-sous-Bois</w:t>
      </w:r>
      <w:r w:rsidR="00D4102A">
        <w:rPr>
          <w:rFonts w:ascii="Calibri" w:hAnsi="Calibri"/>
          <w:sz w:val="20"/>
          <w:szCs w:val="20"/>
        </w:rPr>
        <w:t xml:space="preserve"> </w:t>
      </w:r>
    </w:p>
    <w:p w14:paraId="07A8E34F" w14:textId="20991B2F" w:rsidR="00A47768" w:rsidRDefault="00D4102A" w:rsidP="00A47768">
      <w:pPr>
        <w:pStyle w:val="p"/>
        <w:spacing w:line="360" w:lineRule="auto"/>
        <w:jc w:val="both"/>
        <w:rPr>
          <w:rFonts w:ascii="Calibri" w:hAnsi="Calibri"/>
          <w:sz w:val="20"/>
          <w:szCs w:val="20"/>
        </w:rPr>
      </w:pPr>
      <w:r>
        <w:rPr>
          <w:rFonts w:ascii="Calibri" w:hAnsi="Calibri"/>
          <w:sz w:val="20"/>
          <w:szCs w:val="20"/>
        </w:rPr>
        <w:t xml:space="preserve">Salle de jeux non genrée : espaces dédiés à tous les stades de développement de l’enfant de 0 à 6 ans, en libre choix : Jeux symboliques, jeux d’eau, construction, vélo, peinture, cuisine, livres. </w:t>
      </w:r>
    </w:p>
    <w:p w14:paraId="2CB496B1" w14:textId="70E94DC5" w:rsidR="00D4102A" w:rsidRDefault="00D4102A" w:rsidP="00A47768">
      <w:pPr>
        <w:pStyle w:val="p"/>
        <w:spacing w:line="360" w:lineRule="auto"/>
        <w:jc w:val="both"/>
        <w:rPr>
          <w:rFonts w:ascii="Calibri" w:hAnsi="Calibri"/>
          <w:sz w:val="20"/>
          <w:szCs w:val="20"/>
        </w:rPr>
      </w:pPr>
      <w:r>
        <w:rPr>
          <w:rFonts w:ascii="Calibri" w:hAnsi="Calibri"/>
          <w:sz w:val="20"/>
          <w:szCs w:val="20"/>
        </w:rPr>
        <w:t xml:space="preserve">Accompagnement des parents et assistantes maternelles en les questionnant sur les stéréotypes, en montrant la démarche du RPE, pour progressivement faire tomber les résistances. </w:t>
      </w:r>
    </w:p>
    <w:p w14:paraId="71C7AE86" w14:textId="77777777" w:rsidR="00073234" w:rsidRDefault="00073234" w:rsidP="00073234">
      <w:pPr>
        <w:pStyle w:val="p"/>
        <w:spacing w:line="360" w:lineRule="auto"/>
        <w:jc w:val="both"/>
        <w:rPr>
          <w:rFonts w:ascii="Calibri" w:hAnsi="Calibri"/>
          <w:sz w:val="20"/>
          <w:szCs w:val="20"/>
        </w:rPr>
      </w:pPr>
    </w:p>
    <w:p w14:paraId="6C5B8902" w14:textId="2606E68E" w:rsidR="00073234" w:rsidRDefault="00073234" w:rsidP="00073234">
      <w:pPr>
        <w:pStyle w:val="p"/>
        <w:spacing w:line="360" w:lineRule="auto"/>
        <w:jc w:val="both"/>
        <w:rPr>
          <w:rFonts w:ascii="Calibri" w:hAnsi="Calibri"/>
          <w:sz w:val="20"/>
          <w:szCs w:val="20"/>
        </w:rPr>
      </w:pPr>
      <w:r w:rsidRPr="00A50415">
        <w:rPr>
          <w:rFonts w:ascii="Calibri" w:hAnsi="Calibri"/>
          <w:b/>
          <w:bCs/>
          <w:sz w:val="20"/>
          <w:szCs w:val="20"/>
        </w:rPr>
        <w:t>Nouvelle réglementation avec la réforme d’aout 2021</w:t>
      </w:r>
      <w:r>
        <w:rPr>
          <w:rFonts w:ascii="Calibri" w:hAnsi="Calibri"/>
          <w:sz w:val="20"/>
          <w:szCs w:val="20"/>
        </w:rPr>
        <w:t xml:space="preserve"> : tous les établissements doivent obligatoirement proposer un projet d’accueil prenant en compte la question de l’égalité filles/garçons. </w:t>
      </w:r>
    </w:p>
    <w:p w14:paraId="0EA3FADB" w14:textId="77777777" w:rsidR="00073234" w:rsidRDefault="00073234" w:rsidP="00073234">
      <w:pPr>
        <w:pStyle w:val="p"/>
        <w:spacing w:line="360" w:lineRule="auto"/>
        <w:jc w:val="both"/>
        <w:rPr>
          <w:rFonts w:ascii="Calibri" w:hAnsi="Calibri"/>
          <w:sz w:val="20"/>
          <w:szCs w:val="20"/>
        </w:rPr>
      </w:pPr>
      <w:r>
        <w:rPr>
          <w:rFonts w:ascii="Calibri" w:hAnsi="Calibri"/>
          <w:sz w:val="20"/>
          <w:szCs w:val="20"/>
        </w:rPr>
        <w:t xml:space="preserve">Intégration de cette question dans la formation initiale des assistantes maternelles. </w:t>
      </w:r>
    </w:p>
    <w:p w14:paraId="4159812B" w14:textId="43DB510A" w:rsidR="00D4102A" w:rsidRDefault="00D4102A" w:rsidP="00A47768">
      <w:pPr>
        <w:pStyle w:val="p"/>
        <w:spacing w:line="360" w:lineRule="auto"/>
        <w:jc w:val="both"/>
        <w:rPr>
          <w:rFonts w:ascii="Calibri" w:hAnsi="Calibri"/>
          <w:sz w:val="20"/>
          <w:szCs w:val="20"/>
        </w:rPr>
      </w:pPr>
    </w:p>
    <w:p w14:paraId="44AC699A" w14:textId="77777777" w:rsidR="00202CF4" w:rsidRDefault="0040377C" w:rsidP="0040377C">
      <w:pPr>
        <w:pStyle w:val="p"/>
        <w:spacing w:line="360" w:lineRule="auto"/>
        <w:jc w:val="both"/>
        <w:rPr>
          <w:rFonts w:ascii="Calibri" w:hAnsi="Calibri"/>
          <w:sz w:val="20"/>
          <w:szCs w:val="20"/>
        </w:rPr>
      </w:pPr>
      <w:r w:rsidRPr="0040377C">
        <w:rPr>
          <w:rFonts w:ascii="Calibri" w:hAnsi="Calibri"/>
          <w:b/>
          <w:bCs/>
          <w:sz w:val="20"/>
          <w:szCs w:val="20"/>
        </w:rPr>
        <w:t>Direction de la culture</w:t>
      </w:r>
    </w:p>
    <w:p w14:paraId="781CA834" w14:textId="32DC5682" w:rsidR="0040377C" w:rsidRPr="0040377C" w:rsidRDefault="0040377C" w:rsidP="00202CF4">
      <w:pPr>
        <w:pStyle w:val="p"/>
        <w:numPr>
          <w:ilvl w:val="0"/>
          <w:numId w:val="16"/>
        </w:numPr>
        <w:spacing w:line="360" w:lineRule="auto"/>
        <w:jc w:val="both"/>
        <w:rPr>
          <w:rFonts w:ascii="Calibri" w:hAnsi="Calibri"/>
          <w:sz w:val="20"/>
          <w:szCs w:val="20"/>
        </w:rPr>
      </w:pPr>
      <w:proofErr w:type="gramStart"/>
      <w:r w:rsidRPr="0040377C">
        <w:rPr>
          <w:rFonts w:ascii="Calibri" w:hAnsi="Calibri"/>
          <w:sz w:val="20"/>
          <w:szCs w:val="20"/>
        </w:rPr>
        <w:t>sélection</w:t>
      </w:r>
      <w:proofErr w:type="gramEnd"/>
      <w:r w:rsidRPr="0040377C">
        <w:rPr>
          <w:rFonts w:ascii="Calibri" w:hAnsi="Calibri"/>
          <w:sz w:val="20"/>
          <w:szCs w:val="20"/>
        </w:rPr>
        <w:t xml:space="preserve"> de livres pour les </w:t>
      </w:r>
      <w:proofErr w:type="spellStart"/>
      <w:r w:rsidRPr="0040377C">
        <w:rPr>
          <w:rFonts w:ascii="Calibri" w:hAnsi="Calibri"/>
          <w:sz w:val="20"/>
          <w:szCs w:val="20"/>
        </w:rPr>
        <w:t>tous-petits</w:t>
      </w:r>
      <w:proofErr w:type="spellEnd"/>
      <w:r w:rsidRPr="0040377C">
        <w:rPr>
          <w:rFonts w:ascii="Calibri" w:hAnsi="Calibri"/>
          <w:sz w:val="20"/>
          <w:szCs w:val="20"/>
        </w:rPr>
        <w:t xml:space="preserve"> remise à jour chaque année</w:t>
      </w:r>
    </w:p>
    <w:p w14:paraId="06C46688" w14:textId="77777777" w:rsidR="00202CF4" w:rsidRDefault="00202CF4" w:rsidP="0040377C">
      <w:pPr>
        <w:pStyle w:val="p"/>
        <w:spacing w:line="360" w:lineRule="auto"/>
        <w:jc w:val="both"/>
        <w:rPr>
          <w:rFonts w:ascii="Calibri" w:hAnsi="Calibri"/>
          <w:sz w:val="20"/>
          <w:szCs w:val="20"/>
        </w:rPr>
      </w:pPr>
    </w:p>
    <w:p w14:paraId="7E6DCFCB" w14:textId="2EFCAAA2" w:rsidR="0040377C" w:rsidRDefault="00202CF4" w:rsidP="0040377C">
      <w:pPr>
        <w:pStyle w:val="p"/>
        <w:spacing w:line="360" w:lineRule="auto"/>
        <w:jc w:val="both"/>
        <w:rPr>
          <w:rFonts w:ascii="Calibri" w:hAnsi="Calibri"/>
          <w:b/>
          <w:bCs/>
          <w:sz w:val="20"/>
          <w:szCs w:val="20"/>
        </w:rPr>
      </w:pPr>
      <w:r w:rsidRPr="00202CF4">
        <w:rPr>
          <w:rFonts w:ascii="Calibri" w:hAnsi="Calibri"/>
          <w:b/>
          <w:bCs/>
          <w:sz w:val="20"/>
          <w:szCs w:val="20"/>
        </w:rPr>
        <w:t xml:space="preserve">ACEPP : </w:t>
      </w:r>
      <w:r>
        <w:rPr>
          <w:rFonts w:ascii="Calibri" w:hAnsi="Calibri"/>
          <w:b/>
          <w:bCs/>
          <w:sz w:val="20"/>
          <w:szCs w:val="20"/>
        </w:rPr>
        <w:t xml:space="preserve">Association des Collectifs Enfants Parents Professionnels </w:t>
      </w:r>
    </w:p>
    <w:p w14:paraId="3D55FCD6" w14:textId="18288DB5" w:rsidR="00202CF4" w:rsidRPr="00202CF4" w:rsidRDefault="00202CF4" w:rsidP="00202CF4">
      <w:pPr>
        <w:pStyle w:val="p"/>
        <w:numPr>
          <w:ilvl w:val="0"/>
          <w:numId w:val="16"/>
        </w:numPr>
        <w:spacing w:line="360" w:lineRule="auto"/>
        <w:jc w:val="both"/>
        <w:rPr>
          <w:rFonts w:ascii="Calibri" w:hAnsi="Calibri"/>
          <w:b/>
          <w:bCs/>
          <w:sz w:val="20"/>
          <w:szCs w:val="20"/>
        </w:rPr>
      </w:pPr>
      <w:proofErr w:type="gramStart"/>
      <w:r>
        <w:rPr>
          <w:rFonts w:ascii="Calibri" w:hAnsi="Calibri"/>
          <w:sz w:val="20"/>
          <w:szCs w:val="20"/>
        </w:rPr>
        <w:t>webinaires</w:t>
      </w:r>
      <w:proofErr w:type="gramEnd"/>
      <w:r>
        <w:rPr>
          <w:rFonts w:ascii="Calibri" w:hAnsi="Calibri"/>
          <w:sz w:val="20"/>
          <w:szCs w:val="20"/>
        </w:rPr>
        <w:t xml:space="preserve"> et publications : </w:t>
      </w:r>
      <w:hyperlink r:id="rId19" w:history="1">
        <w:r w:rsidRPr="00FD1654">
          <w:rPr>
            <w:rStyle w:val="Lienhypertexte"/>
            <w:rFonts w:ascii="Calibri" w:hAnsi="Calibri"/>
            <w:sz w:val="20"/>
            <w:szCs w:val="20"/>
          </w:rPr>
          <w:t>https://www.acepp.asso.fr/</w:t>
        </w:r>
      </w:hyperlink>
    </w:p>
    <w:p w14:paraId="42384C38" w14:textId="77777777" w:rsidR="0040377C" w:rsidRPr="00943BF6" w:rsidRDefault="0040377C" w:rsidP="00A47768">
      <w:pPr>
        <w:pStyle w:val="p"/>
        <w:spacing w:line="360" w:lineRule="auto"/>
        <w:jc w:val="both"/>
        <w:rPr>
          <w:rFonts w:ascii="Calibri" w:hAnsi="Calibri"/>
          <w:sz w:val="20"/>
          <w:szCs w:val="20"/>
        </w:rPr>
      </w:pPr>
    </w:p>
    <w:sectPr w:rsidR="0040377C" w:rsidRPr="00943BF6">
      <w:headerReference w:type="default" r:id="rId20"/>
      <w:footerReference w:type="default" r:id="rId21"/>
      <w:pgSz w:w="11900" w:h="16840"/>
      <w:pgMar w:top="510" w:right="851" w:bottom="851" w:left="851" w:header="1985"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3A9A" w14:textId="77777777" w:rsidR="00C65F4C" w:rsidRDefault="00C65F4C">
      <w:r>
        <w:separator/>
      </w:r>
    </w:p>
  </w:endnote>
  <w:endnote w:type="continuationSeparator" w:id="0">
    <w:p w14:paraId="08502D0B" w14:textId="77777777" w:rsidR="00C65F4C" w:rsidRDefault="00C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DFAB" w14:textId="77777777" w:rsidR="00864322" w:rsidRDefault="00864322">
    <w:pPr>
      <w:pStyle w:val="Corps"/>
    </w:pPr>
  </w:p>
  <w:p w14:paraId="1A4C55B3" w14:textId="77777777" w:rsidR="00864322" w:rsidRDefault="00D42DA6">
    <w:pPr>
      <w:pStyle w:val="Pieddepage1"/>
      <w:jc w:val="right"/>
    </w:pPr>
    <w:r>
      <w:rPr>
        <w:rStyle w:val="Aucun"/>
      </w:rPr>
      <w:t xml:space="preserve">PAGE </w:t>
    </w:r>
    <w:r>
      <w:rPr>
        <w:rStyle w:val="Aucun"/>
      </w:rPr>
      <w:fldChar w:fldCharType="begin"/>
    </w:r>
    <w:r>
      <w:rPr>
        <w:rStyle w:val="Aucun"/>
      </w:rPr>
      <w:instrText xml:space="preserve"> PAGE </w:instrText>
    </w:r>
    <w:r>
      <w:rPr>
        <w:rStyle w:val="Aucun"/>
      </w:rPr>
      <w:fldChar w:fldCharType="separate"/>
    </w:r>
    <w:r w:rsidR="00F246E0">
      <w:rPr>
        <w:rStyle w:val="Aucun"/>
        <w:noProof/>
      </w:rPr>
      <w:t>1</w:t>
    </w:r>
    <w:r>
      <w:rPr>
        <w:rStyle w:val="Aucun"/>
      </w:rPr>
      <w:fldChar w:fldCharType="end"/>
    </w:r>
    <w:r>
      <w:rPr>
        <w:rStyle w:val="Aucun"/>
      </w:rPr>
      <w:t xml:space="preserve"> / </w:t>
    </w:r>
    <w:r>
      <w:rPr>
        <w:rStyle w:val="Aucun"/>
      </w:rPr>
      <w:fldChar w:fldCharType="begin"/>
    </w:r>
    <w:r>
      <w:rPr>
        <w:rStyle w:val="Aucun"/>
      </w:rPr>
      <w:instrText xml:space="preserve"> NUMPAGES </w:instrText>
    </w:r>
    <w:r>
      <w:rPr>
        <w:rStyle w:val="Aucun"/>
      </w:rPr>
      <w:fldChar w:fldCharType="separate"/>
    </w:r>
    <w:r w:rsidR="00F246E0">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A8A8" w14:textId="77777777" w:rsidR="00C65F4C" w:rsidRDefault="00C65F4C">
      <w:r>
        <w:separator/>
      </w:r>
    </w:p>
  </w:footnote>
  <w:footnote w:type="continuationSeparator" w:id="0">
    <w:p w14:paraId="15B5D20E" w14:textId="77777777" w:rsidR="00C65F4C" w:rsidRDefault="00C6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D2DC" w14:textId="656821CB" w:rsidR="00864322" w:rsidRDefault="004D2DF0">
    <w:pPr>
      <w:pStyle w:val="Corps"/>
    </w:pPr>
    <w:r>
      <w:rPr>
        <w:noProof/>
      </w:rPr>
      <w:drawing>
        <wp:anchor distT="0" distB="0" distL="114300" distR="114300" simplePos="0" relativeHeight="251659264" behindDoc="0" locked="0" layoutInCell="1" allowOverlap="1" wp14:anchorId="66E55C5C" wp14:editId="2DC29219">
          <wp:simplePos x="0" y="0"/>
          <wp:positionH relativeFrom="column">
            <wp:posOffset>-466559</wp:posOffset>
          </wp:positionH>
          <wp:positionV relativeFrom="paragraph">
            <wp:posOffset>-1282700</wp:posOffset>
          </wp:positionV>
          <wp:extent cx="7444740" cy="1381125"/>
          <wp:effectExtent l="0" t="0" r="0" b="3175"/>
          <wp:wrapTopAndBottom/>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444740" cy="1381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A7459E4">
      <w:start w:val="1"/>
      <w:numFmt w:val="bullet"/>
      <w:lvlText w:val=""/>
      <w:lvlJc w:val="left"/>
      <w:pPr>
        <w:ind w:left="720" w:hanging="360"/>
      </w:pPr>
      <w:rPr>
        <w:rFonts w:ascii="Symbol" w:hAnsi="Symbol"/>
      </w:rPr>
    </w:lvl>
    <w:lvl w:ilvl="1" w:tplc="04404E2C">
      <w:start w:val="1"/>
      <w:numFmt w:val="bullet"/>
      <w:lvlText w:val="o"/>
      <w:lvlJc w:val="left"/>
      <w:pPr>
        <w:tabs>
          <w:tab w:val="num" w:pos="1440"/>
        </w:tabs>
        <w:ind w:left="1440" w:hanging="360"/>
      </w:pPr>
      <w:rPr>
        <w:rFonts w:ascii="Courier New" w:hAnsi="Courier New"/>
      </w:rPr>
    </w:lvl>
    <w:lvl w:ilvl="2" w:tplc="6504AA46">
      <w:start w:val="1"/>
      <w:numFmt w:val="bullet"/>
      <w:lvlText w:val=""/>
      <w:lvlJc w:val="left"/>
      <w:pPr>
        <w:tabs>
          <w:tab w:val="num" w:pos="2160"/>
        </w:tabs>
        <w:ind w:left="2160" w:hanging="360"/>
      </w:pPr>
      <w:rPr>
        <w:rFonts w:ascii="Wingdings" w:hAnsi="Wingdings"/>
      </w:rPr>
    </w:lvl>
    <w:lvl w:ilvl="3" w:tplc="E052548A">
      <w:start w:val="1"/>
      <w:numFmt w:val="bullet"/>
      <w:lvlText w:val=""/>
      <w:lvlJc w:val="left"/>
      <w:pPr>
        <w:tabs>
          <w:tab w:val="num" w:pos="2880"/>
        </w:tabs>
        <w:ind w:left="2880" w:hanging="360"/>
      </w:pPr>
      <w:rPr>
        <w:rFonts w:ascii="Symbol" w:hAnsi="Symbol"/>
      </w:rPr>
    </w:lvl>
    <w:lvl w:ilvl="4" w:tplc="96F0D966">
      <w:start w:val="1"/>
      <w:numFmt w:val="bullet"/>
      <w:lvlText w:val="o"/>
      <w:lvlJc w:val="left"/>
      <w:pPr>
        <w:tabs>
          <w:tab w:val="num" w:pos="3600"/>
        </w:tabs>
        <w:ind w:left="3600" w:hanging="360"/>
      </w:pPr>
      <w:rPr>
        <w:rFonts w:ascii="Courier New" w:hAnsi="Courier New"/>
      </w:rPr>
    </w:lvl>
    <w:lvl w:ilvl="5" w:tplc="CD04CA8E">
      <w:start w:val="1"/>
      <w:numFmt w:val="bullet"/>
      <w:lvlText w:val=""/>
      <w:lvlJc w:val="left"/>
      <w:pPr>
        <w:tabs>
          <w:tab w:val="num" w:pos="4320"/>
        </w:tabs>
        <w:ind w:left="4320" w:hanging="360"/>
      </w:pPr>
      <w:rPr>
        <w:rFonts w:ascii="Wingdings" w:hAnsi="Wingdings"/>
      </w:rPr>
    </w:lvl>
    <w:lvl w:ilvl="6" w:tplc="42BCAEAE">
      <w:start w:val="1"/>
      <w:numFmt w:val="bullet"/>
      <w:lvlText w:val=""/>
      <w:lvlJc w:val="left"/>
      <w:pPr>
        <w:tabs>
          <w:tab w:val="num" w:pos="5040"/>
        </w:tabs>
        <w:ind w:left="5040" w:hanging="360"/>
      </w:pPr>
      <w:rPr>
        <w:rFonts w:ascii="Symbol" w:hAnsi="Symbol"/>
      </w:rPr>
    </w:lvl>
    <w:lvl w:ilvl="7" w:tplc="EFF091C8">
      <w:start w:val="1"/>
      <w:numFmt w:val="bullet"/>
      <w:lvlText w:val="o"/>
      <w:lvlJc w:val="left"/>
      <w:pPr>
        <w:tabs>
          <w:tab w:val="num" w:pos="5760"/>
        </w:tabs>
        <w:ind w:left="5760" w:hanging="360"/>
      </w:pPr>
      <w:rPr>
        <w:rFonts w:ascii="Courier New" w:hAnsi="Courier New"/>
      </w:rPr>
    </w:lvl>
    <w:lvl w:ilvl="8" w:tplc="29BC65F2">
      <w:start w:val="1"/>
      <w:numFmt w:val="bullet"/>
      <w:lvlText w:val=""/>
      <w:lvlJc w:val="left"/>
      <w:pPr>
        <w:tabs>
          <w:tab w:val="num" w:pos="6480"/>
        </w:tabs>
        <w:ind w:left="6480" w:hanging="360"/>
      </w:pPr>
      <w:rPr>
        <w:rFonts w:ascii="Wingdings" w:hAnsi="Wingdings"/>
      </w:rPr>
    </w:lvl>
  </w:abstractNum>
  <w:abstractNum w:abstractNumId="1" w15:restartNumberingAfterBreak="0">
    <w:nsid w:val="008B0DC9"/>
    <w:multiLevelType w:val="hybridMultilevel"/>
    <w:tmpl w:val="A2DC6A08"/>
    <w:numStyleLink w:val="Style4import"/>
  </w:abstractNum>
  <w:abstractNum w:abstractNumId="2" w15:restartNumberingAfterBreak="0">
    <w:nsid w:val="0DFF20B9"/>
    <w:multiLevelType w:val="hybridMultilevel"/>
    <w:tmpl w:val="2B12965C"/>
    <w:numStyleLink w:val="Style6import"/>
  </w:abstractNum>
  <w:abstractNum w:abstractNumId="3" w15:restartNumberingAfterBreak="0">
    <w:nsid w:val="11B21C3A"/>
    <w:multiLevelType w:val="hybridMultilevel"/>
    <w:tmpl w:val="1FAED20A"/>
    <w:numStyleLink w:val="Style5import"/>
  </w:abstractNum>
  <w:abstractNum w:abstractNumId="4" w15:restartNumberingAfterBreak="0">
    <w:nsid w:val="14035F4A"/>
    <w:multiLevelType w:val="hybridMultilevel"/>
    <w:tmpl w:val="A306B4C4"/>
    <w:numStyleLink w:val="Style3import"/>
  </w:abstractNum>
  <w:abstractNum w:abstractNumId="5" w15:restartNumberingAfterBreak="0">
    <w:nsid w:val="1D712CB2"/>
    <w:multiLevelType w:val="hybridMultilevel"/>
    <w:tmpl w:val="A306B4C4"/>
    <w:styleLink w:val="Style3import"/>
    <w:lvl w:ilvl="0" w:tplc="38EE825C">
      <w:start w:val="1"/>
      <w:numFmt w:val="bullet"/>
      <w:lvlText w:val="·"/>
      <w:lvlJc w:val="left"/>
      <w:pPr>
        <w:ind w:left="37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2F7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5E8CD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FF6485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A4433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2EC3B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0C0EA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DE0310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39205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83130D"/>
    <w:multiLevelType w:val="hybridMultilevel"/>
    <w:tmpl w:val="1ECCBC86"/>
    <w:styleLink w:val="Style1import"/>
    <w:lvl w:ilvl="0" w:tplc="E5EE62CC">
      <w:start w:val="1"/>
      <w:numFmt w:val="bullet"/>
      <w:lvlText w:val="·"/>
      <w:lvlJc w:val="left"/>
      <w:pPr>
        <w:ind w:left="37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62697E">
      <w:start w:val="1"/>
      <w:numFmt w:val="bullet"/>
      <w:lvlText w:val="o"/>
      <w:lvlJc w:val="left"/>
      <w:pPr>
        <w:ind w:left="109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CA394A">
      <w:start w:val="1"/>
      <w:numFmt w:val="bullet"/>
      <w:lvlText w:val="▪"/>
      <w:lvlJc w:val="left"/>
      <w:pPr>
        <w:ind w:left="18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7CD528">
      <w:start w:val="1"/>
      <w:numFmt w:val="bullet"/>
      <w:lvlText w:val="·"/>
      <w:lvlJc w:val="left"/>
      <w:pPr>
        <w:ind w:left="253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F81EEC">
      <w:start w:val="1"/>
      <w:numFmt w:val="bullet"/>
      <w:lvlText w:val="o"/>
      <w:lvlJc w:val="left"/>
      <w:pPr>
        <w:ind w:left="325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04F31E">
      <w:start w:val="1"/>
      <w:numFmt w:val="bullet"/>
      <w:lvlText w:val="▪"/>
      <w:lvlJc w:val="left"/>
      <w:pPr>
        <w:ind w:left="397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B2E254">
      <w:start w:val="1"/>
      <w:numFmt w:val="bullet"/>
      <w:lvlText w:val="·"/>
      <w:lvlJc w:val="left"/>
      <w:pPr>
        <w:ind w:left="469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460966">
      <w:start w:val="1"/>
      <w:numFmt w:val="bullet"/>
      <w:lvlText w:val="o"/>
      <w:lvlJc w:val="left"/>
      <w:pPr>
        <w:ind w:left="54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A13CE">
      <w:start w:val="1"/>
      <w:numFmt w:val="bullet"/>
      <w:lvlText w:val="▪"/>
      <w:lvlJc w:val="left"/>
      <w:pPr>
        <w:ind w:left="613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416E7D"/>
    <w:multiLevelType w:val="hybridMultilevel"/>
    <w:tmpl w:val="1FAED20A"/>
    <w:styleLink w:val="Style5import"/>
    <w:lvl w:ilvl="0" w:tplc="543A8DFE">
      <w:start w:val="1"/>
      <w:numFmt w:val="bullet"/>
      <w:lvlText w:val="·"/>
      <w:lvlJc w:val="left"/>
      <w:pPr>
        <w:ind w:left="37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16BCD8">
      <w:start w:val="1"/>
      <w:numFmt w:val="bullet"/>
      <w:lvlText w:val="o"/>
      <w:lvlJc w:val="left"/>
      <w:pPr>
        <w:ind w:left="109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96B1E2">
      <w:start w:val="1"/>
      <w:numFmt w:val="bullet"/>
      <w:lvlText w:val="▪"/>
      <w:lvlJc w:val="left"/>
      <w:pPr>
        <w:ind w:left="18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4C91B8">
      <w:start w:val="1"/>
      <w:numFmt w:val="bullet"/>
      <w:lvlText w:val="·"/>
      <w:lvlJc w:val="left"/>
      <w:pPr>
        <w:ind w:left="253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4A614C">
      <w:start w:val="1"/>
      <w:numFmt w:val="bullet"/>
      <w:lvlText w:val="o"/>
      <w:lvlJc w:val="left"/>
      <w:pPr>
        <w:ind w:left="325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724756">
      <w:start w:val="1"/>
      <w:numFmt w:val="bullet"/>
      <w:lvlText w:val="▪"/>
      <w:lvlJc w:val="left"/>
      <w:pPr>
        <w:ind w:left="397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66AE7C">
      <w:start w:val="1"/>
      <w:numFmt w:val="bullet"/>
      <w:lvlText w:val="·"/>
      <w:lvlJc w:val="left"/>
      <w:pPr>
        <w:ind w:left="469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EE4038">
      <w:start w:val="1"/>
      <w:numFmt w:val="bullet"/>
      <w:lvlText w:val="o"/>
      <w:lvlJc w:val="left"/>
      <w:pPr>
        <w:ind w:left="54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34C2C0">
      <w:start w:val="1"/>
      <w:numFmt w:val="bullet"/>
      <w:lvlText w:val="▪"/>
      <w:lvlJc w:val="left"/>
      <w:pPr>
        <w:ind w:left="613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A703F7"/>
    <w:multiLevelType w:val="hybridMultilevel"/>
    <w:tmpl w:val="A2DC6A08"/>
    <w:styleLink w:val="Style4import"/>
    <w:lvl w:ilvl="0" w:tplc="0CA0D894">
      <w:start w:val="1"/>
      <w:numFmt w:val="bullet"/>
      <w:lvlText w:val="·"/>
      <w:lvlJc w:val="left"/>
      <w:pPr>
        <w:ind w:left="37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CA654">
      <w:start w:val="1"/>
      <w:numFmt w:val="bullet"/>
      <w:lvlText w:val="o"/>
      <w:lvlJc w:val="left"/>
      <w:pPr>
        <w:ind w:left="109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22FAB0">
      <w:start w:val="1"/>
      <w:numFmt w:val="bullet"/>
      <w:lvlText w:val="▪"/>
      <w:lvlJc w:val="left"/>
      <w:pPr>
        <w:ind w:left="18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C20C8E">
      <w:start w:val="1"/>
      <w:numFmt w:val="bullet"/>
      <w:lvlText w:val="·"/>
      <w:lvlJc w:val="left"/>
      <w:pPr>
        <w:ind w:left="253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885B96">
      <w:start w:val="1"/>
      <w:numFmt w:val="bullet"/>
      <w:lvlText w:val="o"/>
      <w:lvlJc w:val="left"/>
      <w:pPr>
        <w:ind w:left="325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4D116">
      <w:start w:val="1"/>
      <w:numFmt w:val="bullet"/>
      <w:lvlText w:val="▪"/>
      <w:lvlJc w:val="left"/>
      <w:pPr>
        <w:ind w:left="397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88654">
      <w:start w:val="1"/>
      <w:numFmt w:val="bullet"/>
      <w:lvlText w:val="·"/>
      <w:lvlJc w:val="left"/>
      <w:pPr>
        <w:ind w:left="469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0C3C40">
      <w:start w:val="1"/>
      <w:numFmt w:val="bullet"/>
      <w:lvlText w:val="o"/>
      <w:lvlJc w:val="left"/>
      <w:pPr>
        <w:ind w:left="54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7038D8">
      <w:start w:val="1"/>
      <w:numFmt w:val="bullet"/>
      <w:lvlText w:val="▪"/>
      <w:lvlJc w:val="left"/>
      <w:pPr>
        <w:ind w:left="613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88E7019"/>
    <w:multiLevelType w:val="hybridMultilevel"/>
    <w:tmpl w:val="CB32C542"/>
    <w:lvl w:ilvl="0" w:tplc="64DCC20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BF010F"/>
    <w:multiLevelType w:val="hybridMultilevel"/>
    <w:tmpl w:val="A87898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BCF2DED"/>
    <w:multiLevelType w:val="hybridMultilevel"/>
    <w:tmpl w:val="561C0C66"/>
    <w:styleLink w:val="Style2import"/>
    <w:lvl w:ilvl="0" w:tplc="295E628C">
      <w:start w:val="1"/>
      <w:numFmt w:val="bullet"/>
      <w:lvlText w:val="·"/>
      <w:lvlJc w:val="left"/>
      <w:pPr>
        <w:ind w:left="37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3C1750">
      <w:start w:val="1"/>
      <w:numFmt w:val="bullet"/>
      <w:lvlText w:val="o"/>
      <w:lvlJc w:val="left"/>
      <w:pPr>
        <w:ind w:left="109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14B200">
      <w:start w:val="1"/>
      <w:numFmt w:val="bullet"/>
      <w:lvlText w:val="▪"/>
      <w:lvlJc w:val="left"/>
      <w:pPr>
        <w:ind w:left="18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9ACC8A">
      <w:start w:val="1"/>
      <w:numFmt w:val="bullet"/>
      <w:lvlText w:val="·"/>
      <w:lvlJc w:val="left"/>
      <w:pPr>
        <w:ind w:left="253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2E40C4">
      <w:start w:val="1"/>
      <w:numFmt w:val="bullet"/>
      <w:lvlText w:val="o"/>
      <w:lvlJc w:val="left"/>
      <w:pPr>
        <w:ind w:left="325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6600CA">
      <w:start w:val="1"/>
      <w:numFmt w:val="bullet"/>
      <w:lvlText w:val="▪"/>
      <w:lvlJc w:val="left"/>
      <w:pPr>
        <w:ind w:left="397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EC4048">
      <w:start w:val="1"/>
      <w:numFmt w:val="bullet"/>
      <w:lvlText w:val="·"/>
      <w:lvlJc w:val="left"/>
      <w:pPr>
        <w:ind w:left="4695"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E0EDFA">
      <w:start w:val="1"/>
      <w:numFmt w:val="bullet"/>
      <w:lvlText w:val="o"/>
      <w:lvlJc w:val="left"/>
      <w:pPr>
        <w:ind w:left="541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F62D80">
      <w:start w:val="1"/>
      <w:numFmt w:val="bullet"/>
      <w:lvlText w:val="▪"/>
      <w:lvlJc w:val="left"/>
      <w:pPr>
        <w:ind w:left="6135"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F3066C"/>
    <w:multiLevelType w:val="hybridMultilevel"/>
    <w:tmpl w:val="1ECCBC86"/>
    <w:numStyleLink w:val="Style1import"/>
  </w:abstractNum>
  <w:abstractNum w:abstractNumId="13" w15:restartNumberingAfterBreak="0">
    <w:nsid w:val="3D745647"/>
    <w:multiLevelType w:val="hybridMultilevel"/>
    <w:tmpl w:val="561C0C66"/>
    <w:numStyleLink w:val="Style2import"/>
  </w:abstractNum>
  <w:abstractNum w:abstractNumId="14" w15:restartNumberingAfterBreak="0">
    <w:nsid w:val="45F76AF7"/>
    <w:multiLevelType w:val="hybridMultilevel"/>
    <w:tmpl w:val="DBA6F5B6"/>
    <w:lvl w:ilvl="0" w:tplc="ACB08DEA">
      <w:start w:val="2016"/>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237F7C"/>
    <w:multiLevelType w:val="hybridMultilevel"/>
    <w:tmpl w:val="2B12965C"/>
    <w:styleLink w:val="Style6import"/>
    <w:lvl w:ilvl="0" w:tplc="F4B4529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CE8538">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70EDBC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D4E3E96">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F5CB90A">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596E51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96C07E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CF42AA4">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756135A">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A03396"/>
    <w:multiLevelType w:val="hybridMultilevel"/>
    <w:tmpl w:val="2B12965C"/>
    <w:numStyleLink w:val="Style6import"/>
  </w:abstractNum>
  <w:num w:numId="1">
    <w:abstractNumId w:val="6"/>
  </w:num>
  <w:num w:numId="2">
    <w:abstractNumId w:val="12"/>
  </w:num>
  <w:num w:numId="3">
    <w:abstractNumId w:val="11"/>
  </w:num>
  <w:num w:numId="4">
    <w:abstractNumId w:val="13"/>
  </w:num>
  <w:num w:numId="5">
    <w:abstractNumId w:val="5"/>
  </w:num>
  <w:num w:numId="6">
    <w:abstractNumId w:val="4"/>
  </w:num>
  <w:num w:numId="7">
    <w:abstractNumId w:val="8"/>
  </w:num>
  <w:num w:numId="8">
    <w:abstractNumId w:val="1"/>
  </w:num>
  <w:num w:numId="9">
    <w:abstractNumId w:val="7"/>
  </w:num>
  <w:num w:numId="10">
    <w:abstractNumId w:val="3"/>
  </w:num>
  <w:num w:numId="11">
    <w:abstractNumId w:val="15"/>
  </w:num>
  <w:num w:numId="12">
    <w:abstractNumId w:val="16"/>
  </w:num>
  <w:num w:numId="13">
    <w:abstractNumId w:val="10"/>
  </w:num>
  <w:num w:numId="14">
    <w:abstractNumId w:val="2"/>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22"/>
    <w:rsid w:val="00006730"/>
    <w:rsid w:val="00073234"/>
    <w:rsid w:val="00162645"/>
    <w:rsid w:val="00163F5C"/>
    <w:rsid w:val="00202CF4"/>
    <w:rsid w:val="00224D00"/>
    <w:rsid w:val="00235559"/>
    <w:rsid w:val="00260097"/>
    <w:rsid w:val="00263D22"/>
    <w:rsid w:val="00276B1A"/>
    <w:rsid w:val="00287D51"/>
    <w:rsid w:val="003126B1"/>
    <w:rsid w:val="00315E9B"/>
    <w:rsid w:val="00344201"/>
    <w:rsid w:val="003751E6"/>
    <w:rsid w:val="0039500D"/>
    <w:rsid w:val="0040377C"/>
    <w:rsid w:val="00414867"/>
    <w:rsid w:val="004D2DF0"/>
    <w:rsid w:val="004D32AC"/>
    <w:rsid w:val="00504222"/>
    <w:rsid w:val="00523F61"/>
    <w:rsid w:val="00574C44"/>
    <w:rsid w:val="00602C32"/>
    <w:rsid w:val="0065209E"/>
    <w:rsid w:val="006A3CAB"/>
    <w:rsid w:val="007410CF"/>
    <w:rsid w:val="00785840"/>
    <w:rsid w:val="007903BB"/>
    <w:rsid w:val="00794628"/>
    <w:rsid w:val="007A0799"/>
    <w:rsid w:val="0082417C"/>
    <w:rsid w:val="00864322"/>
    <w:rsid w:val="008F04A4"/>
    <w:rsid w:val="00933121"/>
    <w:rsid w:val="00943BF6"/>
    <w:rsid w:val="00965DDE"/>
    <w:rsid w:val="00A032D1"/>
    <w:rsid w:val="00A12F04"/>
    <w:rsid w:val="00A43D2A"/>
    <w:rsid w:val="00A47768"/>
    <w:rsid w:val="00A50415"/>
    <w:rsid w:val="00A73F95"/>
    <w:rsid w:val="00C55E1B"/>
    <w:rsid w:val="00C65F4C"/>
    <w:rsid w:val="00C955F8"/>
    <w:rsid w:val="00D129CA"/>
    <w:rsid w:val="00D4102A"/>
    <w:rsid w:val="00D42DA6"/>
    <w:rsid w:val="00DB2FA7"/>
    <w:rsid w:val="00E1397B"/>
    <w:rsid w:val="00E80626"/>
    <w:rsid w:val="00E96721"/>
    <w:rsid w:val="00EB0585"/>
    <w:rsid w:val="00F14C5B"/>
    <w:rsid w:val="00F246E0"/>
    <w:rsid w:val="00FD4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1B9C"/>
  <w15:docId w15:val="{C70D44A6-9463-B043-B489-E9522453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spacing w:before="240" w:after="60"/>
      <w:outlineLvl w:val="0"/>
    </w:pPr>
    <w:rPr>
      <w:rFonts w:ascii="Arial" w:hAnsi="Arial" w:cs="Arial Unicode MS"/>
      <w:b/>
      <w:bCs/>
      <w:color w:val="000000"/>
      <w:kern w:val="32"/>
      <w:sz w:val="32"/>
      <w:szCs w:val="32"/>
      <w:u w:color="000000"/>
    </w:rPr>
  </w:style>
  <w:style w:type="paragraph" w:styleId="Titre2">
    <w:name w:val="heading 2"/>
    <w:next w:val="Corps"/>
    <w:uiPriority w:val="9"/>
    <w:unhideWhenUsed/>
    <w:qFormat/>
    <w:pPr>
      <w:keepNext/>
      <w:spacing w:before="240" w:after="60"/>
      <w:outlineLvl w:val="1"/>
    </w:pPr>
    <w:rPr>
      <w:rFonts w:ascii="Arial" w:hAnsi="Arial" w:cs="Arial Unicode MS"/>
      <w:b/>
      <w:bCs/>
      <w:i/>
      <w:iCs/>
      <w:color w:val="000000"/>
      <w:sz w:val="28"/>
      <w:szCs w:val="2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customStyle="1" w:styleId="Pieddepage1">
    <w:name w:val="Pied de page1"/>
    <w:rPr>
      <w:rFonts w:ascii="Calibri" w:hAnsi="Calibri" w:cs="Arial Unicode MS"/>
      <w:b/>
      <w:bCs/>
      <w:color w:val="000000"/>
      <w:sz w:val="16"/>
      <w:szCs w:val="16"/>
      <w:u w:color="000000"/>
    </w:rPr>
  </w:style>
  <w:style w:type="character" w:customStyle="1" w:styleId="Aucun">
    <w:name w:val="Aucun"/>
    <w:rPr>
      <w:lang w:val="fr-FR"/>
    </w:rPr>
  </w:style>
  <w:style w:type="paragraph" w:styleId="NormalWeb">
    <w:name w:val="Normal (Web)"/>
    <w:pPr>
      <w:spacing w:before="100" w:after="100"/>
    </w:pPr>
    <w:rPr>
      <w:rFonts w:cs="Arial Unicode MS"/>
      <w:color w:val="000000"/>
      <w:sz w:val="24"/>
      <w:szCs w:val="24"/>
      <w:u w:color="000000"/>
    </w:rPr>
  </w:style>
  <w:style w:type="paragraph" w:customStyle="1" w:styleId="p">
    <w:name w:val="p"/>
    <w:rPr>
      <w:rFonts w:cs="Arial Unicode MS"/>
      <w:color w:val="000000"/>
      <w:sz w:val="24"/>
      <w:szCs w:val="24"/>
      <w:u w:color="000000"/>
    </w:rPr>
  </w:style>
  <w:style w:type="paragraph" w:customStyle="1" w:styleId="li">
    <w:name w:val="li"/>
    <w:rPr>
      <w:rFonts w:cs="Arial Unicode MS"/>
      <w:color w:val="000000"/>
      <w:sz w:val="24"/>
      <w:szCs w:val="24"/>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styleId="Paragraphedeliste">
    <w:name w:val="List Paragraph"/>
    <w:pPr>
      <w:ind w:left="720"/>
    </w:pPr>
    <w:rPr>
      <w:rFonts w:ascii="Calibri" w:hAnsi="Calibri" w:cs="Arial Unicode MS"/>
      <w:color w:val="000000"/>
      <w:sz w:val="24"/>
      <w:szCs w:val="24"/>
      <w:u w:color="000000"/>
    </w:rPr>
  </w:style>
  <w:style w:type="numbering" w:customStyle="1" w:styleId="Style6import">
    <w:name w:val="Style 6 importé"/>
    <w:pPr>
      <w:numPr>
        <w:numId w:val="11"/>
      </w:numPr>
    </w:pPr>
  </w:style>
  <w:style w:type="character" w:customStyle="1" w:styleId="Hyperlink0">
    <w:name w:val="Hyperlink.0"/>
    <w:basedOn w:val="Lienhypertexte"/>
    <w:rPr>
      <w:outline w:val="0"/>
      <w:color w:val="0563C1"/>
      <w:u w:val="single" w:color="0563C1"/>
    </w:rPr>
  </w:style>
  <w:style w:type="paragraph" w:styleId="En-tte">
    <w:name w:val="header"/>
    <w:basedOn w:val="Normal"/>
    <w:link w:val="En-tteCar"/>
    <w:uiPriority w:val="99"/>
    <w:unhideWhenUsed/>
    <w:rsid w:val="00006730"/>
    <w:pPr>
      <w:tabs>
        <w:tab w:val="center" w:pos="4536"/>
        <w:tab w:val="right" w:pos="9072"/>
      </w:tabs>
    </w:pPr>
  </w:style>
  <w:style w:type="character" w:customStyle="1" w:styleId="En-tteCar">
    <w:name w:val="En-tête Car"/>
    <w:basedOn w:val="Policepardfaut"/>
    <w:link w:val="En-tte"/>
    <w:uiPriority w:val="99"/>
    <w:rsid w:val="00006730"/>
    <w:rPr>
      <w:sz w:val="24"/>
      <w:szCs w:val="24"/>
      <w:lang w:val="en-US" w:eastAsia="en-US"/>
    </w:rPr>
  </w:style>
  <w:style w:type="paragraph" w:styleId="Pieddepage">
    <w:name w:val="footer"/>
    <w:basedOn w:val="Normal"/>
    <w:link w:val="PieddepageCar"/>
    <w:uiPriority w:val="99"/>
    <w:unhideWhenUsed/>
    <w:rsid w:val="00006730"/>
    <w:pPr>
      <w:tabs>
        <w:tab w:val="center" w:pos="4536"/>
        <w:tab w:val="right" w:pos="9072"/>
      </w:tabs>
    </w:pPr>
  </w:style>
  <w:style w:type="character" w:customStyle="1" w:styleId="PieddepageCar">
    <w:name w:val="Pied de page Car"/>
    <w:basedOn w:val="Policepardfaut"/>
    <w:link w:val="Pieddepage"/>
    <w:uiPriority w:val="99"/>
    <w:rsid w:val="00006730"/>
    <w:rPr>
      <w:sz w:val="24"/>
      <w:szCs w:val="24"/>
      <w:lang w:val="en-US" w:eastAsia="en-US"/>
    </w:rPr>
  </w:style>
  <w:style w:type="paragraph" w:styleId="Textedebulles">
    <w:name w:val="Balloon Text"/>
    <w:basedOn w:val="Normal"/>
    <w:link w:val="TextedebullesCar"/>
    <w:uiPriority w:val="99"/>
    <w:semiHidden/>
    <w:unhideWhenUsed/>
    <w:rsid w:val="00A032D1"/>
    <w:rPr>
      <w:sz w:val="18"/>
      <w:szCs w:val="18"/>
    </w:rPr>
  </w:style>
  <w:style w:type="character" w:customStyle="1" w:styleId="TextedebullesCar">
    <w:name w:val="Texte de bulles Car"/>
    <w:basedOn w:val="Policepardfaut"/>
    <w:link w:val="Textedebulles"/>
    <w:uiPriority w:val="99"/>
    <w:semiHidden/>
    <w:rsid w:val="00A032D1"/>
    <w:rPr>
      <w:sz w:val="18"/>
      <w:szCs w:val="18"/>
      <w:lang w:val="en-US" w:eastAsia="en-US"/>
    </w:rPr>
  </w:style>
  <w:style w:type="paragraph" w:styleId="Rvision">
    <w:name w:val="Revision"/>
    <w:hidden/>
    <w:uiPriority w:val="99"/>
    <w:semiHidden/>
    <w:rsid w:val="00287D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tionnonrsolue">
    <w:name w:val="Unresolved Mention"/>
    <w:basedOn w:val="Policepardfaut"/>
    <w:uiPriority w:val="99"/>
    <w:rsid w:val="007A0799"/>
    <w:rPr>
      <w:color w:val="605E5C"/>
      <w:shd w:val="clear" w:color="auto" w:fill="E1DFDD"/>
    </w:rPr>
  </w:style>
  <w:style w:type="character" w:styleId="Lienhypertextesuivivisit">
    <w:name w:val="FollowedHyperlink"/>
    <w:basedOn w:val="Policepardfaut"/>
    <w:uiPriority w:val="99"/>
    <w:semiHidden/>
    <w:unhideWhenUsed/>
    <w:rsid w:val="007A079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aleidoscope.quebec/age/0-4-ans/" TargetMode="External"/><Relationship Id="rId13" Type="http://schemas.openxmlformats.org/officeDocument/2006/relationships/hyperlink" Target="https://vimeo.com/75291804" TargetMode="External"/><Relationship Id="rId18" Type="http://schemas.openxmlformats.org/officeDocument/2006/relationships/hyperlink" Target="https://www.2e-observatoire.com/brigitte-berthouzo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entre-hubertine-auclert.fr/les-malles-pour-l-egalite" TargetMode="External"/><Relationship Id="rId12" Type="http://schemas.openxmlformats.org/officeDocument/2006/relationships/hyperlink" Target="https://aussi.ch" TargetMode="External"/><Relationship Id="rId17" Type="http://schemas.openxmlformats.org/officeDocument/2006/relationships/hyperlink" Target="https://www.2e-observatoire.com/veronique-ducret/" TargetMode="External"/><Relationship Id="rId2" Type="http://schemas.openxmlformats.org/officeDocument/2006/relationships/styles" Target="styles.xml"/><Relationship Id="rId16" Type="http://schemas.openxmlformats.org/officeDocument/2006/relationships/hyperlink" Target="https://2e-observatoire.com/institut-de-formation-et-de-recherche-sur-les-rapports-de-genr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observatoire.com/downloads/livres/brochure14.pdf" TargetMode="External"/><Relationship Id="rId5" Type="http://schemas.openxmlformats.org/officeDocument/2006/relationships/footnotes" Target="footnotes.xml"/><Relationship Id="rId15" Type="http://schemas.openxmlformats.org/officeDocument/2006/relationships/hyperlink" Target="https://2e-observatoire.com/centre-de-competence-rps-et-harcelement-au-travail/" TargetMode="External"/><Relationship Id="rId23" Type="http://schemas.openxmlformats.org/officeDocument/2006/relationships/theme" Target="theme/theme1.xml"/><Relationship Id="rId10" Type="http://schemas.openxmlformats.org/officeDocument/2006/relationships/hyperlink" Target="https://www.youtube.com/watch?v=Fwtw-DzKdPI" TargetMode="External"/><Relationship Id="rId19" Type="http://schemas.openxmlformats.org/officeDocument/2006/relationships/hyperlink" Target="https://www.acepp.asso.fr/" TargetMode="External"/><Relationship Id="rId4" Type="http://schemas.openxmlformats.org/officeDocument/2006/relationships/webSettings" Target="webSettings.xml"/><Relationship Id="rId9" Type="http://schemas.openxmlformats.org/officeDocument/2006/relationships/hyperlink" Target="https://m.centre-hubertine-auclert.fr/sites/default/files/fichiers/guide-des-ressources-observatoire-mairie-de-paris.pdf" TargetMode="External"/><Relationship Id="rId14" Type="http://schemas.openxmlformats.org/officeDocument/2006/relationships/hyperlink" Target="http://www.imaginem.fr/observatoires-documentaires/creche-bourdarias-saint-ouen/comment-acquerir-le-film-le-genre-ide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6173</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Portero</dc:creator>
  <cp:lastModifiedBy>Céline Portero</cp:lastModifiedBy>
  <cp:revision>2</cp:revision>
  <cp:lastPrinted>2023-01-24T11:38:00Z</cp:lastPrinted>
  <dcterms:created xsi:type="dcterms:W3CDTF">2023-05-03T07:53:00Z</dcterms:created>
  <dcterms:modified xsi:type="dcterms:W3CDTF">2023-05-03T07:53:00Z</dcterms:modified>
</cp:coreProperties>
</file>