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A8E98C" w14:textId="1A32317E" w:rsidR="00B86D64" w:rsidRPr="00DF32FF" w:rsidRDefault="00141B81" w:rsidP="00FB656B">
      <w:r w:rsidRPr="00DF32FF">
        <w:t xml:space="preserve"> </w:t>
      </w:r>
    </w:p>
    <w:p w14:paraId="28F8BE37" w14:textId="3C44842A" w:rsidR="00775695" w:rsidRDefault="00570D2A">
      <w:r>
        <w:rPr>
          <w:noProof/>
          <w:lang w:eastAsia="fr-FR"/>
        </w:rPr>
        <mc:AlternateContent>
          <mc:Choice Requires="wps">
            <w:drawing>
              <wp:anchor distT="0" distB="0" distL="114300" distR="114300" simplePos="0" relativeHeight="251660289" behindDoc="0" locked="0" layoutInCell="1" allowOverlap="1" wp14:anchorId="3DE88E38" wp14:editId="5A16CCBF">
                <wp:simplePos x="0" y="0"/>
                <wp:positionH relativeFrom="margin">
                  <wp:align>left</wp:align>
                </wp:positionH>
                <wp:positionV relativeFrom="margin">
                  <wp:align>bottom</wp:align>
                </wp:positionV>
                <wp:extent cx="5764392" cy="1340101"/>
                <wp:effectExtent l="0" t="0" r="0" b="0"/>
                <wp:wrapNone/>
                <wp:docPr id="1" name="Zone de texte 1"/>
                <wp:cNvGraphicFramePr/>
                <a:graphic xmlns:a="http://schemas.openxmlformats.org/drawingml/2006/main">
                  <a:graphicData uri="http://schemas.microsoft.com/office/word/2010/wordprocessingShape">
                    <wps:wsp>
                      <wps:cNvSpPr txBox="1"/>
                      <wps:spPr>
                        <a:xfrm>
                          <a:off x="0" y="0"/>
                          <a:ext cx="5764392" cy="1340101"/>
                        </a:xfrm>
                        <a:prstGeom prst="rect">
                          <a:avLst/>
                        </a:prstGeom>
                        <a:noFill/>
                      </wps:spPr>
                      <wps:txbx>
                        <w:txbxContent>
                          <w:p w14:paraId="26A6D086" w14:textId="77777777" w:rsidR="000B6B28" w:rsidRDefault="000B6B28" w:rsidP="00570D2A">
                            <w:pPr>
                              <w:jc w:val="right"/>
                              <w:rPr>
                                <w:rStyle w:val="lev"/>
                              </w:rPr>
                            </w:pPr>
                            <w:r>
                              <w:rPr>
                                <w:rStyle w:val="lev"/>
                              </w:rPr>
                              <w:t>Avec le soutien financier de :</w:t>
                            </w:r>
                          </w:p>
                          <w:p w14:paraId="689A79DF" w14:textId="47041B82" w:rsidR="000B6B28" w:rsidRDefault="000B6B28" w:rsidP="00570D2A">
                            <w:pPr>
                              <w:jc w:val="right"/>
                              <w:rPr>
                                <w:rStyle w:val="lev"/>
                              </w:rPr>
                            </w:pPr>
                            <w:r>
                              <w:rPr>
                                <w:noProof/>
                                <w:lang w:eastAsia="fr-FR"/>
                              </w:rPr>
                              <w:drawing>
                                <wp:inline distT="0" distB="0" distL="0" distR="0" wp14:anchorId="65E0DCEA" wp14:editId="66D68685">
                                  <wp:extent cx="1799674" cy="918287"/>
                                  <wp:effectExtent l="0" t="0" r="0" b="0"/>
                                  <wp:docPr id="1218592383" name="Image 4" descr="Une image contenant texte, Police, logo,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592383" name="Image 4" descr="Une image contenant texte, Police, logo, capture d’écran&#10;&#10;Description générée automatiquemen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3841" cy="920413"/>
                                          </a:xfrm>
                                          <a:prstGeom prst="rect">
                                            <a:avLst/>
                                          </a:prstGeom>
                                          <a:noFill/>
                                          <a:ln>
                                            <a:noFill/>
                                          </a:ln>
                                        </pic:spPr>
                                      </pic:pic>
                                    </a:graphicData>
                                  </a:graphic>
                                </wp:inline>
                              </w:drawing>
                            </w:r>
                            <w:r>
                              <w:rPr>
                                <w:rStyle w:val="lev"/>
                              </w:rPr>
                              <w:t xml:space="preserve">     </w:t>
                            </w:r>
                            <w:r>
                              <w:rPr>
                                <w:noProof/>
                                <w:lang w:eastAsia="fr-FR"/>
                              </w:rPr>
                              <w:drawing>
                                <wp:inline distT="0" distB="0" distL="0" distR="0" wp14:anchorId="51C7E9A8" wp14:editId="7D5BB815">
                                  <wp:extent cx="1631587" cy="730293"/>
                                  <wp:effectExtent l="0" t="0" r="635" b="0"/>
                                  <wp:docPr id="3" name="Image 3" descr="© logo MGP - Métropole du Grand Pa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logo MGP - Métropole du Grand Pari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31587" cy="730293"/>
                                          </a:xfrm>
                                          <a:prstGeom prst="rect">
                                            <a:avLst/>
                                          </a:prstGeom>
                                          <a:noFill/>
                                          <a:ln>
                                            <a:noFill/>
                                          </a:ln>
                                        </pic:spPr>
                                      </pic:pic>
                                    </a:graphicData>
                                  </a:graphic>
                                </wp:inline>
                              </w:drawing>
                            </w:r>
                          </w:p>
                          <w:p w14:paraId="09424E03" w14:textId="77777777" w:rsidR="000B6B28" w:rsidRDefault="000B6B28" w:rsidP="00570D2A">
                            <w:pPr>
                              <w:jc w:val="right"/>
                              <w:rPr>
                                <w:rStyle w:val="lev"/>
                              </w:rPr>
                            </w:pPr>
                          </w:p>
                          <w:p w14:paraId="4FB76F14" w14:textId="77777777" w:rsidR="000B6B28" w:rsidRPr="00D0274A" w:rsidRDefault="000B6B28" w:rsidP="00570D2A">
                            <w:pPr>
                              <w:jc w:val="right"/>
                              <w:rPr>
                                <w:rStyle w:val="lev"/>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3DE88E38" id="_x0000_t202" coordsize="21600,21600" o:spt="202" path="m,l,21600r21600,l21600,xe">
                <v:stroke joinstyle="miter"/>
                <v:path gradientshapeok="t" o:connecttype="rect"/>
              </v:shapetype>
              <v:shape id="Zone de texte 1" o:spid="_x0000_s1026" type="#_x0000_t202" style="position:absolute;margin-left:0;margin-top:0;width:453.9pt;height:105.5pt;z-index:251660289;visibility:visible;mso-wrap-style:square;mso-width-percent:0;mso-height-percent:0;mso-wrap-distance-left:9pt;mso-wrap-distance-top:0;mso-wrap-distance-right:9pt;mso-wrap-distance-bottom:0;mso-position-horizontal:left;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" filled="f" stroked="f">
                <v:textbox>
                  <w:txbxContent>
                    <w:p w14:paraId="26A6D086" w14:textId="77777777" w:rsidR="000B6B28" w:rsidRDefault="000B6B28" w:rsidP="00570D2A">
                      <w:pPr>
                        <w:jc w:val="right"/>
                        <w:rPr>
                          <w:rStyle w:val="lev"/>
                        </w:rPr>
                      </w:pPr>
                      <w:r>
                        <w:rPr>
                          <w:rStyle w:val="lev"/>
                        </w:rPr>
                        <w:t>Avec le soutien financier de :</w:t>
                      </w:r>
                    </w:p>
                    <w:p w14:paraId="689A79DF" w14:textId="47041B82" w:rsidR="000B6B28" w:rsidRDefault="000B6B28" w:rsidP="00570D2A">
                      <w:pPr>
                        <w:jc w:val="right"/>
                        <w:rPr>
                          <w:rStyle w:val="lev"/>
                        </w:rPr>
                      </w:pPr>
                      <w:r>
                        <w:rPr>
                          <w:noProof/>
                          <w:lang w:eastAsia="fr-FR"/>
                        </w:rPr>
                        <w:drawing>
                          <wp:inline distT="0" distB="0" distL="0" distR="0" wp14:anchorId="65E0DCEA" wp14:editId="66D68685">
                            <wp:extent cx="1799674" cy="918287"/>
                            <wp:effectExtent l="0" t="0" r="0" b="0"/>
                            <wp:docPr id="1218592383" name="Image 4" descr="Une image contenant texte, Police, logo,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592383" name="Image 4" descr="Une image contenant texte, Police, logo, capture d’écran&#10;&#10;Description générée automatiquemen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03841" cy="920413"/>
                                    </a:xfrm>
                                    <a:prstGeom prst="rect">
                                      <a:avLst/>
                                    </a:prstGeom>
                                    <a:noFill/>
                                    <a:ln>
                                      <a:noFill/>
                                    </a:ln>
                                  </pic:spPr>
                                </pic:pic>
                              </a:graphicData>
                            </a:graphic>
                          </wp:inline>
                        </w:drawing>
                      </w:r>
                      <w:r>
                        <w:rPr>
                          <w:rStyle w:val="lev"/>
                        </w:rPr>
                        <w:t xml:space="preserve">     </w:t>
                      </w:r>
                      <w:r>
                        <w:rPr>
                          <w:noProof/>
                          <w:lang w:eastAsia="fr-FR"/>
                        </w:rPr>
                        <w:drawing>
                          <wp:inline distT="0" distB="0" distL="0" distR="0" wp14:anchorId="51C7E9A8" wp14:editId="7D5BB815">
                            <wp:extent cx="1631587" cy="730293"/>
                            <wp:effectExtent l="0" t="0" r="635" b="0"/>
                            <wp:docPr id="3" name="Image 3" descr="© logo MGP - Métropole du Grand Pa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logo MGP - Métropole du Grand Pari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31587" cy="730293"/>
                                    </a:xfrm>
                                    <a:prstGeom prst="rect">
                                      <a:avLst/>
                                    </a:prstGeom>
                                    <a:noFill/>
                                    <a:ln>
                                      <a:noFill/>
                                    </a:ln>
                                  </pic:spPr>
                                </pic:pic>
                              </a:graphicData>
                            </a:graphic>
                          </wp:inline>
                        </w:drawing>
                      </w:r>
                    </w:p>
                    <w:p w14:paraId="09424E03" w14:textId="77777777" w:rsidR="000B6B28" w:rsidRDefault="000B6B28" w:rsidP="00570D2A">
                      <w:pPr>
                        <w:jc w:val="right"/>
                        <w:rPr>
                          <w:rStyle w:val="lev"/>
                        </w:rPr>
                      </w:pPr>
                    </w:p>
                    <w:p w14:paraId="4FB76F14" w14:textId="77777777" w:rsidR="000B6B28" w:rsidRPr="00D0274A" w:rsidRDefault="000B6B28" w:rsidP="00570D2A">
                      <w:pPr>
                        <w:jc w:val="right"/>
                        <w:rPr>
                          <w:rStyle w:val="lev"/>
                          <w:b/>
                          <w:bCs/>
                        </w:rPr>
                      </w:pPr>
                    </w:p>
                  </w:txbxContent>
                </v:textbox>
                <w10:wrap anchorx="margin" anchory="margin"/>
              </v:shape>
            </w:pict>
          </mc:Fallback>
        </mc:AlternateContent>
      </w:r>
      <w:r w:rsidR="008A24DF" w:rsidRPr="00DF32FF">
        <w:rPr>
          <w:noProof/>
          <w:lang w:eastAsia="fr-FR"/>
        </w:rPr>
        <mc:AlternateContent>
          <mc:Choice Requires="wps">
            <w:drawing>
              <wp:anchor distT="0" distB="0" distL="114300" distR="114300" simplePos="0" relativeHeight="251658240" behindDoc="0" locked="0" layoutInCell="1" allowOverlap="1" wp14:anchorId="0C56969A" wp14:editId="2E0832BC">
                <wp:simplePos x="0" y="0"/>
                <wp:positionH relativeFrom="margin">
                  <wp:posOffset>0</wp:posOffset>
                </wp:positionH>
                <wp:positionV relativeFrom="page">
                  <wp:posOffset>1167130</wp:posOffset>
                </wp:positionV>
                <wp:extent cx="5719445" cy="6328372"/>
                <wp:effectExtent l="0" t="0" r="0" b="0"/>
                <wp:wrapNone/>
                <wp:docPr id="7" name="Zone de texte 7"/>
                <wp:cNvGraphicFramePr/>
                <a:graphic xmlns:a="http://schemas.openxmlformats.org/drawingml/2006/main">
                  <a:graphicData uri="http://schemas.microsoft.com/office/word/2010/wordprocessingShape">
                    <wps:wsp>
                      <wps:cNvSpPr txBox="1"/>
                      <wps:spPr>
                        <a:xfrm>
                          <a:off x="0" y="0"/>
                          <a:ext cx="5719445" cy="6328372"/>
                        </a:xfrm>
                        <a:prstGeom prst="rect">
                          <a:avLst/>
                        </a:prstGeom>
                        <a:noFill/>
                      </wps:spPr>
                      <wps:txbx>
                        <w:txbxContent>
                          <w:p w14:paraId="43E5D9BC" w14:textId="77777777" w:rsidR="000B6B28" w:rsidRPr="00DF32FF" w:rsidRDefault="000B6B28" w:rsidP="008A24DF">
                            <w:pPr>
                              <w:pStyle w:val="Titre"/>
                              <w:jc w:val="center"/>
                              <w:rPr>
                                <w:sz w:val="44"/>
                                <w:szCs w:val="44"/>
                              </w:rPr>
                            </w:pPr>
                          </w:p>
                          <w:p w14:paraId="63DED9C9" w14:textId="77777777" w:rsidR="000B6B28" w:rsidRPr="00DF32FF" w:rsidRDefault="000B6B28" w:rsidP="008A24DF">
                            <w:pPr>
                              <w:pStyle w:val="Titre"/>
                              <w:jc w:val="center"/>
                              <w:rPr>
                                <w:sz w:val="44"/>
                                <w:szCs w:val="44"/>
                              </w:rPr>
                            </w:pPr>
                            <w:r w:rsidRPr="00DF32FF">
                              <w:rPr>
                                <w:noProof/>
                                <w:lang w:eastAsia="fr-FR"/>
                              </w:rPr>
                              <w:drawing>
                                <wp:inline distT="0" distB="0" distL="0" distR="0" wp14:anchorId="628A16CE" wp14:editId="6699BB8B">
                                  <wp:extent cx="3656330" cy="1087755"/>
                                  <wp:effectExtent l="0" t="0" r="1270" b="0"/>
                                  <wp:docPr id="1007166570" name="Image 1007166570" descr="Le Conseil départemental de la Seine-Saint-Denis - seinesaintdenis.fr"/>
                                  <wp:cNvGraphicFramePr/>
                                  <a:graphic xmlns:a="http://schemas.openxmlformats.org/drawingml/2006/main">
                                    <a:graphicData uri="http://schemas.openxmlformats.org/drawingml/2006/picture">
                                      <pic:pic xmlns:pic="http://schemas.openxmlformats.org/drawingml/2006/picture">
                                        <pic:nvPicPr>
                                          <pic:cNvPr id="46" name="Image 46" descr="Le Conseil départemental de la Seine-Saint-Denis - seinesaintdenis.fr"/>
                                          <pic:cNvPicPr/>
                                        </pic:nvPicPr>
                                        <pic:blipFill rotWithShape="1">
                                          <a:blip r:embed="rId15" cstate="print">
                                            <a:extLst>
                                              <a:ext uri="{28A0092B-C50C-407E-A947-70E740481C1C}">
                                                <a14:useLocalDpi xmlns:a14="http://schemas.microsoft.com/office/drawing/2010/main" val="0"/>
                                              </a:ext>
                                            </a:extLst>
                                          </a:blip>
                                          <a:srcRect t="22506" b="20728"/>
                                          <a:stretch/>
                                        </pic:blipFill>
                                        <pic:spPr bwMode="auto">
                                          <a:xfrm>
                                            <a:off x="0" y="0"/>
                                            <a:ext cx="3656330" cy="1087755"/>
                                          </a:xfrm>
                                          <a:prstGeom prst="rect">
                                            <a:avLst/>
                                          </a:prstGeom>
                                          <a:noFill/>
                                          <a:ln>
                                            <a:noFill/>
                                          </a:ln>
                                          <a:extLst>
                                            <a:ext uri="{53640926-AAD7-44D8-BBD7-CCE9431645EC}">
                                              <a14:shadowObscured xmlns:a14="http://schemas.microsoft.com/office/drawing/2010/main"/>
                                            </a:ext>
                                          </a:extLst>
                                        </pic:spPr>
                                      </pic:pic>
                                    </a:graphicData>
                                  </a:graphic>
                                </wp:inline>
                              </w:drawing>
                            </w:r>
                          </w:p>
                          <w:p w14:paraId="7755E1B6" w14:textId="77777777" w:rsidR="000B6B28" w:rsidRPr="00DF32FF" w:rsidRDefault="000B6B28" w:rsidP="008A24DF">
                            <w:pPr>
                              <w:pStyle w:val="Titre"/>
                              <w:jc w:val="center"/>
                              <w:rPr>
                                <w:sz w:val="44"/>
                                <w:szCs w:val="44"/>
                              </w:rPr>
                            </w:pPr>
                          </w:p>
                          <w:p w14:paraId="34C10053" w14:textId="77777777" w:rsidR="000B6B28" w:rsidRPr="00DF32FF" w:rsidRDefault="000B6B28" w:rsidP="008A24DF">
                            <w:pPr>
                              <w:pStyle w:val="Titre"/>
                              <w:jc w:val="center"/>
                              <w:rPr>
                                <w:sz w:val="44"/>
                                <w:szCs w:val="44"/>
                              </w:rPr>
                            </w:pPr>
                          </w:p>
                          <w:p w14:paraId="6B3637B5" w14:textId="77777777" w:rsidR="000B6B28" w:rsidRPr="00DF32FF" w:rsidRDefault="000B6B28" w:rsidP="008A24DF">
                            <w:pPr>
                              <w:pStyle w:val="Titre"/>
                              <w:jc w:val="center"/>
                              <w:rPr>
                                <w:sz w:val="44"/>
                                <w:szCs w:val="44"/>
                              </w:rPr>
                            </w:pPr>
                          </w:p>
                          <w:p w14:paraId="17AE6BD5" w14:textId="77777777" w:rsidR="000B6B28" w:rsidRPr="00DF32FF" w:rsidRDefault="000B6B28" w:rsidP="008A24DF">
                            <w:pPr>
                              <w:jc w:val="center"/>
                              <w:rPr>
                                <w:b/>
                                <w:sz w:val="44"/>
                              </w:rPr>
                            </w:pPr>
                          </w:p>
                          <w:p w14:paraId="196B76D0" w14:textId="77777777" w:rsidR="000B6B28" w:rsidRPr="00DF32FF" w:rsidRDefault="000B6B28" w:rsidP="008A24DF">
                            <w:pPr>
                              <w:jc w:val="center"/>
                              <w:rPr>
                                <w:b/>
                                <w:sz w:val="44"/>
                              </w:rPr>
                            </w:pPr>
                          </w:p>
                          <w:p w14:paraId="4AB9D863" w14:textId="77777777" w:rsidR="000B6B28" w:rsidRPr="00DF32FF" w:rsidRDefault="000B6B28" w:rsidP="008A24DF">
                            <w:pPr>
                              <w:jc w:val="center"/>
                              <w:rPr>
                                <w:b/>
                                <w:sz w:val="44"/>
                              </w:rPr>
                            </w:pPr>
                            <w:r w:rsidRPr="00DF32FF">
                              <w:rPr>
                                <w:b/>
                                <w:sz w:val="44"/>
                              </w:rPr>
                              <w:t>APPEL A MANIFESTATION D’INTERÊT</w:t>
                            </w:r>
                          </w:p>
                          <w:p w14:paraId="56AF2B1A" w14:textId="77777777" w:rsidR="000B6B28" w:rsidRPr="00DF32FF" w:rsidRDefault="000B6B28" w:rsidP="008A24DF">
                            <w:pPr>
                              <w:pStyle w:val="Titre"/>
                              <w:jc w:val="center"/>
                              <w:rPr>
                                <w:sz w:val="48"/>
                                <w:szCs w:val="48"/>
                              </w:rPr>
                            </w:pPr>
                          </w:p>
                          <w:p w14:paraId="191555D2" w14:textId="3C20A298" w:rsidR="000B6B28" w:rsidRPr="00DF32FF" w:rsidRDefault="000B6B28" w:rsidP="008A24DF">
                            <w:pPr>
                              <w:pStyle w:val="Titre"/>
                              <w:jc w:val="center"/>
                              <w:rPr>
                                <w:i/>
                                <w:sz w:val="56"/>
                                <w:szCs w:val="56"/>
                              </w:rPr>
                            </w:pPr>
                            <w:r w:rsidRPr="00DF32FF">
                              <w:rPr>
                                <w:i/>
                                <w:sz w:val="40"/>
                                <w:szCs w:val="40"/>
                              </w:rPr>
                              <w:t>PRODUCTION et expérimentation DE BORDURES DE VOIRIE ECO-CONCUES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C56969A" id="Zone de texte 7" o:spid="_x0000_s1027" type="#_x0000_t202" style="position:absolute;margin-left:0;margin-top:91.9pt;width:450.35pt;height:498.3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" filled="f" stroked="f">
                <v:textbox>
                  <w:txbxContent>
                    <w:p w14:paraId="43E5D9BC" w14:textId="77777777" w:rsidR="000B6B28" w:rsidRPr="00DF32FF" w:rsidRDefault="000B6B28" w:rsidP="008A24DF">
                      <w:pPr>
                        <w:pStyle w:val="Titre"/>
                        <w:jc w:val="center"/>
                        <w:rPr>
                          <w:sz w:val="44"/>
                          <w:szCs w:val="44"/>
                        </w:rPr>
                      </w:pPr>
                    </w:p>
                    <w:p w14:paraId="63DED9C9" w14:textId="77777777" w:rsidR="000B6B28" w:rsidRPr="00DF32FF" w:rsidRDefault="000B6B28" w:rsidP="008A24DF">
                      <w:pPr>
                        <w:pStyle w:val="Titre"/>
                        <w:jc w:val="center"/>
                        <w:rPr>
                          <w:sz w:val="44"/>
                          <w:szCs w:val="44"/>
                        </w:rPr>
                      </w:pPr>
                      <w:r w:rsidRPr="00DF32FF">
                        <w:rPr>
                          <w:noProof/>
                          <w:lang w:eastAsia="fr-FR"/>
                        </w:rPr>
                        <w:drawing>
                          <wp:inline distT="0" distB="0" distL="0" distR="0" wp14:anchorId="628A16CE" wp14:editId="6699BB8B">
                            <wp:extent cx="3656330" cy="1087755"/>
                            <wp:effectExtent l="0" t="0" r="1270" b="0"/>
                            <wp:docPr id="1007166570" name="Image 1007166570" descr="Le Conseil départemental de la Seine-Saint-Denis - seinesaintdenis.fr"/>
                            <wp:cNvGraphicFramePr/>
                            <a:graphic xmlns:a="http://schemas.openxmlformats.org/drawingml/2006/main">
                              <a:graphicData uri="http://schemas.openxmlformats.org/drawingml/2006/picture">
                                <pic:pic xmlns:pic="http://schemas.openxmlformats.org/drawingml/2006/picture">
                                  <pic:nvPicPr>
                                    <pic:cNvPr id="46" name="Image 46" descr="Le Conseil départemental de la Seine-Saint-Denis - seinesaintdenis.fr"/>
                                    <pic:cNvPicPr/>
                                  </pic:nvPicPr>
                                  <pic:blipFill rotWithShape="1">
                                    <a:blip r:embed="rId16" cstate="print">
                                      <a:extLst>
                                        <a:ext uri="{28A0092B-C50C-407E-A947-70E740481C1C}">
                                          <a14:useLocalDpi xmlns:a14="http://schemas.microsoft.com/office/drawing/2010/main" val="0"/>
                                        </a:ext>
                                      </a:extLst>
                                    </a:blip>
                                    <a:srcRect t="22506" b="20728"/>
                                    <a:stretch/>
                                  </pic:blipFill>
                                  <pic:spPr bwMode="auto">
                                    <a:xfrm>
                                      <a:off x="0" y="0"/>
                                      <a:ext cx="3656330" cy="1087755"/>
                                    </a:xfrm>
                                    <a:prstGeom prst="rect">
                                      <a:avLst/>
                                    </a:prstGeom>
                                    <a:noFill/>
                                    <a:ln>
                                      <a:noFill/>
                                    </a:ln>
                                    <a:extLst>
                                      <a:ext uri="{53640926-AAD7-44D8-BBD7-CCE9431645EC}">
                                        <a14:shadowObscured xmlns:a14="http://schemas.microsoft.com/office/drawing/2010/main"/>
                                      </a:ext>
                                    </a:extLst>
                                  </pic:spPr>
                                </pic:pic>
                              </a:graphicData>
                            </a:graphic>
                          </wp:inline>
                        </w:drawing>
                      </w:r>
                    </w:p>
                    <w:p w14:paraId="7755E1B6" w14:textId="77777777" w:rsidR="000B6B28" w:rsidRPr="00DF32FF" w:rsidRDefault="000B6B28" w:rsidP="008A24DF">
                      <w:pPr>
                        <w:pStyle w:val="Titre"/>
                        <w:jc w:val="center"/>
                        <w:rPr>
                          <w:sz w:val="44"/>
                          <w:szCs w:val="44"/>
                        </w:rPr>
                      </w:pPr>
                    </w:p>
                    <w:p w14:paraId="34C10053" w14:textId="77777777" w:rsidR="000B6B28" w:rsidRPr="00DF32FF" w:rsidRDefault="000B6B28" w:rsidP="008A24DF">
                      <w:pPr>
                        <w:pStyle w:val="Titre"/>
                        <w:jc w:val="center"/>
                        <w:rPr>
                          <w:sz w:val="44"/>
                          <w:szCs w:val="44"/>
                        </w:rPr>
                      </w:pPr>
                    </w:p>
                    <w:p w14:paraId="6B3637B5" w14:textId="77777777" w:rsidR="000B6B28" w:rsidRPr="00DF32FF" w:rsidRDefault="000B6B28" w:rsidP="008A24DF">
                      <w:pPr>
                        <w:pStyle w:val="Titre"/>
                        <w:jc w:val="center"/>
                        <w:rPr>
                          <w:sz w:val="44"/>
                          <w:szCs w:val="44"/>
                        </w:rPr>
                      </w:pPr>
                    </w:p>
                    <w:p w14:paraId="17AE6BD5" w14:textId="77777777" w:rsidR="000B6B28" w:rsidRPr="00DF32FF" w:rsidRDefault="000B6B28" w:rsidP="008A24DF">
                      <w:pPr>
                        <w:jc w:val="center"/>
                        <w:rPr>
                          <w:b/>
                          <w:sz w:val="44"/>
                        </w:rPr>
                      </w:pPr>
                    </w:p>
                    <w:p w14:paraId="196B76D0" w14:textId="77777777" w:rsidR="000B6B28" w:rsidRPr="00DF32FF" w:rsidRDefault="000B6B28" w:rsidP="008A24DF">
                      <w:pPr>
                        <w:jc w:val="center"/>
                        <w:rPr>
                          <w:b/>
                          <w:sz w:val="44"/>
                        </w:rPr>
                      </w:pPr>
                    </w:p>
                    <w:p w14:paraId="4AB9D863" w14:textId="77777777" w:rsidR="000B6B28" w:rsidRPr="00DF32FF" w:rsidRDefault="000B6B28" w:rsidP="008A24DF">
                      <w:pPr>
                        <w:jc w:val="center"/>
                        <w:rPr>
                          <w:b/>
                          <w:sz w:val="44"/>
                        </w:rPr>
                      </w:pPr>
                      <w:r w:rsidRPr="00DF32FF">
                        <w:rPr>
                          <w:b/>
                          <w:sz w:val="44"/>
                        </w:rPr>
                        <w:t>APPEL A MANIFESTATION D’INTERÊT</w:t>
                      </w:r>
                    </w:p>
                    <w:p w14:paraId="56AF2B1A" w14:textId="77777777" w:rsidR="000B6B28" w:rsidRPr="00DF32FF" w:rsidRDefault="000B6B28" w:rsidP="008A24DF">
                      <w:pPr>
                        <w:pStyle w:val="Titre"/>
                        <w:jc w:val="center"/>
                        <w:rPr>
                          <w:sz w:val="48"/>
                          <w:szCs w:val="48"/>
                        </w:rPr>
                      </w:pPr>
                    </w:p>
                    <w:p w14:paraId="191555D2" w14:textId="3C20A298" w:rsidR="000B6B28" w:rsidRPr="00DF32FF" w:rsidRDefault="000B6B28" w:rsidP="008A24DF">
                      <w:pPr>
                        <w:pStyle w:val="Titre"/>
                        <w:jc w:val="center"/>
                        <w:rPr>
                          <w:i/>
                          <w:sz w:val="56"/>
                          <w:szCs w:val="56"/>
                        </w:rPr>
                      </w:pPr>
                      <w:r w:rsidRPr="00DF32FF">
                        <w:rPr>
                          <w:i/>
                          <w:sz w:val="40"/>
                          <w:szCs w:val="40"/>
                        </w:rPr>
                        <w:t>PRODUCTION et expérimentation DE BORDURES DE VOIRIE ECO-CONCUES</w:t>
                      </w:r>
                    </w:p>
                  </w:txbxContent>
                </v:textbox>
                <w10:wrap anchorx="margin" anchory="page"/>
              </v:shape>
            </w:pict>
          </mc:Fallback>
        </mc:AlternateContent>
      </w:r>
      <w:r w:rsidR="00B86D64" w:rsidRPr="00DF32FF">
        <w:br w:type="page"/>
      </w:r>
      <w:bookmarkStart w:id="0" w:name="_Toc184893698"/>
      <w:bookmarkStart w:id="1" w:name="_Toc181007666"/>
    </w:p>
    <w:sdt>
      <w:sdtPr>
        <w:rPr>
          <w:rFonts w:eastAsiaTheme="minorEastAsia"/>
          <w:caps/>
        </w:rPr>
        <w:id w:val="716609066"/>
        <w:docPartObj>
          <w:docPartGallery w:val="Table of Contents"/>
          <w:docPartUnique/>
        </w:docPartObj>
      </w:sdtPr>
      <w:sdtEndPr>
        <w:rPr>
          <w:caps w:val="0"/>
        </w:rPr>
      </w:sdtEndPr>
      <w:sdtContent>
        <w:p w14:paraId="59D76A5D" w14:textId="1754BD8E" w:rsidR="004E779F" w:rsidRPr="00503850" w:rsidRDefault="004E779F" w:rsidP="00775695">
          <w:r w:rsidRPr="00503850">
            <w:rPr>
              <w:rFonts w:ascii="Inter ExtraBold" w:eastAsiaTheme="majorEastAsia" w:hAnsi="Inter ExtraBold" w:cstheme="majorBidi"/>
              <w:caps/>
              <w:color w:val="66CC33" w:themeColor="accent1"/>
              <w:sz w:val="36"/>
              <w:szCs w:val="36"/>
            </w:rPr>
            <w:t>TABLE DES MATIERES</w:t>
          </w:r>
          <w:bookmarkEnd w:id="0"/>
          <w:bookmarkEnd w:id="1"/>
        </w:p>
        <w:p w14:paraId="722F6728" w14:textId="3D7E2608" w:rsidR="00D25CA7" w:rsidRDefault="67D9E649">
          <w:pPr>
            <w:pStyle w:val="TM1"/>
            <w:tabs>
              <w:tab w:val="left" w:pos="720"/>
            </w:tabs>
            <w:rPr>
              <w:rFonts w:eastAsiaTheme="minorEastAsia"/>
              <w:noProof/>
              <w:kern w:val="2"/>
              <w:sz w:val="24"/>
              <w:szCs w:val="24"/>
              <w:lang w:eastAsia="fr-FR"/>
              <w14:ligatures w14:val="standardContextual"/>
            </w:rPr>
          </w:pPr>
          <w:r w:rsidRPr="00DF32FF">
            <w:fldChar w:fldCharType="begin"/>
          </w:r>
          <w:r w:rsidR="004E779F" w:rsidRPr="00DF32FF">
            <w:instrText>TOC \o "1-3" \z \u \h</w:instrText>
          </w:r>
          <w:r w:rsidRPr="00DF32FF">
            <w:fldChar w:fldCharType="separate"/>
          </w:r>
          <w:hyperlink w:anchor="_Toc185590780" w:history="1">
            <w:r w:rsidR="00D25CA7" w:rsidRPr="0008477C">
              <w:rPr>
                <w:rStyle w:val="Lienhypertexte"/>
                <w:noProof/>
              </w:rPr>
              <w:t>1.</w:t>
            </w:r>
            <w:r w:rsidR="00D25CA7">
              <w:rPr>
                <w:rFonts w:eastAsiaTheme="minorEastAsia"/>
                <w:noProof/>
                <w:kern w:val="2"/>
                <w:sz w:val="24"/>
                <w:szCs w:val="24"/>
                <w:lang w:eastAsia="fr-FR"/>
                <w14:ligatures w14:val="standardContextual"/>
              </w:rPr>
              <w:tab/>
            </w:r>
            <w:r w:rsidR="00D25CA7" w:rsidRPr="0008477C">
              <w:rPr>
                <w:rStyle w:val="Lienhypertexte"/>
                <w:noProof/>
              </w:rPr>
              <w:t>Glossaire</w:t>
            </w:r>
            <w:r w:rsidR="00D25CA7">
              <w:rPr>
                <w:noProof/>
                <w:webHidden/>
              </w:rPr>
              <w:tab/>
            </w:r>
            <w:r w:rsidR="00D25CA7">
              <w:rPr>
                <w:noProof/>
                <w:webHidden/>
              </w:rPr>
              <w:fldChar w:fldCharType="begin"/>
            </w:r>
            <w:r w:rsidR="00D25CA7">
              <w:rPr>
                <w:noProof/>
                <w:webHidden/>
              </w:rPr>
              <w:instrText xml:space="preserve"> PAGEREF _Toc185590780 \h </w:instrText>
            </w:r>
            <w:r w:rsidR="00D25CA7">
              <w:rPr>
                <w:noProof/>
                <w:webHidden/>
              </w:rPr>
            </w:r>
            <w:r w:rsidR="00D25CA7">
              <w:rPr>
                <w:noProof/>
                <w:webHidden/>
              </w:rPr>
              <w:fldChar w:fldCharType="separate"/>
            </w:r>
            <w:r w:rsidR="00D25CA7">
              <w:rPr>
                <w:noProof/>
                <w:webHidden/>
              </w:rPr>
              <w:t>1</w:t>
            </w:r>
            <w:r w:rsidR="00D25CA7">
              <w:rPr>
                <w:noProof/>
                <w:webHidden/>
              </w:rPr>
              <w:fldChar w:fldCharType="end"/>
            </w:r>
          </w:hyperlink>
        </w:p>
        <w:p w14:paraId="1F957101" w14:textId="2E089A48" w:rsidR="00D25CA7" w:rsidRDefault="00395A67">
          <w:pPr>
            <w:pStyle w:val="TM1"/>
            <w:tabs>
              <w:tab w:val="left" w:pos="720"/>
            </w:tabs>
            <w:rPr>
              <w:rFonts w:eastAsiaTheme="minorEastAsia"/>
              <w:noProof/>
              <w:kern w:val="2"/>
              <w:sz w:val="24"/>
              <w:szCs w:val="24"/>
              <w:lang w:eastAsia="fr-FR"/>
              <w14:ligatures w14:val="standardContextual"/>
            </w:rPr>
          </w:pPr>
          <w:hyperlink w:anchor="_Toc185590781" w:history="1">
            <w:r w:rsidR="00D25CA7" w:rsidRPr="0008477C">
              <w:rPr>
                <w:rStyle w:val="Lienhypertexte"/>
                <w:noProof/>
              </w:rPr>
              <w:t>2.</w:t>
            </w:r>
            <w:r w:rsidR="00D25CA7">
              <w:rPr>
                <w:rFonts w:eastAsiaTheme="minorEastAsia"/>
                <w:noProof/>
                <w:kern w:val="2"/>
                <w:sz w:val="24"/>
                <w:szCs w:val="24"/>
                <w:lang w:eastAsia="fr-FR"/>
                <w14:ligatures w14:val="standardContextual"/>
              </w:rPr>
              <w:tab/>
            </w:r>
            <w:r w:rsidR="00D25CA7" w:rsidRPr="0008477C">
              <w:rPr>
                <w:rStyle w:val="Lienhypertexte"/>
                <w:noProof/>
              </w:rPr>
              <w:t>Contexte</w:t>
            </w:r>
            <w:r w:rsidR="00D25CA7">
              <w:rPr>
                <w:noProof/>
                <w:webHidden/>
              </w:rPr>
              <w:tab/>
            </w:r>
            <w:r w:rsidR="00D25CA7">
              <w:rPr>
                <w:noProof/>
                <w:webHidden/>
              </w:rPr>
              <w:fldChar w:fldCharType="begin"/>
            </w:r>
            <w:r w:rsidR="00D25CA7">
              <w:rPr>
                <w:noProof/>
                <w:webHidden/>
              </w:rPr>
              <w:instrText xml:space="preserve"> PAGEREF _Toc185590781 \h </w:instrText>
            </w:r>
            <w:r w:rsidR="00D25CA7">
              <w:rPr>
                <w:noProof/>
                <w:webHidden/>
              </w:rPr>
            </w:r>
            <w:r w:rsidR="00D25CA7">
              <w:rPr>
                <w:noProof/>
                <w:webHidden/>
              </w:rPr>
              <w:fldChar w:fldCharType="separate"/>
            </w:r>
            <w:r w:rsidR="00D25CA7">
              <w:rPr>
                <w:noProof/>
                <w:webHidden/>
              </w:rPr>
              <w:t>2</w:t>
            </w:r>
            <w:r w:rsidR="00D25CA7">
              <w:rPr>
                <w:noProof/>
                <w:webHidden/>
              </w:rPr>
              <w:fldChar w:fldCharType="end"/>
            </w:r>
          </w:hyperlink>
        </w:p>
        <w:p w14:paraId="431CF66D" w14:textId="3346243B" w:rsidR="00D25CA7" w:rsidRDefault="00395A67">
          <w:pPr>
            <w:pStyle w:val="TM2"/>
            <w:tabs>
              <w:tab w:val="left" w:pos="960"/>
              <w:tab w:val="right" w:leader="dot" w:pos="9062"/>
            </w:tabs>
            <w:rPr>
              <w:rFonts w:eastAsiaTheme="minorEastAsia"/>
              <w:noProof/>
              <w:kern w:val="2"/>
              <w:sz w:val="24"/>
              <w:szCs w:val="24"/>
              <w:lang w:eastAsia="fr-FR"/>
              <w14:ligatures w14:val="standardContextual"/>
            </w:rPr>
          </w:pPr>
          <w:hyperlink w:anchor="_Toc185590782" w:history="1">
            <w:r w:rsidR="00D25CA7" w:rsidRPr="0008477C">
              <w:rPr>
                <w:rStyle w:val="Lienhypertexte"/>
                <w:noProof/>
              </w:rPr>
              <w:t>2.1</w:t>
            </w:r>
            <w:r w:rsidR="00D25CA7">
              <w:rPr>
                <w:rFonts w:eastAsiaTheme="minorEastAsia"/>
                <w:noProof/>
                <w:kern w:val="2"/>
                <w:sz w:val="24"/>
                <w:szCs w:val="24"/>
                <w:lang w:eastAsia="fr-FR"/>
                <w14:ligatures w14:val="standardContextual"/>
              </w:rPr>
              <w:tab/>
            </w:r>
            <w:r w:rsidR="00D25CA7" w:rsidRPr="0008477C">
              <w:rPr>
                <w:rStyle w:val="Lienhypertexte"/>
                <w:noProof/>
              </w:rPr>
              <w:t>Préambule</w:t>
            </w:r>
            <w:r w:rsidR="00D25CA7">
              <w:rPr>
                <w:noProof/>
                <w:webHidden/>
              </w:rPr>
              <w:tab/>
            </w:r>
            <w:r w:rsidR="00D25CA7">
              <w:rPr>
                <w:noProof/>
                <w:webHidden/>
              </w:rPr>
              <w:fldChar w:fldCharType="begin"/>
            </w:r>
            <w:r w:rsidR="00D25CA7">
              <w:rPr>
                <w:noProof/>
                <w:webHidden/>
              </w:rPr>
              <w:instrText xml:space="preserve"> PAGEREF _Toc185590782 \h </w:instrText>
            </w:r>
            <w:r w:rsidR="00D25CA7">
              <w:rPr>
                <w:noProof/>
                <w:webHidden/>
              </w:rPr>
            </w:r>
            <w:r w:rsidR="00D25CA7">
              <w:rPr>
                <w:noProof/>
                <w:webHidden/>
              </w:rPr>
              <w:fldChar w:fldCharType="separate"/>
            </w:r>
            <w:r w:rsidR="00D25CA7">
              <w:rPr>
                <w:noProof/>
                <w:webHidden/>
              </w:rPr>
              <w:t>2</w:t>
            </w:r>
            <w:r w:rsidR="00D25CA7">
              <w:rPr>
                <w:noProof/>
                <w:webHidden/>
              </w:rPr>
              <w:fldChar w:fldCharType="end"/>
            </w:r>
          </w:hyperlink>
        </w:p>
        <w:p w14:paraId="49267CE1" w14:textId="3830CD7A" w:rsidR="00D25CA7" w:rsidRDefault="00395A67">
          <w:pPr>
            <w:pStyle w:val="TM2"/>
            <w:tabs>
              <w:tab w:val="left" w:pos="960"/>
              <w:tab w:val="right" w:leader="dot" w:pos="9062"/>
            </w:tabs>
            <w:rPr>
              <w:rFonts w:eastAsiaTheme="minorEastAsia"/>
              <w:noProof/>
              <w:kern w:val="2"/>
              <w:sz w:val="24"/>
              <w:szCs w:val="24"/>
              <w:lang w:eastAsia="fr-FR"/>
              <w14:ligatures w14:val="standardContextual"/>
            </w:rPr>
          </w:pPr>
          <w:hyperlink w:anchor="_Toc185590783" w:history="1">
            <w:r w:rsidR="00D25CA7" w:rsidRPr="0008477C">
              <w:rPr>
                <w:rStyle w:val="Lienhypertexte"/>
                <w:noProof/>
              </w:rPr>
              <w:t>2.2</w:t>
            </w:r>
            <w:r w:rsidR="00D25CA7">
              <w:rPr>
                <w:rFonts w:eastAsiaTheme="minorEastAsia"/>
                <w:noProof/>
                <w:kern w:val="2"/>
                <w:sz w:val="24"/>
                <w:szCs w:val="24"/>
                <w:lang w:eastAsia="fr-FR"/>
                <w14:ligatures w14:val="standardContextual"/>
              </w:rPr>
              <w:tab/>
            </w:r>
            <w:r w:rsidR="00D25CA7" w:rsidRPr="0008477C">
              <w:rPr>
                <w:rStyle w:val="Lienhypertexte"/>
                <w:noProof/>
              </w:rPr>
              <w:t>Ambition du projet</w:t>
            </w:r>
            <w:r w:rsidR="00D25CA7">
              <w:rPr>
                <w:noProof/>
                <w:webHidden/>
              </w:rPr>
              <w:tab/>
            </w:r>
            <w:r w:rsidR="00D25CA7">
              <w:rPr>
                <w:noProof/>
                <w:webHidden/>
              </w:rPr>
              <w:fldChar w:fldCharType="begin"/>
            </w:r>
            <w:r w:rsidR="00D25CA7">
              <w:rPr>
                <w:noProof/>
                <w:webHidden/>
              </w:rPr>
              <w:instrText xml:space="preserve"> PAGEREF _Toc185590783 \h </w:instrText>
            </w:r>
            <w:r w:rsidR="00D25CA7">
              <w:rPr>
                <w:noProof/>
                <w:webHidden/>
              </w:rPr>
            </w:r>
            <w:r w:rsidR="00D25CA7">
              <w:rPr>
                <w:noProof/>
                <w:webHidden/>
              </w:rPr>
              <w:fldChar w:fldCharType="separate"/>
            </w:r>
            <w:r w:rsidR="00D25CA7">
              <w:rPr>
                <w:noProof/>
                <w:webHidden/>
              </w:rPr>
              <w:t>2</w:t>
            </w:r>
            <w:r w:rsidR="00D25CA7">
              <w:rPr>
                <w:noProof/>
                <w:webHidden/>
              </w:rPr>
              <w:fldChar w:fldCharType="end"/>
            </w:r>
          </w:hyperlink>
        </w:p>
        <w:p w14:paraId="64918FF0" w14:textId="0984114D" w:rsidR="00D25CA7" w:rsidRDefault="00395A67">
          <w:pPr>
            <w:pStyle w:val="TM2"/>
            <w:tabs>
              <w:tab w:val="left" w:pos="960"/>
              <w:tab w:val="right" w:leader="dot" w:pos="9062"/>
            </w:tabs>
            <w:rPr>
              <w:rFonts w:eastAsiaTheme="minorEastAsia"/>
              <w:noProof/>
              <w:kern w:val="2"/>
              <w:sz w:val="24"/>
              <w:szCs w:val="24"/>
              <w:lang w:eastAsia="fr-FR"/>
              <w14:ligatures w14:val="standardContextual"/>
            </w:rPr>
          </w:pPr>
          <w:hyperlink w:anchor="_Toc185590784" w:history="1">
            <w:r w:rsidR="00D25CA7" w:rsidRPr="0008477C">
              <w:rPr>
                <w:rStyle w:val="Lienhypertexte"/>
                <w:noProof/>
              </w:rPr>
              <w:t>2.3</w:t>
            </w:r>
            <w:r w:rsidR="00D25CA7">
              <w:rPr>
                <w:rFonts w:eastAsiaTheme="minorEastAsia"/>
                <w:noProof/>
                <w:kern w:val="2"/>
                <w:sz w:val="24"/>
                <w:szCs w:val="24"/>
                <w:lang w:eastAsia="fr-FR"/>
                <w14:ligatures w14:val="standardContextual"/>
              </w:rPr>
              <w:tab/>
            </w:r>
            <w:r w:rsidR="00D25CA7" w:rsidRPr="0008477C">
              <w:rPr>
                <w:rStyle w:val="Lienhypertexte"/>
                <w:noProof/>
              </w:rPr>
              <w:t>Objet de l’AMI</w:t>
            </w:r>
            <w:r w:rsidR="00D25CA7">
              <w:rPr>
                <w:noProof/>
                <w:webHidden/>
              </w:rPr>
              <w:tab/>
            </w:r>
            <w:r w:rsidR="00D25CA7">
              <w:rPr>
                <w:noProof/>
                <w:webHidden/>
              </w:rPr>
              <w:fldChar w:fldCharType="begin"/>
            </w:r>
            <w:r w:rsidR="00D25CA7">
              <w:rPr>
                <w:noProof/>
                <w:webHidden/>
              </w:rPr>
              <w:instrText xml:space="preserve"> PAGEREF _Toc185590784 \h </w:instrText>
            </w:r>
            <w:r w:rsidR="00D25CA7">
              <w:rPr>
                <w:noProof/>
                <w:webHidden/>
              </w:rPr>
            </w:r>
            <w:r w:rsidR="00D25CA7">
              <w:rPr>
                <w:noProof/>
                <w:webHidden/>
              </w:rPr>
              <w:fldChar w:fldCharType="separate"/>
            </w:r>
            <w:r w:rsidR="00D25CA7">
              <w:rPr>
                <w:noProof/>
                <w:webHidden/>
              </w:rPr>
              <w:t>3</w:t>
            </w:r>
            <w:r w:rsidR="00D25CA7">
              <w:rPr>
                <w:noProof/>
                <w:webHidden/>
              </w:rPr>
              <w:fldChar w:fldCharType="end"/>
            </w:r>
          </w:hyperlink>
        </w:p>
        <w:p w14:paraId="3F4BDFFA" w14:textId="7CB1D04B" w:rsidR="00D25CA7" w:rsidRDefault="00395A67">
          <w:pPr>
            <w:pStyle w:val="TM1"/>
            <w:tabs>
              <w:tab w:val="left" w:pos="720"/>
            </w:tabs>
            <w:rPr>
              <w:rFonts w:eastAsiaTheme="minorEastAsia"/>
              <w:noProof/>
              <w:kern w:val="2"/>
              <w:sz w:val="24"/>
              <w:szCs w:val="24"/>
              <w:lang w:eastAsia="fr-FR"/>
              <w14:ligatures w14:val="standardContextual"/>
            </w:rPr>
          </w:pPr>
          <w:hyperlink w:anchor="_Toc185590785" w:history="1">
            <w:r w:rsidR="00D25CA7" w:rsidRPr="0008477C">
              <w:rPr>
                <w:rStyle w:val="Lienhypertexte"/>
                <w:noProof/>
              </w:rPr>
              <w:t>3.</w:t>
            </w:r>
            <w:r w:rsidR="00D25CA7">
              <w:rPr>
                <w:rFonts w:eastAsiaTheme="minorEastAsia"/>
                <w:noProof/>
                <w:kern w:val="2"/>
                <w:sz w:val="24"/>
                <w:szCs w:val="24"/>
                <w:lang w:eastAsia="fr-FR"/>
                <w14:ligatures w14:val="standardContextual"/>
              </w:rPr>
              <w:tab/>
            </w:r>
            <w:r w:rsidR="00D25CA7" w:rsidRPr="0008477C">
              <w:rPr>
                <w:rStyle w:val="Lienhypertexte"/>
                <w:noProof/>
              </w:rPr>
              <w:t>Le projet de développement d’éco-bordures</w:t>
            </w:r>
            <w:r w:rsidR="00D25CA7">
              <w:rPr>
                <w:noProof/>
                <w:webHidden/>
              </w:rPr>
              <w:tab/>
            </w:r>
            <w:r w:rsidR="00D25CA7">
              <w:rPr>
                <w:noProof/>
                <w:webHidden/>
              </w:rPr>
              <w:fldChar w:fldCharType="begin"/>
            </w:r>
            <w:r w:rsidR="00D25CA7">
              <w:rPr>
                <w:noProof/>
                <w:webHidden/>
              </w:rPr>
              <w:instrText xml:space="preserve"> PAGEREF _Toc185590785 \h </w:instrText>
            </w:r>
            <w:r w:rsidR="00D25CA7">
              <w:rPr>
                <w:noProof/>
                <w:webHidden/>
              </w:rPr>
            </w:r>
            <w:r w:rsidR="00D25CA7">
              <w:rPr>
                <w:noProof/>
                <w:webHidden/>
              </w:rPr>
              <w:fldChar w:fldCharType="separate"/>
            </w:r>
            <w:r w:rsidR="00D25CA7">
              <w:rPr>
                <w:noProof/>
                <w:webHidden/>
              </w:rPr>
              <w:t>4</w:t>
            </w:r>
            <w:r w:rsidR="00D25CA7">
              <w:rPr>
                <w:noProof/>
                <w:webHidden/>
              </w:rPr>
              <w:fldChar w:fldCharType="end"/>
            </w:r>
          </w:hyperlink>
        </w:p>
        <w:p w14:paraId="5CDC41FA" w14:textId="248FC6BC" w:rsidR="00D25CA7" w:rsidRDefault="00395A67">
          <w:pPr>
            <w:pStyle w:val="TM2"/>
            <w:tabs>
              <w:tab w:val="left" w:pos="960"/>
              <w:tab w:val="right" w:leader="dot" w:pos="9062"/>
            </w:tabs>
            <w:rPr>
              <w:rFonts w:eastAsiaTheme="minorEastAsia"/>
              <w:noProof/>
              <w:kern w:val="2"/>
              <w:sz w:val="24"/>
              <w:szCs w:val="24"/>
              <w:lang w:eastAsia="fr-FR"/>
              <w14:ligatures w14:val="standardContextual"/>
            </w:rPr>
          </w:pPr>
          <w:hyperlink w:anchor="_Toc185590786" w:history="1">
            <w:r w:rsidR="00D25CA7" w:rsidRPr="0008477C">
              <w:rPr>
                <w:rStyle w:val="Lienhypertexte"/>
                <w:noProof/>
              </w:rPr>
              <w:t>3.1</w:t>
            </w:r>
            <w:r w:rsidR="00D25CA7">
              <w:rPr>
                <w:rFonts w:eastAsiaTheme="minorEastAsia"/>
                <w:noProof/>
                <w:kern w:val="2"/>
                <w:sz w:val="24"/>
                <w:szCs w:val="24"/>
                <w:lang w:eastAsia="fr-FR"/>
                <w14:ligatures w14:val="standardContextual"/>
              </w:rPr>
              <w:tab/>
            </w:r>
            <w:r w:rsidR="00D25CA7" w:rsidRPr="0008477C">
              <w:rPr>
                <w:rStyle w:val="Lienhypertexte"/>
                <w:noProof/>
              </w:rPr>
              <w:t>Objectifs technico-économiques du projet</w:t>
            </w:r>
            <w:r w:rsidR="00D25CA7">
              <w:rPr>
                <w:noProof/>
                <w:webHidden/>
              </w:rPr>
              <w:tab/>
            </w:r>
            <w:r w:rsidR="00D25CA7">
              <w:rPr>
                <w:noProof/>
                <w:webHidden/>
              </w:rPr>
              <w:fldChar w:fldCharType="begin"/>
            </w:r>
            <w:r w:rsidR="00D25CA7">
              <w:rPr>
                <w:noProof/>
                <w:webHidden/>
              </w:rPr>
              <w:instrText xml:space="preserve"> PAGEREF _Toc185590786 \h </w:instrText>
            </w:r>
            <w:r w:rsidR="00D25CA7">
              <w:rPr>
                <w:noProof/>
                <w:webHidden/>
              </w:rPr>
            </w:r>
            <w:r w:rsidR="00D25CA7">
              <w:rPr>
                <w:noProof/>
                <w:webHidden/>
              </w:rPr>
              <w:fldChar w:fldCharType="separate"/>
            </w:r>
            <w:r w:rsidR="00D25CA7">
              <w:rPr>
                <w:noProof/>
                <w:webHidden/>
              </w:rPr>
              <w:t>4</w:t>
            </w:r>
            <w:r w:rsidR="00D25CA7">
              <w:rPr>
                <w:noProof/>
                <w:webHidden/>
              </w:rPr>
              <w:fldChar w:fldCharType="end"/>
            </w:r>
          </w:hyperlink>
        </w:p>
        <w:p w14:paraId="08DBEA97" w14:textId="1AD26032" w:rsidR="00D25CA7" w:rsidRDefault="00395A67">
          <w:pPr>
            <w:pStyle w:val="TM2"/>
            <w:tabs>
              <w:tab w:val="left" w:pos="960"/>
              <w:tab w:val="right" w:leader="dot" w:pos="9062"/>
            </w:tabs>
            <w:rPr>
              <w:rFonts w:eastAsiaTheme="minorEastAsia"/>
              <w:noProof/>
              <w:kern w:val="2"/>
              <w:sz w:val="24"/>
              <w:szCs w:val="24"/>
              <w:lang w:eastAsia="fr-FR"/>
              <w14:ligatures w14:val="standardContextual"/>
            </w:rPr>
          </w:pPr>
          <w:hyperlink w:anchor="_Toc185590787" w:history="1">
            <w:r w:rsidR="00D25CA7" w:rsidRPr="0008477C">
              <w:rPr>
                <w:rStyle w:val="Lienhypertexte"/>
                <w:noProof/>
              </w:rPr>
              <w:t>3.2</w:t>
            </w:r>
            <w:r w:rsidR="00D25CA7">
              <w:rPr>
                <w:rFonts w:eastAsiaTheme="minorEastAsia"/>
                <w:noProof/>
                <w:kern w:val="2"/>
                <w:sz w:val="24"/>
                <w:szCs w:val="24"/>
                <w:lang w:eastAsia="fr-FR"/>
                <w14:ligatures w14:val="standardContextual"/>
              </w:rPr>
              <w:tab/>
            </w:r>
            <w:r w:rsidR="00D25CA7" w:rsidRPr="0008477C">
              <w:rPr>
                <w:rStyle w:val="Lienhypertexte"/>
                <w:noProof/>
              </w:rPr>
              <w:t>Objectifs environemmentaux du projet</w:t>
            </w:r>
            <w:r w:rsidR="00D25CA7">
              <w:rPr>
                <w:noProof/>
                <w:webHidden/>
              </w:rPr>
              <w:tab/>
            </w:r>
            <w:r w:rsidR="00D25CA7">
              <w:rPr>
                <w:noProof/>
                <w:webHidden/>
              </w:rPr>
              <w:fldChar w:fldCharType="begin"/>
            </w:r>
            <w:r w:rsidR="00D25CA7">
              <w:rPr>
                <w:noProof/>
                <w:webHidden/>
              </w:rPr>
              <w:instrText xml:space="preserve"> PAGEREF _Toc185590787 \h </w:instrText>
            </w:r>
            <w:r w:rsidR="00D25CA7">
              <w:rPr>
                <w:noProof/>
                <w:webHidden/>
              </w:rPr>
            </w:r>
            <w:r w:rsidR="00D25CA7">
              <w:rPr>
                <w:noProof/>
                <w:webHidden/>
              </w:rPr>
              <w:fldChar w:fldCharType="separate"/>
            </w:r>
            <w:r w:rsidR="00D25CA7">
              <w:rPr>
                <w:noProof/>
                <w:webHidden/>
              </w:rPr>
              <w:t>4</w:t>
            </w:r>
            <w:r w:rsidR="00D25CA7">
              <w:rPr>
                <w:noProof/>
                <w:webHidden/>
              </w:rPr>
              <w:fldChar w:fldCharType="end"/>
            </w:r>
          </w:hyperlink>
        </w:p>
        <w:p w14:paraId="77C3635E" w14:textId="65086DD0" w:rsidR="00D25CA7" w:rsidRDefault="00395A67">
          <w:pPr>
            <w:pStyle w:val="TM2"/>
            <w:tabs>
              <w:tab w:val="left" w:pos="960"/>
              <w:tab w:val="right" w:leader="dot" w:pos="9062"/>
            </w:tabs>
            <w:rPr>
              <w:rFonts w:eastAsiaTheme="minorEastAsia"/>
              <w:noProof/>
              <w:kern w:val="2"/>
              <w:sz w:val="24"/>
              <w:szCs w:val="24"/>
              <w:lang w:eastAsia="fr-FR"/>
              <w14:ligatures w14:val="standardContextual"/>
            </w:rPr>
          </w:pPr>
          <w:hyperlink w:anchor="_Toc185590788" w:history="1">
            <w:r w:rsidR="00D25CA7" w:rsidRPr="0008477C">
              <w:rPr>
                <w:rStyle w:val="Lienhypertexte"/>
                <w:noProof/>
              </w:rPr>
              <w:t>3.3</w:t>
            </w:r>
            <w:r w:rsidR="00D25CA7">
              <w:rPr>
                <w:rFonts w:eastAsiaTheme="minorEastAsia"/>
                <w:noProof/>
                <w:kern w:val="2"/>
                <w:sz w:val="24"/>
                <w:szCs w:val="24"/>
                <w:lang w:eastAsia="fr-FR"/>
                <w14:ligatures w14:val="standardContextual"/>
              </w:rPr>
              <w:tab/>
            </w:r>
            <w:r w:rsidR="00D25CA7" w:rsidRPr="0008477C">
              <w:rPr>
                <w:rStyle w:val="Lienhypertexte"/>
                <w:noProof/>
              </w:rPr>
              <w:t>Etapes du projet</w:t>
            </w:r>
            <w:r w:rsidR="00D25CA7">
              <w:rPr>
                <w:noProof/>
                <w:webHidden/>
              </w:rPr>
              <w:tab/>
            </w:r>
            <w:r w:rsidR="00D25CA7">
              <w:rPr>
                <w:noProof/>
                <w:webHidden/>
              </w:rPr>
              <w:fldChar w:fldCharType="begin"/>
            </w:r>
            <w:r w:rsidR="00D25CA7">
              <w:rPr>
                <w:noProof/>
                <w:webHidden/>
              </w:rPr>
              <w:instrText xml:space="preserve"> PAGEREF _Toc185590788 \h </w:instrText>
            </w:r>
            <w:r w:rsidR="00D25CA7">
              <w:rPr>
                <w:noProof/>
                <w:webHidden/>
              </w:rPr>
            </w:r>
            <w:r w:rsidR="00D25CA7">
              <w:rPr>
                <w:noProof/>
                <w:webHidden/>
              </w:rPr>
              <w:fldChar w:fldCharType="separate"/>
            </w:r>
            <w:r w:rsidR="00D25CA7">
              <w:rPr>
                <w:noProof/>
                <w:webHidden/>
              </w:rPr>
              <w:t>5</w:t>
            </w:r>
            <w:r w:rsidR="00D25CA7">
              <w:rPr>
                <w:noProof/>
                <w:webHidden/>
              </w:rPr>
              <w:fldChar w:fldCharType="end"/>
            </w:r>
          </w:hyperlink>
        </w:p>
        <w:p w14:paraId="1DC7F60D" w14:textId="11119993" w:rsidR="00D25CA7" w:rsidRDefault="00395A67">
          <w:pPr>
            <w:pStyle w:val="TM1"/>
            <w:tabs>
              <w:tab w:val="left" w:pos="400"/>
            </w:tabs>
            <w:rPr>
              <w:rFonts w:eastAsiaTheme="minorEastAsia"/>
              <w:noProof/>
              <w:kern w:val="2"/>
              <w:sz w:val="24"/>
              <w:szCs w:val="24"/>
              <w:lang w:eastAsia="fr-FR"/>
              <w14:ligatures w14:val="standardContextual"/>
            </w:rPr>
          </w:pPr>
          <w:hyperlink w:anchor="_Toc185590789" w:history="1">
            <w:r w:rsidR="00D25CA7" w:rsidRPr="0008477C">
              <w:rPr>
                <w:rStyle w:val="Lienhypertexte"/>
                <w:noProof/>
              </w:rPr>
              <w:t>4</w:t>
            </w:r>
            <w:r w:rsidR="00D25CA7">
              <w:rPr>
                <w:rFonts w:eastAsiaTheme="minorEastAsia"/>
                <w:noProof/>
                <w:kern w:val="2"/>
                <w:sz w:val="24"/>
                <w:szCs w:val="24"/>
                <w:lang w:eastAsia="fr-FR"/>
                <w14:ligatures w14:val="standardContextual"/>
              </w:rPr>
              <w:tab/>
            </w:r>
            <w:r w:rsidR="00D25CA7" w:rsidRPr="0008477C">
              <w:rPr>
                <w:rStyle w:val="Lienhypertexte"/>
                <w:noProof/>
              </w:rPr>
              <w:t>Cadre général de l’AMI</w:t>
            </w:r>
            <w:r w:rsidR="00D25CA7">
              <w:rPr>
                <w:noProof/>
                <w:webHidden/>
              </w:rPr>
              <w:tab/>
            </w:r>
            <w:r w:rsidR="00D25CA7">
              <w:rPr>
                <w:noProof/>
                <w:webHidden/>
              </w:rPr>
              <w:fldChar w:fldCharType="begin"/>
            </w:r>
            <w:r w:rsidR="00D25CA7">
              <w:rPr>
                <w:noProof/>
                <w:webHidden/>
              </w:rPr>
              <w:instrText xml:space="preserve"> PAGEREF _Toc185590789 \h </w:instrText>
            </w:r>
            <w:r w:rsidR="00D25CA7">
              <w:rPr>
                <w:noProof/>
                <w:webHidden/>
              </w:rPr>
            </w:r>
            <w:r w:rsidR="00D25CA7">
              <w:rPr>
                <w:noProof/>
                <w:webHidden/>
              </w:rPr>
              <w:fldChar w:fldCharType="separate"/>
            </w:r>
            <w:r w:rsidR="00D25CA7">
              <w:rPr>
                <w:noProof/>
                <w:webHidden/>
              </w:rPr>
              <w:t>6</w:t>
            </w:r>
            <w:r w:rsidR="00D25CA7">
              <w:rPr>
                <w:noProof/>
                <w:webHidden/>
              </w:rPr>
              <w:fldChar w:fldCharType="end"/>
            </w:r>
          </w:hyperlink>
        </w:p>
        <w:p w14:paraId="1B370F97" w14:textId="2B4A1AA0" w:rsidR="00D25CA7" w:rsidRDefault="00395A67">
          <w:pPr>
            <w:pStyle w:val="TM2"/>
            <w:tabs>
              <w:tab w:val="left" w:pos="960"/>
              <w:tab w:val="right" w:leader="dot" w:pos="9062"/>
            </w:tabs>
            <w:rPr>
              <w:rFonts w:eastAsiaTheme="minorEastAsia"/>
              <w:noProof/>
              <w:kern w:val="2"/>
              <w:sz w:val="24"/>
              <w:szCs w:val="24"/>
              <w:lang w:eastAsia="fr-FR"/>
              <w14:ligatures w14:val="standardContextual"/>
            </w:rPr>
          </w:pPr>
          <w:hyperlink w:anchor="_Toc185590790" w:history="1">
            <w:r w:rsidR="00D25CA7" w:rsidRPr="0008477C">
              <w:rPr>
                <w:rStyle w:val="Lienhypertexte"/>
                <w:noProof/>
              </w:rPr>
              <w:t>4.1</w:t>
            </w:r>
            <w:r w:rsidR="00D25CA7">
              <w:rPr>
                <w:rFonts w:eastAsiaTheme="minorEastAsia"/>
                <w:noProof/>
                <w:kern w:val="2"/>
                <w:sz w:val="24"/>
                <w:szCs w:val="24"/>
                <w:lang w:eastAsia="fr-FR"/>
                <w14:ligatures w14:val="standardContextual"/>
              </w:rPr>
              <w:tab/>
            </w:r>
            <w:r w:rsidR="00D25CA7" w:rsidRPr="0008477C">
              <w:rPr>
                <w:rStyle w:val="Lienhypertexte"/>
                <w:noProof/>
              </w:rPr>
              <w:t>Acteurs ciblés</w:t>
            </w:r>
            <w:r w:rsidR="00D25CA7">
              <w:rPr>
                <w:noProof/>
                <w:webHidden/>
              </w:rPr>
              <w:tab/>
            </w:r>
            <w:r w:rsidR="00D25CA7">
              <w:rPr>
                <w:noProof/>
                <w:webHidden/>
              </w:rPr>
              <w:fldChar w:fldCharType="begin"/>
            </w:r>
            <w:r w:rsidR="00D25CA7">
              <w:rPr>
                <w:noProof/>
                <w:webHidden/>
              </w:rPr>
              <w:instrText xml:space="preserve"> PAGEREF _Toc185590790 \h </w:instrText>
            </w:r>
            <w:r w:rsidR="00D25CA7">
              <w:rPr>
                <w:noProof/>
                <w:webHidden/>
              </w:rPr>
            </w:r>
            <w:r w:rsidR="00D25CA7">
              <w:rPr>
                <w:noProof/>
                <w:webHidden/>
              </w:rPr>
              <w:fldChar w:fldCharType="separate"/>
            </w:r>
            <w:r w:rsidR="00D25CA7">
              <w:rPr>
                <w:noProof/>
                <w:webHidden/>
              </w:rPr>
              <w:t>6</w:t>
            </w:r>
            <w:r w:rsidR="00D25CA7">
              <w:rPr>
                <w:noProof/>
                <w:webHidden/>
              </w:rPr>
              <w:fldChar w:fldCharType="end"/>
            </w:r>
          </w:hyperlink>
        </w:p>
        <w:p w14:paraId="2A5DD68B" w14:textId="269ACEAB" w:rsidR="00D25CA7" w:rsidRDefault="00395A67">
          <w:pPr>
            <w:pStyle w:val="TM2"/>
            <w:tabs>
              <w:tab w:val="left" w:pos="960"/>
              <w:tab w:val="right" w:leader="dot" w:pos="9062"/>
            </w:tabs>
            <w:rPr>
              <w:rFonts w:eastAsiaTheme="minorEastAsia"/>
              <w:noProof/>
              <w:kern w:val="2"/>
              <w:sz w:val="24"/>
              <w:szCs w:val="24"/>
              <w:lang w:eastAsia="fr-FR"/>
              <w14:ligatures w14:val="standardContextual"/>
            </w:rPr>
          </w:pPr>
          <w:hyperlink w:anchor="_Toc185590791" w:history="1">
            <w:r w:rsidR="00D25CA7" w:rsidRPr="0008477C">
              <w:rPr>
                <w:rStyle w:val="Lienhypertexte"/>
                <w:noProof/>
              </w:rPr>
              <w:t>4.2</w:t>
            </w:r>
            <w:r w:rsidR="00D25CA7">
              <w:rPr>
                <w:rFonts w:eastAsiaTheme="minorEastAsia"/>
                <w:noProof/>
                <w:kern w:val="2"/>
                <w:sz w:val="24"/>
                <w:szCs w:val="24"/>
                <w:lang w:eastAsia="fr-FR"/>
                <w14:ligatures w14:val="standardContextual"/>
              </w:rPr>
              <w:tab/>
            </w:r>
            <w:r w:rsidR="00D25CA7" w:rsidRPr="0008477C">
              <w:rPr>
                <w:rStyle w:val="Lienhypertexte"/>
                <w:noProof/>
              </w:rPr>
              <w:t>Accord de partenariat</w:t>
            </w:r>
            <w:r w:rsidR="00D25CA7">
              <w:rPr>
                <w:noProof/>
                <w:webHidden/>
              </w:rPr>
              <w:tab/>
            </w:r>
            <w:r w:rsidR="00D25CA7">
              <w:rPr>
                <w:noProof/>
                <w:webHidden/>
              </w:rPr>
              <w:fldChar w:fldCharType="begin"/>
            </w:r>
            <w:r w:rsidR="00D25CA7">
              <w:rPr>
                <w:noProof/>
                <w:webHidden/>
              </w:rPr>
              <w:instrText xml:space="preserve"> PAGEREF _Toc185590791 \h </w:instrText>
            </w:r>
            <w:r w:rsidR="00D25CA7">
              <w:rPr>
                <w:noProof/>
                <w:webHidden/>
              </w:rPr>
            </w:r>
            <w:r w:rsidR="00D25CA7">
              <w:rPr>
                <w:noProof/>
                <w:webHidden/>
              </w:rPr>
              <w:fldChar w:fldCharType="separate"/>
            </w:r>
            <w:r w:rsidR="00D25CA7">
              <w:rPr>
                <w:noProof/>
                <w:webHidden/>
              </w:rPr>
              <w:t>7</w:t>
            </w:r>
            <w:r w:rsidR="00D25CA7">
              <w:rPr>
                <w:noProof/>
                <w:webHidden/>
              </w:rPr>
              <w:fldChar w:fldCharType="end"/>
            </w:r>
          </w:hyperlink>
        </w:p>
        <w:p w14:paraId="6CFC5F4C" w14:textId="7591AD43" w:rsidR="00D25CA7" w:rsidRDefault="00395A67">
          <w:pPr>
            <w:pStyle w:val="TM3"/>
            <w:tabs>
              <w:tab w:val="left" w:pos="1200"/>
              <w:tab w:val="right" w:leader="dot" w:pos="9062"/>
            </w:tabs>
            <w:rPr>
              <w:rFonts w:eastAsiaTheme="minorEastAsia"/>
              <w:noProof/>
              <w:kern w:val="2"/>
              <w:sz w:val="24"/>
              <w:szCs w:val="24"/>
              <w:lang w:eastAsia="fr-FR"/>
              <w14:ligatures w14:val="standardContextual"/>
            </w:rPr>
          </w:pPr>
          <w:hyperlink w:anchor="_Toc185590792" w:history="1">
            <w:r w:rsidR="00D25CA7" w:rsidRPr="0008477C">
              <w:rPr>
                <w:rStyle w:val="Lienhypertexte"/>
                <w:noProof/>
              </w:rPr>
              <w:t>4.2.1</w:t>
            </w:r>
            <w:r w:rsidR="00D25CA7">
              <w:rPr>
                <w:rFonts w:eastAsiaTheme="minorEastAsia"/>
                <w:noProof/>
                <w:kern w:val="2"/>
                <w:sz w:val="24"/>
                <w:szCs w:val="24"/>
                <w:lang w:eastAsia="fr-FR"/>
                <w14:ligatures w14:val="standardContextual"/>
              </w:rPr>
              <w:tab/>
            </w:r>
            <w:r w:rsidR="00D25CA7" w:rsidRPr="0008477C">
              <w:rPr>
                <w:rStyle w:val="Lienhypertexte"/>
                <w:noProof/>
              </w:rPr>
              <w:t>Engagements des groupements</w:t>
            </w:r>
            <w:r w:rsidR="00D25CA7">
              <w:rPr>
                <w:noProof/>
                <w:webHidden/>
              </w:rPr>
              <w:tab/>
            </w:r>
            <w:r w:rsidR="00D25CA7">
              <w:rPr>
                <w:noProof/>
                <w:webHidden/>
              </w:rPr>
              <w:fldChar w:fldCharType="begin"/>
            </w:r>
            <w:r w:rsidR="00D25CA7">
              <w:rPr>
                <w:noProof/>
                <w:webHidden/>
              </w:rPr>
              <w:instrText xml:space="preserve"> PAGEREF _Toc185590792 \h </w:instrText>
            </w:r>
            <w:r w:rsidR="00D25CA7">
              <w:rPr>
                <w:noProof/>
                <w:webHidden/>
              </w:rPr>
            </w:r>
            <w:r w:rsidR="00D25CA7">
              <w:rPr>
                <w:noProof/>
                <w:webHidden/>
              </w:rPr>
              <w:fldChar w:fldCharType="separate"/>
            </w:r>
            <w:r w:rsidR="00D25CA7">
              <w:rPr>
                <w:noProof/>
                <w:webHidden/>
              </w:rPr>
              <w:t>7</w:t>
            </w:r>
            <w:r w:rsidR="00D25CA7">
              <w:rPr>
                <w:noProof/>
                <w:webHidden/>
              </w:rPr>
              <w:fldChar w:fldCharType="end"/>
            </w:r>
          </w:hyperlink>
        </w:p>
        <w:p w14:paraId="28E0C76B" w14:textId="3DA8340A" w:rsidR="00D25CA7" w:rsidRDefault="00395A67">
          <w:pPr>
            <w:pStyle w:val="TM3"/>
            <w:tabs>
              <w:tab w:val="left" w:pos="1200"/>
              <w:tab w:val="right" w:leader="dot" w:pos="9062"/>
            </w:tabs>
            <w:rPr>
              <w:rFonts w:eastAsiaTheme="minorEastAsia"/>
              <w:noProof/>
              <w:kern w:val="2"/>
              <w:sz w:val="24"/>
              <w:szCs w:val="24"/>
              <w:lang w:eastAsia="fr-FR"/>
              <w14:ligatures w14:val="standardContextual"/>
            </w:rPr>
          </w:pPr>
          <w:hyperlink w:anchor="_Toc185590793" w:history="1">
            <w:r w:rsidR="00D25CA7" w:rsidRPr="0008477C">
              <w:rPr>
                <w:rStyle w:val="Lienhypertexte"/>
                <w:noProof/>
              </w:rPr>
              <w:t>4.2.2</w:t>
            </w:r>
            <w:r w:rsidR="00D25CA7">
              <w:rPr>
                <w:rFonts w:eastAsiaTheme="minorEastAsia"/>
                <w:noProof/>
                <w:kern w:val="2"/>
                <w:sz w:val="24"/>
                <w:szCs w:val="24"/>
                <w:lang w:eastAsia="fr-FR"/>
                <w14:ligatures w14:val="standardContextual"/>
              </w:rPr>
              <w:tab/>
            </w:r>
            <w:r w:rsidR="00D25CA7" w:rsidRPr="0008477C">
              <w:rPr>
                <w:rStyle w:val="Lienhypertexte"/>
                <w:noProof/>
              </w:rPr>
              <w:t>Engagements du Département de la Seine-Saint-Denis</w:t>
            </w:r>
            <w:r w:rsidR="00D25CA7">
              <w:rPr>
                <w:noProof/>
                <w:webHidden/>
              </w:rPr>
              <w:tab/>
            </w:r>
            <w:r w:rsidR="00D25CA7">
              <w:rPr>
                <w:noProof/>
                <w:webHidden/>
              </w:rPr>
              <w:fldChar w:fldCharType="begin"/>
            </w:r>
            <w:r w:rsidR="00D25CA7">
              <w:rPr>
                <w:noProof/>
                <w:webHidden/>
              </w:rPr>
              <w:instrText xml:space="preserve"> PAGEREF _Toc185590793 \h </w:instrText>
            </w:r>
            <w:r w:rsidR="00D25CA7">
              <w:rPr>
                <w:noProof/>
                <w:webHidden/>
              </w:rPr>
            </w:r>
            <w:r w:rsidR="00D25CA7">
              <w:rPr>
                <w:noProof/>
                <w:webHidden/>
              </w:rPr>
              <w:fldChar w:fldCharType="separate"/>
            </w:r>
            <w:r w:rsidR="00D25CA7">
              <w:rPr>
                <w:noProof/>
                <w:webHidden/>
              </w:rPr>
              <w:t>7</w:t>
            </w:r>
            <w:r w:rsidR="00D25CA7">
              <w:rPr>
                <w:noProof/>
                <w:webHidden/>
              </w:rPr>
              <w:fldChar w:fldCharType="end"/>
            </w:r>
          </w:hyperlink>
        </w:p>
        <w:p w14:paraId="524F216C" w14:textId="41CD9936" w:rsidR="00D25CA7" w:rsidRDefault="00395A67">
          <w:pPr>
            <w:pStyle w:val="TM3"/>
            <w:tabs>
              <w:tab w:val="left" w:pos="1200"/>
              <w:tab w:val="right" w:leader="dot" w:pos="9062"/>
            </w:tabs>
            <w:rPr>
              <w:rFonts w:eastAsiaTheme="minorEastAsia"/>
              <w:noProof/>
              <w:kern w:val="2"/>
              <w:sz w:val="24"/>
              <w:szCs w:val="24"/>
              <w:lang w:eastAsia="fr-FR"/>
              <w14:ligatures w14:val="standardContextual"/>
            </w:rPr>
          </w:pPr>
          <w:hyperlink w:anchor="_Toc185590794" w:history="1">
            <w:r w:rsidR="00D25CA7" w:rsidRPr="0008477C">
              <w:rPr>
                <w:rStyle w:val="Lienhypertexte"/>
                <w:noProof/>
              </w:rPr>
              <w:t>4.2.3</w:t>
            </w:r>
            <w:r w:rsidR="00D25CA7">
              <w:rPr>
                <w:rFonts w:eastAsiaTheme="minorEastAsia"/>
                <w:noProof/>
                <w:kern w:val="2"/>
                <w:sz w:val="24"/>
                <w:szCs w:val="24"/>
                <w:lang w:eastAsia="fr-FR"/>
                <w14:ligatures w14:val="standardContextual"/>
              </w:rPr>
              <w:tab/>
            </w:r>
            <w:r w:rsidR="00D25CA7" w:rsidRPr="0008477C">
              <w:rPr>
                <w:rStyle w:val="Lienhypertexte"/>
                <w:noProof/>
              </w:rPr>
              <w:t>Engagements de Neo-Eco</w:t>
            </w:r>
            <w:r w:rsidR="00D25CA7">
              <w:rPr>
                <w:noProof/>
                <w:webHidden/>
              </w:rPr>
              <w:tab/>
            </w:r>
            <w:r w:rsidR="00D25CA7">
              <w:rPr>
                <w:noProof/>
                <w:webHidden/>
              </w:rPr>
              <w:fldChar w:fldCharType="begin"/>
            </w:r>
            <w:r w:rsidR="00D25CA7">
              <w:rPr>
                <w:noProof/>
                <w:webHidden/>
              </w:rPr>
              <w:instrText xml:space="preserve"> PAGEREF _Toc185590794 \h </w:instrText>
            </w:r>
            <w:r w:rsidR="00D25CA7">
              <w:rPr>
                <w:noProof/>
                <w:webHidden/>
              </w:rPr>
            </w:r>
            <w:r w:rsidR="00D25CA7">
              <w:rPr>
                <w:noProof/>
                <w:webHidden/>
              </w:rPr>
              <w:fldChar w:fldCharType="separate"/>
            </w:r>
            <w:r w:rsidR="00D25CA7">
              <w:rPr>
                <w:noProof/>
                <w:webHidden/>
              </w:rPr>
              <w:t>7</w:t>
            </w:r>
            <w:r w:rsidR="00D25CA7">
              <w:rPr>
                <w:noProof/>
                <w:webHidden/>
              </w:rPr>
              <w:fldChar w:fldCharType="end"/>
            </w:r>
          </w:hyperlink>
        </w:p>
        <w:p w14:paraId="40C20600" w14:textId="4D9114BB" w:rsidR="00D25CA7" w:rsidRDefault="00395A67">
          <w:pPr>
            <w:pStyle w:val="TM2"/>
            <w:tabs>
              <w:tab w:val="left" w:pos="960"/>
              <w:tab w:val="right" w:leader="dot" w:pos="9062"/>
            </w:tabs>
            <w:rPr>
              <w:rFonts w:eastAsiaTheme="minorEastAsia"/>
              <w:noProof/>
              <w:kern w:val="2"/>
              <w:sz w:val="24"/>
              <w:szCs w:val="24"/>
              <w:lang w:eastAsia="fr-FR"/>
              <w14:ligatures w14:val="standardContextual"/>
            </w:rPr>
          </w:pPr>
          <w:hyperlink w:anchor="_Toc185590795" w:history="1">
            <w:r w:rsidR="00D25CA7" w:rsidRPr="0008477C">
              <w:rPr>
                <w:rStyle w:val="Lienhypertexte"/>
                <w:noProof/>
              </w:rPr>
              <w:t>4.3</w:t>
            </w:r>
            <w:r w:rsidR="00D25CA7">
              <w:rPr>
                <w:rFonts w:eastAsiaTheme="minorEastAsia"/>
                <w:noProof/>
                <w:kern w:val="2"/>
                <w:sz w:val="24"/>
                <w:szCs w:val="24"/>
                <w:lang w:eastAsia="fr-FR"/>
                <w14:ligatures w14:val="standardContextual"/>
              </w:rPr>
              <w:tab/>
            </w:r>
            <w:r w:rsidR="00D25CA7" w:rsidRPr="0008477C">
              <w:rPr>
                <w:rStyle w:val="Lienhypertexte"/>
                <w:noProof/>
              </w:rPr>
              <w:t>Planning</w:t>
            </w:r>
            <w:r w:rsidR="00D25CA7">
              <w:rPr>
                <w:noProof/>
                <w:webHidden/>
              </w:rPr>
              <w:tab/>
            </w:r>
            <w:r w:rsidR="00D25CA7">
              <w:rPr>
                <w:noProof/>
                <w:webHidden/>
              </w:rPr>
              <w:fldChar w:fldCharType="begin"/>
            </w:r>
            <w:r w:rsidR="00D25CA7">
              <w:rPr>
                <w:noProof/>
                <w:webHidden/>
              </w:rPr>
              <w:instrText xml:space="preserve"> PAGEREF _Toc185590795 \h </w:instrText>
            </w:r>
            <w:r w:rsidR="00D25CA7">
              <w:rPr>
                <w:noProof/>
                <w:webHidden/>
              </w:rPr>
            </w:r>
            <w:r w:rsidR="00D25CA7">
              <w:rPr>
                <w:noProof/>
                <w:webHidden/>
              </w:rPr>
              <w:fldChar w:fldCharType="separate"/>
            </w:r>
            <w:r w:rsidR="00D25CA7">
              <w:rPr>
                <w:noProof/>
                <w:webHidden/>
              </w:rPr>
              <w:t>8</w:t>
            </w:r>
            <w:r w:rsidR="00D25CA7">
              <w:rPr>
                <w:noProof/>
                <w:webHidden/>
              </w:rPr>
              <w:fldChar w:fldCharType="end"/>
            </w:r>
          </w:hyperlink>
        </w:p>
        <w:p w14:paraId="6E6CF8B3" w14:textId="4D492D49" w:rsidR="00D25CA7" w:rsidRDefault="00395A67">
          <w:pPr>
            <w:pStyle w:val="TM1"/>
            <w:tabs>
              <w:tab w:val="left" w:pos="400"/>
            </w:tabs>
            <w:rPr>
              <w:rFonts w:eastAsiaTheme="minorEastAsia"/>
              <w:noProof/>
              <w:kern w:val="2"/>
              <w:sz w:val="24"/>
              <w:szCs w:val="24"/>
              <w:lang w:eastAsia="fr-FR"/>
              <w14:ligatures w14:val="standardContextual"/>
            </w:rPr>
          </w:pPr>
          <w:hyperlink w:anchor="_Toc185590796" w:history="1">
            <w:r w:rsidR="00D25CA7" w:rsidRPr="0008477C">
              <w:rPr>
                <w:rStyle w:val="Lienhypertexte"/>
                <w:noProof/>
              </w:rPr>
              <w:t>5</w:t>
            </w:r>
            <w:r w:rsidR="00D25CA7">
              <w:rPr>
                <w:rFonts w:eastAsiaTheme="minorEastAsia"/>
                <w:noProof/>
                <w:kern w:val="2"/>
                <w:sz w:val="24"/>
                <w:szCs w:val="24"/>
                <w:lang w:eastAsia="fr-FR"/>
                <w14:ligatures w14:val="standardContextual"/>
              </w:rPr>
              <w:tab/>
            </w:r>
            <w:r w:rsidR="00D25CA7" w:rsidRPr="0008477C">
              <w:rPr>
                <w:rStyle w:val="Lienhypertexte"/>
                <w:noProof/>
              </w:rPr>
              <w:t>Modalités de candidature à l’AMI et de sélection des candidats</w:t>
            </w:r>
            <w:r w:rsidR="00D25CA7">
              <w:rPr>
                <w:noProof/>
                <w:webHidden/>
              </w:rPr>
              <w:tab/>
            </w:r>
            <w:r w:rsidR="00D25CA7">
              <w:rPr>
                <w:noProof/>
                <w:webHidden/>
              </w:rPr>
              <w:fldChar w:fldCharType="begin"/>
            </w:r>
            <w:r w:rsidR="00D25CA7">
              <w:rPr>
                <w:noProof/>
                <w:webHidden/>
              </w:rPr>
              <w:instrText xml:space="preserve"> PAGEREF _Toc185590796 \h </w:instrText>
            </w:r>
            <w:r w:rsidR="00D25CA7">
              <w:rPr>
                <w:noProof/>
                <w:webHidden/>
              </w:rPr>
            </w:r>
            <w:r w:rsidR="00D25CA7">
              <w:rPr>
                <w:noProof/>
                <w:webHidden/>
              </w:rPr>
              <w:fldChar w:fldCharType="separate"/>
            </w:r>
            <w:r w:rsidR="00D25CA7">
              <w:rPr>
                <w:noProof/>
                <w:webHidden/>
              </w:rPr>
              <w:t>8</w:t>
            </w:r>
            <w:r w:rsidR="00D25CA7">
              <w:rPr>
                <w:noProof/>
                <w:webHidden/>
              </w:rPr>
              <w:fldChar w:fldCharType="end"/>
            </w:r>
          </w:hyperlink>
        </w:p>
        <w:p w14:paraId="658DEEE6" w14:textId="5CBA869A" w:rsidR="00D25CA7" w:rsidRDefault="00395A67">
          <w:pPr>
            <w:pStyle w:val="TM2"/>
            <w:tabs>
              <w:tab w:val="left" w:pos="960"/>
              <w:tab w:val="right" w:leader="dot" w:pos="9062"/>
            </w:tabs>
            <w:rPr>
              <w:rFonts w:eastAsiaTheme="minorEastAsia"/>
              <w:noProof/>
              <w:kern w:val="2"/>
              <w:sz w:val="24"/>
              <w:szCs w:val="24"/>
              <w:lang w:eastAsia="fr-FR"/>
              <w14:ligatures w14:val="standardContextual"/>
            </w:rPr>
          </w:pPr>
          <w:hyperlink w:anchor="_Toc185590797" w:history="1">
            <w:r w:rsidR="00D25CA7" w:rsidRPr="0008477C">
              <w:rPr>
                <w:rStyle w:val="Lienhypertexte"/>
                <w:noProof/>
              </w:rPr>
              <w:t>5.1</w:t>
            </w:r>
            <w:r w:rsidR="00D25CA7">
              <w:rPr>
                <w:rFonts w:eastAsiaTheme="minorEastAsia"/>
                <w:noProof/>
                <w:kern w:val="2"/>
                <w:sz w:val="24"/>
                <w:szCs w:val="24"/>
                <w:lang w:eastAsia="fr-FR"/>
                <w14:ligatures w14:val="standardContextual"/>
              </w:rPr>
              <w:tab/>
            </w:r>
            <w:r w:rsidR="00D25CA7" w:rsidRPr="0008477C">
              <w:rPr>
                <w:rStyle w:val="Lienhypertexte"/>
                <w:noProof/>
              </w:rPr>
              <w:t>Déroulement de l'AMI</w:t>
            </w:r>
            <w:r w:rsidR="00D25CA7">
              <w:rPr>
                <w:noProof/>
                <w:webHidden/>
              </w:rPr>
              <w:tab/>
            </w:r>
            <w:r w:rsidR="00D25CA7">
              <w:rPr>
                <w:noProof/>
                <w:webHidden/>
              </w:rPr>
              <w:fldChar w:fldCharType="begin"/>
            </w:r>
            <w:r w:rsidR="00D25CA7">
              <w:rPr>
                <w:noProof/>
                <w:webHidden/>
              </w:rPr>
              <w:instrText xml:space="preserve"> PAGEREF _Toc185590797 \h </w:instrText>
            </w:r>
            <w:r w:rsidR="00D25CA7">
              <w:rPr>
                <w:noProof/>
                <w:webHidden/>
              </w:rPr>
            </w:r>
            <w:r w:rsidR="00D25CA7">
              <w:rPr>
                <w:noProof/>
                <w:webHidden/>
              </w:rPr>
              <w:fldChar w:fldCharType="separate"/>
            </w:r>
            <w:r w:rsidR="00D25CA7">
              <w:rPr>
                <w:noProof/>
                <w:webHidden/>
              </w:rPr>
              <w:t>9</w:t>
            </w:r>
            <w:r w:rsidR="00D25CA7">
              <w:rPr>
                <w:noProof/>
                <w:webHidden/>
              </w:rPr>
              <w:fldChar w:fldCharType="end"/>
            </w:r>
          </w:hyperlink>
        </w:p>
        <w:p w14:paraId="1112E1C6" w14:textId="0CE22A3D" w:rsidR="00D25CA7" w:rsidRDefault="00395A67">
          <w:pPr>
            <w:pStyle w:val="TM2"/>
            <w:tabs>
              <w:tab w:val="left" w:pos="960"/>
              <w:tab w:val="right" w:leader="dot" w:pos="9062"/>
            </w:tabs>
            <w:rPr>
              <w:rFonts w:eastAsiaTheme="minorEastAsia"/>
              <w:noProof/>
              <w:kern w:val="2"/>
              <w:sz w:val="24"/>
              <w:szCs w:val="24"/>
              <w:lang w:eastAsia="fr-FR"/>
              <w14:ligatures w14:val="standardContextual"/>
            </w:rPr>
          </w:pPr>
          <w:hyperlink w:anchor="_Toc185590798" w:history="1">
            <w:r w:rsidR="00D25CA7" w:rsidRPr="0008477C">
              <w:rPr>
                <w:rStyle w:val="Lienhypertexte"/>
                <w:noProof/>
              </w:rPr>
              <w:t>5.2</w:t>
            </w:r>
            <w:r w:rsidR="00D25CA7">
              <w:rPr>
                <w:rFonts w:eastAsiaTheme="minorEastAsia"/>
                <w:noProof/>
                <w:kern w:val="2"/>
                <w:sz w:val="24"/>
                <w:szCs w:val="24"/>
                <w:lang w:eastAsia="fr-FR"/>
                <w14:ligatures w14:val="standardContextual"/>
              </w:rPr>
              <w:tab/>
            </w:r>
            <w:r w:rsidR="00D25CA7" w:rsidRPr="0008477C">
              <w:rPr>
                <w:rStyle w:val="Lienhypertexte"/>
                <w:noProof/>
              </w:rPr>
              <w:t>Critères de pré-sélection</w:t>
            </w:r>
            <w:r w:rsidR="00D25CA7">
              <w:rPr>
                <w:noProof/>
                <w:webHidden/>
              </w:rPr>
              <w:tab/>
            </w:r>
            <w:r w:rsidR="00D25CA7">
              <w:rPr>
                <w:noProof/>
                <w:webHidden/>
              </w:rPr>
              <w:fldChar w:fldCharType="begin"/>
            </w:r>
            <w:r w:rsidR="00D25CA7">
              <w:rPr>
                <w:noProof/>
                <w:webHidden/>
              </w:rPr>
              <w:instrText xml:space="preserve"> PAGEREF _Toc185590798 \h </w:instrText>
            </w:r>
            <w:r w:rsidR="00D25CA7">
              <w:rPr>
                <w:noProof/>
                <w:webHidden/>
              </w:rPr>
            </w:r>
            <w:r w:rsidR="00D25CA7">
              <w:rPr>
                <w:noProof/>
                <w:webHidden/>
              </w:rPr>
              <w:fldChar w:fldCharType="separate"/>
            </w:r>
            <w:r w:rsidR="00D25CA7">
              <w:rPr>
                <w:noProof/>
                <w:webHidden/>
              </w:rPr>
              <w:t>11</w:t>
            </w:r>
            <w:r w:rsidR="00D25CA7">
              <w:rPr>
                <w:noProof/>
                <w:webHidden/>
              </w:rPr>
              <w:fldChar w:fldCharType="end"/>
            </w:r>
          </w:hyperlink>
        </w:p>
        <w:p w14:paraId="1C6C11D8" w14:textId="47A3C4E5" w:rsidR="00D25CA7" w:rsidRDefault="00395A67">
          <w:pPr>
            <w:pStyle w:val="TM2"/>
            <w:tabs>
              <w:tab w:val="left" w:pos="960"/>
              <w:tab w:val="right" w:leader="dot" w:pos="9062"/>
            </w:tabs>
            <w:rPr>
              <w:rFonts w:eastAsiaTheme="minorEastAsia"/>
              <w:noProof/>
              <w:kern w:val="2"/>
              <w:sz w:val="24"/>
              <w:szCs w:val="24"/>
              <w:lang w:eastAsia="fr-FR"/>
              <w14:ligatures w14:val="standardContextual"/>
            </w:rPr>
          </w:pPr>
          <w:hyperlink w:anchor="_Toc185590799" w:history="1">
            <w:r w:rsidR="00D25CA7" w:rsidRPr="0008477C">
              <w:rPr>
                <w:rStyle w:val="Lienhypertexte"/>
                <w:noProof/>
              </w:rPr>
              <w:t>5.3</w:t>
            </w:r>
            <w:r w:rsidR="00D25CA7">
              <w:rPr>
                <w:rFonts w:eastAsiaTheme="minorEastAsia"/>
                <w:noProof/>
                <w:kern w:val="2"/>
                <w:sz w:val="24"/>
                <w:szCs w:val="24"/>
                <w:lang w:eastAsia="fr-FR"/>
                <w14:ligatures w14:val="standardContextual"/>
              </w:rPr>
              <w:tab/>
            </w:r>
            <w:r w:rsidR="00D25CA7" w:rsidRPr="0008477C">
              <w:rPr>
                <w:rStyle w:val="Lienhypertexte"/>
                <w:noProof/>
              </w:rPr>
              <w:t>Sélection des candidats</w:t>
            </w:r>
            <w:r w:rsidR="00D25CA7">
              <w:rPr>
                <w:noProof/>
                <w:webHidden/>
              </w:rPr>
              <w:tab/>
            </w:r>
            <w:r w:rsidR="00D25CA7">
              <w:rPr>
                <w:noProof/>
                <w:webHidden/>
              </w:rPr>
              <w:fldChar w:fldCharType="begin"/>
            </w:r>
            <w:r w:rsidR="00D25CA7">
              <w:rPr>
                <w:noProof/>
                <w:webHidden/>
              </w:rPr>
              <w:instrText xml:space="preserve"> PAGEREF _Toc185590799 \h </w:instrText>
            </w:r>
            <w:r w:rsidR="00D25CA7">
              <w:rPr>
                <w:noProof/>
                <w:webHidden/>
              </w:rPr>
            </w:r>
            <w:r w:rsidR="00D25CA7">
              <w:rPr>
                <w:noProof/>
                <w:webHidden/>
              </w:rPr>
              <w:fldChar w:fldCharType="separate"/>
            </w:r>
            <w:r w:rsidR="00D25CA7">
              <w:rPr>
                <w:noProof/>
                <w:webHidden/>
              </w:rPr>
              <w:t>12</w:t>
            </w:r>
            <w:r w:rsidR="00D25CA7">
              <w:rPr>
                <w:noProof/>
                <w:webHidden/>
              </w:rPr>
              <w:fldChar w:fldCharType="end"/>
            </w:r>
          </w:hyperlink>
        </w:p>
        <w:p w14:paraId="78F545AF" w14:textId="1B07457F" w:rsidR="00D25CA7" w:rsidRDefault="00395A67">
          <w:pPr>
            <w:pStyle w:val="TM2"/>
            <w:tabs>
              <w:tab w:val="left" w:pos="960"/>
              <w:tab w:val="right" w:leader="dot" w:pos="9062"/>
            </w:tabs>
            <w:rPr>
              <w:rFonts w:eastAsiaTheme="minorEastAsia"/>
              <w:noProof/>
              <w:kern w:val="2"/>
              <w:sz w:val="24"/>
              <w:szCs w:val="24"/>
              <w:lang w:eastAsia="fr-FR"/>
              <w14:ligatures w14:val="standardContextual"/>
            </w:rPr>
          </w:pPr>
          <w:hyperlink w:anchor="_Toc185590800" w:history="1">
            <w:r w:rsidR="00D25CA7" w:rsidRPr="0008477C">
              <w:rPr>
                <w:rStyle w:val="Lienhypertexte"/>
                <w:noProof/>
              </w:rPr>
              <w:t>5.4</w:t>
            </w:r>
            <w:r w:rsidR="00D25CA7">
              <w:rPr>
                <w:rFonts w:eastAsiaTheme="minorEastAsia"/>
                <w:noProof/>
                <w:kern w:val="2"/>
                <w:sz w:val="24"/>
                <w:szCs w:val="24"/>
                <w:lang w:eastAsia="fr-FR"/>
                <w14:ligatures w14:val="standardContextual"/>
              </w:rPr>
              <w:tab/>
            </w:r>
            <w:r w:rsidR="00D25CA7" w:rsidRPr="0008477C">
              <w:rPr>
                <w:rStyle w:val="Lienhypertexte"/>
                <w:noProof/>
              </w:rPr>
              <w:t>Questions/Réponses</w:t>
            </w:r>
            <w:r w:rsidR="00D25CA7">
              <w:rPr>
                <w:noProof/>
                <w:webHidden/>
              </w:rPr>
              <w:tab/>
            </w:r>
            <w:r w:rsidR="00D25CA7">
              <w:rPr>
                <w:noProof/>
                <w:webHidden/>
              </w:rPr>
              <w:fldChar w:fldCharType="begin"/>
            </w:r>
            <w:r w:rsidR="00D25CA7">
              <w:rPr>
                <w:noProof/>
                <w:webHidden/>
              </w:rPr>
              <w:instrText xml:space="preserve"> PAGEREF _Toc185590800 \h </w:instrText>
            </w:r>
            <w:r w:rsidR="00D25CA7">
              <w:rPr>
                <w:noProof/>
                <w:webHidden/>
              </w:rPr>
            </w:r>
            <w:r w:rsidR="00D25CA7">
              <w:rPr>
                <w:noProof/>
                <w:webHidden/>
              </w:rPr>
              <w:fldChar w:fldCharType="separate"/>
            </w:r>
            <w:r w:rsidR="00D25CA7">
              <w:rPr>
                <w:noProof/>
                <w:webHidden/>
              </w:rPr>
              <w:t>12</w:t>
            </w:r>
            <w:r w:rsidR="00D25CA7">
              <w:rPr>
                <w:noProof/>
                <w:webHidden/>
              </w:rPr>
              <w:fldChar w:fldCharType="end"/>
            </w:r>
          </w:hyperlink>
        </w:p>
        <w:p w14:paraId="747F4FF2" w14:textId="4D7AEFB3" w:rsidR="00D25CA7" w:rsidRDefault="00395A67">
          <w:pPr>
            <w:pStyle w:val="TM1"/>
            <w:tabs>
              <w:tab w:val="left" w:pos="400"/>
            </w:tabs>
            <w:rPr>
              <w:rFonts w:eastAsiaTheme="minorEastAsia"/>
              <w:noProof/>
              <w:kern w:val="2"/>
              <w:sz w:val="24"/>
              <w:szCs w:val="24"/>
              <w:lang w:eastAsia="fr-FR"/>
              <w14:ligatures w14:val="standardContextual"/>
            </w:rPr>
          </w:pPr>
          <w:hyperlink w:anchor="_Toc185590801" w:history="1">
            <w:r w:rsidR="00D25CA7" w:rsidRPr="0008477C">
              <w:rPr>
                <w:rStyle w:val="Lienhypertexte"/>
                <w:noProof/>
              </w:rPr>
              <w:t>6</w:t>
            </w:r>
            <w:r w:rsidR="00D25CA7">
              <w:rPr>
                <w:rFonts w:eastAsiaTheme="minorEastAsia"/>
                <w:noProof/>
                <w:kern w:val="2"/>
                <w:sz w:val="24"/>
                <w:szCs w:val="24"/>
                <w:lang w:eastAsia="fr-FR"/>
                <w14:ligatures w14:val="standardContextual"/>
              </w:rPr>
              <w:tab/>
            </w:r>
            <w:r w:rsidR="00D25CA7" w:rsidRPr="0008477C">
              <w:rPr>
                <w:rStyle w:val="Lienhypertexte"/>
                <w:noProof/>
              </w:rPr>
              <w:t>Liste des Annexes</w:t>
            </w:r>
            <w:r w:rsidR="00D25CA7">
              <w:rPr>
                <w:noProof/>
                <w:webHidden/>
              </w:rPr>
              <w:tab/>
            </w:r>
            <w:r w:rsidR="00D25CA7">
              <w:rPr>
                <w:noProof/>
                <w:webHidden/>
              </w:rPr>
              <w:fldChar w:fldCharType="begin"/>
            </w:r>
            <w:r w:rsidR="00D25CA7">
              <w:rPr>
                <w:noProof/>
                <w:webHidden/>
              </w:rPr>
              <w:instrText xml:space="preserve"> PAGEREF _Toc185590801 \h </w:instrText>
            </w:r>
            <w:r w:rsidR="00D25CA7">
              <w:rPr>
                <w:noProof/>
                <w:webHidden/>
              </w:rPr>
            </w:r>
            <w:r w:rsidR="00D25CA7">
              <w:rPr>
                <w:noProof/>
                <w:webHidden/>
              </w:rPr>
              <w:fldChar w:fldCharType="separate"/>
            </w:r>
            <w:r w:rsidR="00D25CA7">
              <w:rPr>
                <w:noProof/>
                <w:webHidden/>
              </w:rPr>
              <w:t>13</w:t>
            </w:r>
            <w:r w:rsidR="00D25CA7">
              <w:rPr>
                <w:noProof/>
                <w:webHidden/>
              </w:rPr>
              <w:fldChar w:fldCharType="end"/>
            </w:r>
          </w:hyperlink>
        </w:p>
        <w:p w14:paraId="386028FE" w14:textId="532ADD0A" w:rsidR="007676E3" w:rsidRPr="00DF32FF" w:rsidRDefault="67D9E649" w:rsidP="00614743">
          <w:pPr>
            <w:pStyle w:val="TM2"/>
            <w:tabs>
              <w:tab w:val="right" w:leader="dot" w:pos="9060"/>
            </w:tabs>
            <w:ind w:left="0"/>
            <w:rPr>
              <w:color w:val="315518" w:themeColor="hyperlink"/>
              <w:u w:val="single"/>
            </w:rPr>
            <w:sectPr w:rsidR="007676E3" w:rsidRPr="00DF32FF" w:rsidSect="0076284C">
              <w:headerReference w:type="default" r:id="rId17"/>
              <w:footerReference w:type="default" r:id="rId18"/>
              <w:pgSz w:w="11906" w:h="16838"/>
              <w:pgMar w:top="1417" w:right="1417" w:bottom="1417" w:left="1417" w:header="708" w:footer="708" w:gutter="0"/>
              <w:cols w:space="708"/>
              <w:titlePg/>
              <w:docGrid w:linePitch="360"/>
            </w:sectPr>
          </w:pPr>
          <w:r w:rsidRPr="00DF32FF">
            <w:fldChar w:fldCharType="end"/>
          </w:r>
        </w:p>
      </w:sdtContent>
    </w:sdt>
    <w:p w14:paraId="4304E5EE" w14:textId="726ED847" w:rsidR="00CD3AA1" w:rsidRDefault="00CD3AA1" w:rsidP="00D042A2">
      <w:pPr>
        <w:pStyle w:val="Titre1"/>
      </w:pPr>
      <w:bookmarkStart w:id="2" w:name="_Toc185590780"/>
      <w:r>
        <w:lastRenderedPageBreak/>
        <w:t>Glossaire</w:t>
      </w:r>
      <w:bookmarkEnd w:id="2"/>
    </w:p>
    <w:p w14:paraId="4BF391F4" w14:textId="77777777" w:rsidR="00CD3AA1" w:rsidRDefault="00CD3AA1" w:rsidP="00CD3AA1"/>
    <w:p w14:paraId="794F1DFA" w14:textId="77777777" w:rsidR="003D166A" w:rsidRDefault="003D166A" w:rsidP="003D166A">
      <w:pPr>
        <w:jc w:val="both"/>
      </w:pPr>
      <w:r w:rsidRPr="003D166A">
        <w:rPr>
          <w:u w:val="single"/>
        </w:rPr>
        <w:t>Fabricant</w:t>
      </w:r>
      <w:r>
        <w:t xml:space="preserve"> : Le « fabricant » désigne l’acteur capable de fabriquer et fournir les produits bordures ou béton demandés dans l’Appel à Manifestation d’Intérêt.</w:t>
      </w:r>
    </w:p>
    <w:p w14:paraId="43FB5EDB" w14:textId="77777777" w:rsidR="003D166A" w:rsidRDefault="003D166A" w:rsidP="003D166A">
      <w:pPr>
        <w:jc w:val="both"/>
      </w:pPr>
      <w:r w:rsidRPr="003D166A">
        <w:rPr>
          <w:u w:val="single"/>
        </w:rPr>
        <w:t>Groupement</w:t>
      </w:r>
      <w:r>
        <w:t xml:space="preserve"> : Le Groupement est le groupement formé par le fabricant et le ou les fournisseurs. Le Fabricant en est le représentant : il est l’unique partie en capacité et en droit de réaliser les produits attendus dans cet accord de partenariat : soit des bordures préfabriquées, soit du béton prêt à l’emploi pour l’extrusion de bordures sur chantier.</w:t>
      </w:r>
    </w:p>
    <w:p w14:paraId="1D72D333" w14:textId="77777777" w:rsidR="003D166A" w:rsidRDefault="003D166A" w:rsidP="003D166A">
      <w:pPr>
        <w:jc w:val="both"/>
      </w:pPr>
      <w:r w:rsidRPr="003D166A">
        <w:rPr>
          <w:u w:val="single"/>
        </w:rPr>
        <w:t>Fournisseurs</w:t>
      </w:r>
      <w:r>
        <w:t xml:space="preserve"> : Les « fournisseurs » désignent les acteurs capables de fournir les gisements alternatifs demandés dans l’Appel à Manifestation d’Intérêt.</w:t>
      </w:r>
    </w:p>
    <w:p w14:paraId="49473156" w14:textId="77777777" w:rsidR="003D166A" w:rsidRDefault="003D166A" w:rsidP="003D166A">
      <w:pPr>
        <w:jc w:val="both"/>
      </w:pPr>
      <w:r w:rsidRPr="003D166A">
        <w:rPr>
          <w:u w:val="single"/>
        </w:rPr>
        <w:t>Prototypage industriel</w:t>
      </w:r>
      <w:r>
        <w:t xml:space="preserve"> : Dans cette étape, le Groupement adapte les résultats de l’étude de faisabilité réalisée au préalable par </w:t>
      </w:r>
      <w:proofErr w:type="spellStart"/>
      <w:r>
        <w:t>Neo-Eco</w:t>
      </w:r>
      <w:proofErr w:type="spellEnd"/>
      <w:r>
        <w:t xml:space="preserve"> pour le Département afin de réaliser, grâce à son outil industriel, une Eco-bordure pouvant répondre au cahier des charges du Département.</w:t>
      </w:r>
    </w:p>
    <w:p w14:paraId="6C257DD3" w14:textId="77777777" w:rsidR="003D166A" w:rsidRDefault="003D166A" w:rsidP="003D166A">
      <w:pPr>
        <w:jc w:val="both"/>
      </w:pPr>
      <w:r w:rsidRPr="003D166A">
        <w:rPr>
          <w:u w:val="single"/>
        </w:rPr>
        <w:t>Matières premières secondaires</w:t>
      </w:r>
      <w:r>
        <w:t xml:space="preserve"> : matières ou matériaux issus du recyclage entrant dans la composition d’un produit.</w:t>
      </w:r>
    </w:p>
    <w:p w14:paraId="721C5F10" w14:textId="77777777" w:rsidR="003D166A" w:rsidRDefault="003D166A" w:rsidP="003D166A">
      <w:pPr>
        <w:jc w:val="both"/>
      </w:pPr>
      <w:r w:rsidRPr="003D166A">
        <w:rPr>
          <w:u w:val="single"/>
        </w:rPr>
        <w:t>Bordures éco-conçues</w:t>
      </w:r>
      <w:r>
        <w:t xml:space="preserve"> : Bordures conçues sur le principe de la substitution de matériaux d’origine naturelle par des matières premières secondaires, et caractérisées par une emprunte carbone réduite.</w:t>
      </w:r>
    </w:p>
    <w:p w14:paraId="732191FC" w14:textId="1FA9C473" w:rsidR="00CD3AA1" w:rsidRDefault="003D166A" w:rsidP="003D166A">
      <w:pPr>
        <w:jc w:val="both"/>
      </w:pPr>
      <w:r w:rsidRPr="003D166A">
        <w:rPr>
          <w:u w:val="single"/>
        </w:rPr>
        <w:t>Eco-bordures</w:t>
      </w:r>
      <w:r>
        <w:t xml:space="preserve"> : Bordures éco-conçues par le ou les Groupements dans le cadre et les conditions techniques précisées dans l’AMI.</w:t>
      </w:r>
    </w:p>
    <w:p w14:paraId="4943309F" w14:textId="099ECD4D" w:rsidR="00CB4857" w:rsidRPr="00CD3AA1" w:rsidRDefault="00CB4857" w:rsidP="003D166A">
      <w:pPr>
        <w:jc w:val="both"/>
      </w:pPr>
      <w:r w:rsidRPr="00CB4857">
        <w:rPr>
          <w:u w:val="single"/>
        </w:rPr>
        <w:t>Suivi environnemental</w:t>
      </w:r>
      <w:r>
        <w:t xml:space="preserve"> : </w:t>
      </w:r>
      <w:r w:rsidRPr="00CB4857">
        <w:t>évalu</w:t>
      </w:r>
      <w:r>
        <w:t>ation de</w:t>
      </w:r>
      <w:r w:rsidRPr="00CB4857">
        <w:t xml:space="preserve"> l’innocuité environnementale de l’ouvrage</w:t>
      </w:r>
      <w:r>
        <w:t>, c’est-à-dire, vérification de non-rejet de pollution dans l’environnement.</w:t>
      </w:r>
    </w:p>
    <w:p w14:paraId="483305E2" w14:textId="78BEB392" w:rsidR="00CD3AA1" w:rsidRDefault="00CD3AA1" w:rsidP="003D166A">
      <w:pPr>
        <w:jc w:val="both"/>
        <w:rPr>
          <w:rFonts w:ascii="Inter ExtraBold" w:eastAsiaTheme="majorEastAsia" w:hAnsi="Inter ExtraBold" w:cstheme="majorBidi"/>
          <w:caps/>
          <w:color w:val="66CC33" w:themeColor="accent1"/>
          <w:sz w:val="36"/>
          <w:szCs w:val="36"/>
        </w:rPr>
      </w:pPr>
      <w:r>
        <w:br w:type="page"/>
      </w:r>
    </w:p>
    <w:p w14:paraId="45BA09B4" w14:textId="50D7B783" w:rsidR="004B7836" w:rsidRPr="00DF32FF" w:rsidRDefault="004B7836" w:rsidP="00D042A2">
      <w:pPr>
        <w:pStyle w:val="Titre1"/>
        <w:rPr>
          <w:color w:val="66CC33"/>
        </w:rPr>
      </w:pPr>
      <w:bookmarkStart w:id="3" w:name="_Toc185590781"/>
      <w:r w:rsidRPr="00DF32FF">
        <w:lastRenderedPageBreak/>
        <w:t>Contexte</w:t>
      </w:r>
      <w:bookmarkEnd w:id="3"/>
    </w:p>
    <w:p w14:paraId="4E058D5E" w14:textId="602D5E75" w:rsidR="006E5033" w:rsidRPr="00DF32FF" w:rsidRDefault="006E5033" w:rsidP="00D33E42">
      <w:pPr>
        <w:pStyle w:val="Titre2"/>
        <w:numPr>
          <w:ilvl w:val="1"/>
          <w:numId w:val="52"/>
        </w:numPr>
        <w:rPr>
          <w:rFonts w:hint="eastAsia"/>
        </w:rPr>
      </w:pPr>
      <w:bookmarkStart w:id="4" w:name="_Toc185590782"/>
      <w:r w:rsidRPr="00DF32FF">
        <w:t>P</w:t>
      </w:r>
      <w:r w:rsidR="002B75FE" w:rsidRPr="00DF32FF">
        <w:t>réambule</w:t>
      </w:r>
      <w:bookmarkEnd w:id="4"/>
    </w:p>
    <w:p w14:paraId="7B34E5B0" w14:textId="083016A7" w:rsidR="000655D1" w:rsidRPr="00DF32FF" w:rsidRDefault="000655D1" w:rsidP="00E43897">
      <w:pPr>
        <w:spacing w:before="240" w:after="120"/>
        <w:jc w:val="both"/>
        <w:rPr>
          <w:rFonts w:ascii="Inter Light" w:eastAsia="Inter Light" w:hAnsi="Inter Light" w:cs="Inter Light"/>
        </w:rPr>
      </w:pPr>
      <w:r w:rsidRPr="00DF32FF">
        <w:rPr>
          <w:rFonts w:ascii="Inter Light" w:eastAsia="Inter Light" w:hAnsi="Inter Light" w:cs="Inter Light"/>
        </w:rPr>
        <w:t xml:space="preserve">La loi sur la transition énergétique pour la croissance verte (LTECV) du 17 août 2015 vise à permettre à la France de contribuer plus efficacement à la lutte contre le dérèglement climatique et à la préservation de l’environnement, ainsi que de renforcer son indépendance énergétique.  Elle couvre les différents domaines clés de la transition énergétique, et fixe notamment les objectifs suivant en matière d’économie circulaire </w:t>
      </w:r>
      <w:r w:rsidR="00F04B7F">
        <w:rPr>
          <w:rFonts w:ascii="Inter Light" w:eastAsia="Inter Light" w:hAnsi="Inter Light" w:cs="Inter Light"/>
        </w:rPr>
        <w:t>pour l’Etat et les collectivités</w:t>
      </w:r>
      <w:r w:rsidR="00F04B7F" w:rsidRPr="004D0080">
        <w:rPr>
          <w:rFonts w:ascii="Inter Light" w:eastAsia="Inter Light" w:hAnsi="Inter Light" w:cs="Inter Light"/>
        </w:rPr>
        <w:t xml:space="preserve"> </w:t>
      </w:r>
      <w:r w:rsidR="00F04B7F">
        <w:rPr>
          <w:rFonts w:ascii="Inter Light" w:eastAsia="Inter Light" w:hAnsi="Inter Light" w:cs="Inter Light"/>
        </w:rPr>
        <w:t xml:space="preserve">territoriales </w:t>
      </w:r>
      <w:r w:rsidRPr="00DF32FF">
        <w:rPr>
          <w:rFonts w:ascii="Inter Light" w:eastAsia="Inter Light" w:hAnsi="Inter Light" w:cs="Inter Light"/>
        </w:rPr>
        <w:t xml:space="preserve">:  </w:t>
      </w:r>
    </w:p>
    <w:p w14:paraId="375C8839" w14:textId="715DB0ED" w:rsidR="000655D1" w:rsidRDefault="00F04B7F" w:rsidP="004D0080">
      <w:pPr>
        <w:pStyle w:val="Paragraphedeliste"/>
        <w:rPr>
          <w:rFonts w:ascii="Inter Light" w:eastAsia="Inter Light" w:hAnsi="Inter Light" w:cs="Inter Light"/>
        </w:rPr>
      </w:pPr>
      <w:r>
        <w:rPr>
          <w:rFonts w:ascii="Inter Light" w:eastAsia="Inter Light" w:hAnsi="Inter Light" w:cs="Inter Light"/>
        </w:rPr>
        <w:t>V</w:t>
      </w:r>
      <w:r w:rsidR="004D0080">
        <w:rPr>
          <w:rFonts w:ascii="Inter Light" w:eastAsia="Inter Light" w:hAnsi="Inter Light" w:cs="Inter Light"/>
        </w:rPr>
        <w:t xml:space="preserve">aloriser au moins </w:t>
      </w:r>
      <w:r w:rsidR="004D0080" w:rsidRPr="004D0080">
        <w:rPr>
          <w:rFonts w:ascii="Inter Light" w:eastAsia="Inter Light" w:hAnsi="Inter Light" w:cs="Inter Light"/>
        </w:rPr>
        <w:t xml:space="preserve">70 % des matières et déchets produits sur les chantiers de construction dont </w:t>
      </w:r>
      <w:r w:rsidR="004D0080">
        <w:rPr>
          <w:rFonts w:ascii="Inter Light" w:eastAsia="Inter Light" w:hAnsi="Inter Light" w:cs="Inter Light"/>
        </w:rPr>
        <w:t xml:space="preserve">ils </w:t>
      </w:r>
      <w:r w:rsidR="004D0080" w:rsidRPr="004D0080">
        <w:rPr>
          <w:rFonts w:ascii="Inter Light" w:eastAsia="Inter Light" w:hAnsi="Inter Light" w:cs="Inter Light"/>
        </w:rPr>
        <w:t>sont maître d'ouvrage (réemploi, recyclage ou autre valorisation matière</w:t>
      </w:r>
      <w:proofErr w:type="gramStart"/>
      <w:r w:rsidR="004D0080" w:rsidRPr="004D0080">
        <w:rPr>
          <w:rFonts w:ascii="Inter Light" w:eastAsia="Inter Light" w:hAnsi="Inter Light" w:cs="Inter Light"/>
        </w:rPr>
        <w:t>)</w:t>
      </w:r>
      <w:r w:rsidR="003C7BCC" w:rsidRPr="00DF32FF">
        <w:rPr>
          <w:rFonts w:ascii="Inter Light" w:eastAsia="Inter Light" w:hAnsi="Inter Light" w:cs="Inter Light"/>
        </w:rPr>
        <w:t>;</w:t>
      </w:r>
      <w:proofErr w:type="gramEnd"/>
    </w:p>
    <w:p w14:paraId="3DDCBA21" w14:textId="77777777" w:rsidR="00F04B7F" w:rsidRPr="00DF32FF" w:rsidRDefault="00F04B7F" w:rsidP="00F04B7F">
      <w:pPr>
        <w:pStyle w:val="Paragraphedeliste"/>
      </w:pPr>
      <w:r w:rsidRPr="00DF32FF">
        <w:t>Utiliser au moins 60% en masse de matériaux issus du réemploi, de la réutilisation ou du recyclage de déchets dans les chantiers de construction routiers</w:t>
      </w:r>
      <w:r w:rsidRPr="004D0080">
        <w:t xml:space="preserve"> </w:t>
      </w:r>
      <w:r w:rsidRPr="004D0080">
        <w:rPr>
          <w:rFonts w:ascii="Inter Light" w:eastAsia="Inter Light" w:hAnsi="Inter Light" w:cs="Inter Light"/>
        </w:rPr>
        <w:t>de l'État et des collectivités territoriales</w:t>
      </w:r>
      <w:r>
        <w:t>.</w:t>
      </w:r>
    </w:p>
    <w:p w14:paraId="74F8098E" w14:textId="5E9828C2" w:rsidR="00F04B7F" w:rsidRPr="00DF32FF" w:rsidRDefault="00F04B7F" w:rsidP="004D0080">
      <w:pPr>
        <w:pStyle w:val="Paragraphedeliste"/>
        <w:rPr>
          <w:rFonts w:ascii="Inter Light" w:eastAsia="Inter Light" w:hAnsi="Inter Light" w:cs="Inter Light"/>
        </w:rPr>
      </w:pPr>
      <w:r>
        <w:rPr>
          <w:rFonts w:ascii="Inter Light" w:eastAsia="Inter Light" w:hAnsi="Inter Light" w:cs="Inter Light"/>
        </w:rPr>
        <w:t>Valoriser au moins 65% des déchets non inertes non dangereux d’ici 2025 ;</w:t>
      </w:r>
    </w:p>
    <w:p w14:paraId="607B400B" w14:textId="7449F28B" w:rsidR="00E43897" w:rsidRPr="00E43897" w:rsidRDefault="000655D1" w:rsidP="00E43897">
      <w:pPr>
        <w:pStyle w:val="Paragraphedeliste"/>
        <w:spacing w:after="0"/>
        <w:rPr>
          <w:rFonts w:ascii="Inter Light" w:eastAsia="Inter Light" w:hAnsi="Inter Light" w:cs="Inter Light"/>
        </w:rPr>
      </w:pPr>
      <w:r w:rsidRPr="00DF32FF">
        <w:rPr>
          <w:rFonts w:ascii="Inter Light" w:eastAsia="Inter Light" w:hAnsi="Inter Light" w:cs="Inter Light"/>
        </w:rPr>
        <w:t>Réduire de 50 % les déchets mis en décharge d'ici 2025</w:t>
      </w:r>
      <w:r w:rsidR="003C7BCC" w:rsidRPr="00DF32FF">
        <w:rPr>
          <w:rFonts w:ascii="Inter Light" w:eastAsia="Inter Light" w:hAnsi="Inter Light" w:cs="Inter Light"/>
        </w:rPr>
        <w:t> ;</w:t>
      </w:r>
    </w:p>
    <w:p w14:paraId="130DEBEC" w14:textId="77777777" w:rsidR="000655D1" w:rsidRPr="00DF32FF" w:rsidRDefault="000655D1" w:rsidP="000655D1">
      <w:pPr>
        <w:spacing w:after="0"/>
        <w:rPr>
          <w:rFonts w:ascii="Inter Light" w:eastAsia="Inter Light" w:hAnsi="Inter Light" w:cs="Inter Light"/>
        </w:rPr>
      </w:pPr>
    </w:p>
    <w:p w14:paraId="18207D40" w14:textId="06180A42" w:rsidR="000655D1" w:rsidRPr="00DF32FF" w:rsidRDefault="000655D1" w:rsidP="0061639B">
      <w:pPr>
        <w:jc w:val="both"/>
      </w:pPr>
      <w:r w:rsidRPr="00DF32FF">
        <w:t xml:space="preserve">Conscient de ces enjeux, le Département de la Seine-Saint-Denis a choisi depuis près de dix ans de faire de la transition écologique </w:t>
      </w:r>
      <w:r w:rsidR="00E43897">
        <w:t>(et</w:t>
      </w:r>
      <w:r w:rsidR="00AB170B">
        <w:t xml:space="preserve"> de</w:t>
      </w:r>
      <w:r w:rsidR="00E43897">
        <w:t xml:space="preserve"> l’adaptation au changement climatique) </w:t>
      </w:r>
      <w:r w:rsidRPr="00DF32FF">
        <w:t xml:space="preserve">le cadre stratégique de l’ensemble de son activité. Le Département a adopté en 2019 un plan d’action majeur : les </w:t>
      </w:r>
      <w:r w:rsidRPr="00DF32FF">
        <w:rPr>
          <w:b/>
          <w:bCs/>
        </w:rPr>
        <w:t>Engagements pour l</w:t>
      </w:r>
      <w:r w:rsidRPr="00DF32FF">
        <w:rPr>
          <w:rFonts w:hint="eastAsia"/>
          <w:b/>
          <w:bCs/>
        </w:rPr>
        <w:t>’é</w:t>
      </w:r>
      <w:r w:rsidRPr="00DF32FF">
        <w:rPr>
          <w:b/>
          <w:bCs/>
        </w:rPr>
        <w:t>galit</w:t>
      </w:r>
      <w:r w:rsidRPr="00DF32FF">
        <w:rPr>
          <w:rFonts w:hint="eastAsia"/>
          <w:b/>
          <w:bCs/>
        </w:rPr>
        <w:t>é</w:t>
      </w:r>
      <w:r w:rsidRPr="00DF32FF">
        <w:rPr>
          <w:b/>
          <w:bCs/>
        </w:rPr>
        <w:t xml:space="preserve"> environnementale face </w:t>
      </w:r>
      <w:r w:rsidRPr="00DF32FF">
        <w:rPr>
          <w:rFonts w:hint="eastAsia"/>
          <w:b/>
          <w:bCs/>
        </w:rPr>
        <w:t>à</w:t>
      </w:r>
      <w:r w:rsidRPr="00DF32FF">
        <w:rPr>
          <w:b/>
          <w:bCs/>
        </w:rPr>
        <w:t xml:space="preserve"> l’urgence climatique</w:t>
      </w:r>
      <w:r w:rsidRPr="00DF32FF">
        <w:rPr>
          <w:bCs/>
        </w:rPr>
        <w:t xml:space="preserve">, qui intègre des ambitions élevées en matière </w:t>
      </w:r>
      <w:r w:rsidR="00AB170B">
        <w:rPr>
          <w:bCs/>
        </w:rPr>
        <w:t xml:space="preserve">de réemploi et </w:t>
      </w:r>
      <w:r w:rsidRPr="00DF32FF">
        <w:rPr>
          <w:bCs/>
        </w:rPr>
        <w:t>d’économie circulaire</w:t>
      </w:r>
      <w:r w:rsidR="00AB170B">
        <w:rPr>
          <w:bCs/>
        </w:rPr>
        <w:t>, s’agissant en particulier de ses opérations de construction et d’aménagement</w:t>
      </w:r>
      <w:r w:rsidRPr="00DF32FF">
        <w:rPr>
          <w:bCs/>
        </w:rPr>
        <w:t xml:space="preserve">. </w:t>
      </w:r>
    </w:p>
    <w:p w14:paraId="11DFB8DB" w14:textId="77777777" w:rsidR="00455F8C" w:rsidRDefault="000655D1" w:rsidP="0061639B">
      <w:pPr>
        <w:jc w:val="both"/>
      </w:pPr>
      <w:r w:rsidRPr="00DF32FF">
        <w:t xml:space="preserve">En 2022, Le Département signe une première </w:t>
      </w:r>
      <w:r w:rsidRPr="00DF32FF">
        <w:rPr>
          <w:b/>
        </w:rPr>
        <w:t xml:space="preserve">convention de recherche et développement avec le bureau d’études </w:t>
      </w:r>
      <w:proofErr w:type="spellStart"/>
      <w:r w:rsidRPr="00DF32FF">
        <w:rPr>
          <w:b/>
        </w:rPr>
        <w:t>Neo-Eco</w:t>
      </w:r>
      <w:proofErr w:type="spellEnd"/>
      <w:r w:rsidRPr="00DF32FF">
        <w:rPr>
          <w:rStyle w:val="Appelnotedebasdep"/>
        </w:rPr>
        <w:footnoteReference w:id="2"/>
      </w:r>
      <w:r w:rsidRPr="00DF32FF">
        <w:t xml:space="preserve"> qui vise à identifier, caractériser et mettre en œuvre des solutions d'économie circulaire dans le cadre des opérations sous maîtrise d'ouvrage départementale, notamment via le </w:t>
      </w:r>
      <w:r w:rsidRPr="00DF32FF">
        <w:rPr>
          <w:b/>
        </w:rPr>
        <w:t xml:space="preserve">développement de procédés </w:t>
      </w:r>
      <w:r w:rsidR="001310A4" w:rsidRPr="00DF32FF">
        <w:rPr>
          <w:b/>
        </w:rPr>
        <w:t>et</w:t>
      </w:r>
      <w:r w:rsidRPr="00DF32FF">
        <w:rPr>
          <w:b/>
        </w:rPr>
        <w:t xml:space="preserve"> </w:t>
      </w:r>
      <w:r w:rsidR="00AB170B">
        <w:rPr>
          <w:b/>
        </w:rPr>
        <w:t>d’</w:t>
      </w:r>
      <w:r w:rsidRPr="00DF32FF">
        <w:rPr>
          <w:b/>
        </w:rPr>
        <w:t>éco-matériaux innovants</w:t>
      </w:r>
      <w:r w:rsidRPr="00DF32FF">
        <w:t xml:space="preserve">. </w:t>
      </w:r>
    </w:p>
    <w:p w14:paraId="057C5A76" w14:textId="25B3BB6A" w:rsidR="006E5033" w:rsidRDefault="000655D1" w:rsidP="0061639B">
      <w:pPr>
        <w:jc w:val="both"/>
      </w:pPr>
      <w:r w:rsidRPr="00DF32FF">
        <w:t xml:space="preserve">Cette convention a donné lieu à une </w:t>
      </w:r>
      <w:r w:rsidR="001E5F95">
        <w:t>convention</w:t>
      </w:r>
      <w:r w:rsidRPr="00DF32FF">
        <w:t xml:space="preserve"> subséquente pour le présent projet de conception, développement et expérimentation de bordures </w:t>
      </w:r>
      <w:r w:rsidR="0048025F" w:rsidRPr="00DF32FF">
        <w:t xml:space="preserve">éco-conçues </w:t>
      </w:r>
      <w:r w:rsidRPr="00DF32FF">
        <w:t>en béton, c’est-à-dire de bordures fabriquées à partir de matières premières</w:t>
      </w:r>
      <w:r w:rsidR="0061639B" w:rsidRPr="00DF32FF">
        <w:t xml:space="preserve"> secondaires (MPS) locales</w:t>
      </w:r>
      <w:r w:rsidR="001310A4" w:rsidRPr="00DF32FF">
        <w:t>,</w:t>
      </w:r>
      <w:r w:rsidR="0061639B" w:rsidRPr="00DF32FF">
        <w:t xml:space="preserve"> en substitution totale ou partielle de matières premières vierges.</w:t>
      </w:r>
    </w:p>
    <w:p w14:paraId="7B299A09" w14:textId="5B4AA8D8" w:rsidR="00455F8C" w:rsidRDefault="00351D0F" w:rsidP="0061639B">
      <w:pPr>
        <w:jc w:val="both"/>
      </w:pPr>
      <w:r w:rsidRPr="00D33E42">
        <w:rPr>
          <w:b/>
        </w:rPr>
        <w:t>C</w:t>
      </w:r>
      <w:r w:rsidR="00455F8C" w:rsidRPr="00D33E42">
        <w:rPr>
          <w:b/>
        </w:rPr>
        <w:t>e projet est soutenu financièrement par l’ADEME Ile-de-France et la Métropole du Grand Paris</w:t>
      </w:r>
      <w:r w:rsidR="00455F8C">
        <w:t xml:space="preserve">, preuve de l’intérêt porté par les collectivités et les institutions pour </w:t>
      </w:r>
      <w:r>
        <w:t>l</w:t>
      </w:r>
      <w:r w:rsidR="00455F8C">
        <w:t>e</w:t>
      </w:r>
      <w:r>
        <w:t>s</w:t>
      </w:r>
      <w:r w:rsidR="00455F8C">
        <w:t xml:space="preserve"> solutions </w:t>
      </w:r>
      <w:r>
        <w:t xml:space="preserve">innovantes en termes </w:t>
      </w:r>
      <w:r w:rsidR="00455F8C">
        <w:t xml:space="preserve">d’aménagement </w:t>
      </w:r>
      <w:r>
        <w:t>sobre</w:t>
      </w:r>
      <w:r w:rsidR="00455F8C">
        <w:t xml:space="preserve"> et circulaire</w:t>
      </w:r>
      <w:r>
        <w:t>, et pour le développement de telles filières sur le territoire francilien</w:t>
      </w:r>
      <w:r w:rsidR="00455F8C">
        <w:t>.</w:t>
      </w:r>
    </w:p>
    <w:p w14:paraId="33CEA64A" w14:textId="77777777" w:rsidR="00E43897" w:rsidRPr="00DF32FF" w:rsidRDefault="00E43897" w:rsidP="0061639B">
      <w:pPr>
        <w:jc w:val="both"/>
      </w:pPr>
    </w:p>
    <w:p w14:paraId="082A22B0" w14:textId="7E318EBD" w:rsidR="00D93B7E" w:rsidRPr="00D93B7E" w:rsidRDefault="006E5033" w:rsidP="00D33E42">
      <w:pPr>
        <w:pStyle w:val="Titre2"/>
        <w:numPr>
          <w:ilvl w:val="1"/>
          <w:numId w:val="52"/>
        </w:numPr>
        <w:rPr>
          <w:rFonts w:hint="eastAsia"/>
        </w:rPr>
      </w:pPr>
      <w:bookmarkStart w:id="5" w:name="_Toc185590783"/>
      <w:r w:rsidRPr="00DF32FF">
        <w:t>A</w:t>
      </w:r>
      <w:r w:rsidR="002B75FE" w:rsidRPr="00DF32FF">
        <w:t>mbition</w:t>
      </w:r>
      <w:r w:rsidR="00D066AC" w:rsidRPr="00DF32FF">
        <w:t xml:space="preserve"> du projet</w:t>
      </w:r>
      <w:bookmarkEnd w:id="5"/>
      <w:r w:rsidR="00D066AC" w:rsidRPr="00DF32FF">
        <w:t xml:space="preserve"> </w:t>
      </w:r>
    </w:p>
    <w:p w14:paraId="6B5FB096" w14:textId="49556341" w:rsidR="00D93B7E" w:rsidRPr="00D93B7E" w:rsidRDefault="00D93B7E" w:rsidP="00D93B7E">
      <w:pPr>
        <w:jc w:val="both"/>
        <w:rPr>
          <w:rFonts w:cs="Calibri"/>
        </w:rPr>
      </w:pPr>
      <w:r w:rsidRPr="00D93B7E">
        <w:rPr>
          <w:rFonts w:cs="Calibri"/>
        </w:rPr>
        <w:t xml:space="preserve">L’ambition du projet est </w:t>
      </w:r>
      <w:r w:rsidR="00A32998">
        <w:rPr>
          <w:rFonts w:cs="Calibri"/>
        </w:rPr>
        <w:t xml:space="preserve">de </w:t>
      </w:r>
      <w:r w:rsidRPr="00D93B7E">
        <w:rPr>
          <w:rFonts w:cs="Calibri"/>
        </w:rPr>
        <w:t xml:space="preserve">démontrer la faisabilité et de contribuer à la création d’une filière industrielle de bordures en béton éco-conçues avec des matériaux alternatifs issus de l’économie circulaire, avec une empreinte carbone réduite. </w:t>
      </w:r>
    </w:p>
    <w:p w14:paraId="2615FB47" w14:textId="23746A8D" w:rsidR="00D93B7E" w:rsidRDefault="00D93B7E" w:rsidP="00D93B7E">
      <w:pPr>
        <w:jc w:val="both"/>
        <w:rPr>
          <w:rFonts w:cs="Calibri"/>
        </w:rPr>
      </w:pPr>
      <w:r w:rsidRPr="00D93B7E">
        <w:rPr>
          <w:rFonts w:cs="Calibri"/>
        </w:rPr>
        <w:t xml:space="preserve">L’objectif immédiat dans le cadre de cet </w:t>
      </w:r>
      <w:r w:rsidR="0004543F" w:rsidRPr="001D6583">
        <w:rPr>
          <w:rFonts w:cs="Calibri"/>
        </w:rPr>
        <w:t>appel à manifestation d’intérêt</w:t>
      </w:r>
      <w:r w:rsidRPr="00D93B7E">
        <w:rPr>
          <w:rFonts w:cs="Calibri"/>
        </w:rPr>
        <w:t xml:space="preserve"> est d’expérimenter concrètement la production et la mise en œuvre sur chantier de bordures utilisant des matières premières secondaires au sein de procédés industriels, à un coût compétitif par rapport aux bordures « classiques » recourant à l’utilisation de ressources naturelles.</w:t>
      </w:r>
    </w:p>
    <w:p w14:paraId="51DA0C5E" w14:textId="42C12EB8" w:rsidR="00246687" w:rsidRPr="00246687" w:rsidRDefault="00246687" w:rsidP="00246687">
      <w:pPr>
        <w:jc w:val="both"/>
        <w:rPr>
          <w:rFonts w:cs="Calibri"/>
          <w:b/>
        </w:rPr>
      </w:pPr>
      <w:r w:rsidRPr="00246687">
        <w:rPr>
          <w:rFonts w:cs="Calibri"/>
          <w:b/>
        </w:rPr>
        <w:lastRenderedPageBreak/>
        <w:t xml:space="preserve">Pour cela, </w:t>
      </w:r>
      <w:r w:rsidR="00F57EEF">
        <w:rPr>
          <w:rFonts w:cs="Calibri"/>
          <w:b/>
        </w:rPr>
        <w:t>l’AMI</w:t>
      </w:r>
      <w:r w:rsidRPr="00246687">
        <w:rPr>
          <w:rFonts w:cs="Calibri"/>
          <w:b/>
        </w:rPr>
        <w:t xml:space="preserve"> porte sur deux étapes distinctes :</w:t>
      </w:r>
    </w:p>
    <w:p w14:paraId="35194B8A" w14:textId="77777777" w:rsidR="00246687" w:rsidRPr="00246687" w:rsidRDefault="00246687" w:rsidP="00246687">
      <w:pPr>
        <w:pStyle w:val="Paragraphedeliste"/>
        <w:numPr>
          <w:ilvl w:val="0"/>
          <w:numId w:val="28"/>
        </w:numPr>
        <w:rPr>
          <w:rFonts w:cs="Calibri"/>
        </w:rPr>
      </w:pPr>
      <w:r w:rsidRPr="00246687">
        <w:rPr>
          <w:rFonts w:cs="Calibri"/>
        </w:rPr>
        <w:t>Prototypage industriel : cette étape consiste à développer la bordure en béton éco-conçue dans un cadre industriel, en s’appuyant sur des formulations réalisées en laboratoire et transmises par le Département.</w:t>
      </w:r>
    </w:p>
    <w:p w14:paraId="2673BB5C" w14:textId="77777777" w:rsidR="00246687" w:rsidRPr="00246687" w:rsidRDefault="00246687" w:rsidP="00246687">
      <w:pPr>
        <w:pStyle w:val="Paragraphedeliste"/>
        <w:numPr>
          <w:ilvl w:val="0"/>
          <w:numId w:val="0"/>
        </w:numPr>
        <w:ind w:left="720"/>
        <w:rPr>
          <w:rFonts w:cs="Calibri"/>
        </w:rPr>
      </w:pPr>
    </w:p>
    <w:p w14:paraId="40E7842D" w14:textId="6BC84C25" w:rsidR="00246687" w:rsidRPr="00246687" w:rsidRDefault="00246687" w:rsidP="00246687">
      <w:pPr>
        <w:pStyle w:val="Paragraphedeliste"/>
        <w:numPr>
          <w:ilvl w:val="0"/>
          <w:numId w:val="28"/>
        </w:numPr>
        <w:rPr>
          <w:rFonts w:cs="Calibri"/>
        </w:rPr>
      </w:pPr>
      <w:r w:rsidRPr="00246687">
        <w:rPr>
          <w:rFonts w:cs="Calibri"/>
        </w:rPr>
        <w:t xml:space="preserve">Expérimentation sur chantier(s) pilote(s) : mise en œuvre de la bordure développée sur un ou plusieurs chantiers sous maitrise d’ouvrage du Département, afin de valider la faisabilité du projet en prenant en compte les contraintes industrielles et les contraintes chantier, </w:t>
      </w:r>
      <w:r w:rsidR="00AB170B">
        <w:rPr>
          <w:rFonts w:cs="Calibri"/>
        </w:rPr>
        <w:t xml:space="preserve">de </w:t>
      </w:r>
      <w:r w:rsidRPr="00246687">
        <w:rPr>
          <w:rFonts w:cs="Calibri"/>
        </w:rPr>
        <w:t>vérifier l’adéquation au besoin et l’innocuité environnementale du produit.</w:t>
      </w:r>
    </w:p>
    <w:p w14:paraId="0CC67E54" w14:textId="77777777" w:rsidR="00246687" w:rsidRPr="00246687" w:rsidRDefault="00246687" w:rsidP="00246687">
      <w:pPr>
        <w:rPr>
          <w:rFonts w:cs="Calibri"/>
          <w:b/>
        </w:rPr>
      </w:pPr>
      <w:r w:rsidRPr="00246687">
        <w:rPr>
          <w:rFonts w:cs="Calibri"/>
          <w:b/>
        </w:rPr>
        <w:t xml:space="preserve">Perspectives : </w:t>
      </w:r>
    </w:p>
    <w:p w14:paraId="2E7FC105" w14:textId="77777777" w:rsidR="00A311AE" w:rsidRPr="00A311AE" w:rsidRDefault="00A311AE" w:rsidP="00A311AE">
      <w:pPr>
        <w:jc w:val="both"/>
        <w:rPr>
          <w:rFonts w:cs="Calibri"/>
        </w:rPr>
      </w:pPr>
      <w:r w:rsidRPr="00A311AE">
        <w:rPr>
          <w:rFonts w:cs="Calibri"/>
        </w:rPr>
        <w:t xml:space="preserve">Ensuite, et en cas de réussite de l’expérimentation, le Département souhaite que les fabricants puissent s’engager dans l’industrialisation de la production des bordures éco-conçues et le développement de la filière. </w:t>
      </w:r>
    </w:p>
    <w:p w14:paraId="761CAA37" w14:textId="77777777" w:rsidR="00A311AE" w:rsidRPr="00A311AE" w:rsidRDefault="00A311AE" w:rsidP="00A311AE">
      <w:pPr>
        <w:jc w:val="both"/>
        <w:rPr>
          <w:rFonts w:cs="Calibri"/>
        </w:rPr>
      </w:pPr>
      <w:r w:rsidRPr="00A311AE">
        <w:rPr>
          <w:rFonts w:cs="Calibri"/>
        </w:rPr>
        <w:t xml:space="preserve">Cela impliquerait notamment pour les fabricants de béton de certifier le nouveau produit, de modifier les processus de production pour pouvoir le fabriquer sur demande, et de mettre en place une procédure d’approvisionnement auprès des fournisseurs de matières premières secondaires (MPS). </w:t>
      </w:r>
    </w:p>
    <w:p w14:paraId="7C6261CA" w14:textId="7DC945A6" w:rsidR="00A311AE" w:rsidRDefault="00A311AE" w:rsidP="00A311AE">
      <w:pPr>
        <w:jc w:val="both"/>
        <w:rPr>
          <w:rFonts w:cs="Calibri"/>
        </w:rPr>
      </w:pPr>
      <w:r w:rsidRPr="00A311AE">
        <w:rPr>
          <w:rFonts w:cs="Calibri"/>
        </w:rPr>
        <w:t xml:space="preserve">Le Département cherchera alors à intégrer plus largement des bordures éco-conçues dans ses travaux de voirie et d’aménagement, et sensibilisera les collectivités du territoire pour favoriser </w:t>
      </w:r>
      <w:r w:rsidR="00AB170B">
        <w:rPr>
          <w:rFonts w:cs="Calibri"/>
        </w:rPr>
        <w:t>leur</w:t>
      </w:r>
      <w:r w:rsidR="00AB170B" w:rsidRPr="00A311AE">
        <w:rPr>
          <w:rFonts w:cs="Calibri"/>
        </w:rPr>
        <w:t xml:space="preserve"> </w:t>
      </w:r>
      <w:r w:rsidRPr="00A311AE">
        <w:rPr>
          <w:rFonts w:cs="Calibri"/>
        </w:rPr>
        <w:t>déploiement.</w:t>
      </w:r>
    </w:p>
    <w:p w14:paraId="44986E9F" w14:textId="767EDFF3" w:rsidR="00246687" w:rsidRPr="00246687" w:rsidRDefault="00246687" w:rsidP="00A311AE">
      <w:pPr>
        <w:jc w:val="both"/>
        <w:rPr>
          <w:rFonts w:cs="Calibri"/>
        </w:rPr>
      </w:pPr>
      <w:r w:rsidRPr="00246687">
        <w:rPr>
          <w:rFonts w:cs="Calibri"/>
        </w:rPr>
        <w:t>Le projet vise ainsi à contribuer à terme au développement de la filière, c’est à dire :</w:t>
      </w:r>
    </w:p>
    <w:p w14:paraId="26D8A3C1" w14:textId="0FE4A82B" w:rsidR="00246687" w:rsidRPr="00246687" w:rsidRDefault="00246687" w:rsidP="00246687">
      <w:pPr>
        <w:pStyle w:val="Paragraphedeliste"/>
        <w:numPr>
          <w:ilvl w:val="0"/>
          <w:numId w:val="45"/>
        </w:numPr>
        <w:ind w:left="709"/>
        <w:rPr>
          <w:rFonts w:cs="Calibri"/>
        </w:rPr>
      </w:pPr>
      <w:proofErr w:type="gramStart"/>
      <w:r w:rsidRPr="00246687">
        <w:rPr>
          <w:rFonts w:cs="Calibri"/>
        </w:rPr>
        <w:t>que</w:t>
      </w:r>
      <w:proofErr w:type="gramEnd"/>
      <w:r w:rsidRPr="00246687">
        <w:rPr>
          <w:rFonts w:cs="Calibri"/>
        </w:rPr>
        <w:t xml:space="preserve"> le produit soit largement utilisé dans les travaux du Département de la Seine-Saint-Denis et des collectivités franciliennes</w:t>
      </w:r>
      <w:r w:rsidR="00AB170B">
        <w:rPr>
          <w:rFonts w:cs="Calibri"/>
        </w:rPr>
        <w:t>,</w:t>
      </w:r>
      <w:r w:rsidRPr="00246687">
        <w:rPr>
          <w:rFonts w:cs="Calibri"/>
        </w:rPr>
        <w:t xml:space="preserve"> et se substitue en quantité non négligeable aux bordures en béton classiques ;</w:t>
      </w:r>
    </w:p>
    <w:p w14:paraId="600EDC5B" w14:textId="77777777" w:rsidR="00246687" w:rsidRPr="00246687" w:rsidRDefault="00246687" w:rsidP="00246687">
      <w:pPr>
        <w:pStyle w:val="Paragraphedeliste"/>
        <w:numPr>
          <w:ilvl w:val="0"/>
          <w:numId w:val="45"/>
        </w:numPr>
        <w:ind w:left="709"/>
        <w:rPr>
          <w:rFonts w:cs="Calibri"/>
        </w:rPr>
      </w:pPr>
      <w:proofErr w:type="gramStart"/>
      <w:r w:rsidRPr="00246687">
        <w:rPr>
          <w:rFonts w:cs="Calibri"/>
        </w:rPr>
        <w:t>que</w:t>
      </w:r>
      <w:proofErr w:type="gramEnd"/>
      <w:r w:rsidRPr="00246687">
        <w:rPr>
          <w:rFonts w:cs="Calibri"/>
        </w:rPr>
        <w:t xml:space="preserve"> les fabricants de béton mobilisent une capacité de production suffisante pour répondre aux besoins des collectivités franciliennes ;</w:t>
      </w:r>
    </w:p>
    <w:p w14:paraId="35288692" w14:textId="3639E3FB" w:rsidR="00246687" w:rsidRDefault="00246687" w:rsidP="00246687">
      <w:pPr>
        <w:pStyle w:val="Paragraphedeliste"/>
        <w:numPr>
          <w:ilvl w:val="0"/>
          <w:numId w:val="45"/>
        </w:numPr>
        <w:ind w:left="709"/>
        <w:rPr>
          <w:rFonts w:cs="Calibri"/>
        </w:rPr>
      </w:pPr>
      <w:proofErr w:type="gramStart"/>
      <w:r w:rsidRPr="00246687">
        <w:rPr>
          <w:rFonts w:cs="Calibri"/>
        </w:rPr>
        <w:t>que</w:t>
      </w:r>
      <w:proofErr w:type="gramEnd"/>
      <w:r w:rsidRPr="00246687">
        <w:rPr>
          <w:rFonts w:cs="Calibri"/>
        </w:rPr>
        <w:t xml:space="preserve"> la chaîne de fournisseurs permette d’approvisionner en continu les fabricants.</w:t>
      </w:r>
    </w:p>
    <w:p w14:paraId="65EBF66A" w14:textId="77777777" w:rsidR="00AB170B" w:rsidRPr="00246687" w:rsidRDefault="00AB170B" w:rsidP="00290D2F">
      <w:pPr>
        <w:pStyle w:val="Paragraphedeliste"/>
        <w:numPr>
          <w:ilvl w:val="0"/>
          <w:numId w:val="0"/>
        </w:numPr>
        <w:ind w:left="709"/>
        <w:rPr>
          <w:rFonts w:cs="Calibri"/>
        </w:rPr>
      </w:pPr>
    </w:p>
    <w:p w14:paraId="2CAF7CA6" w14:textId="1DBEC28A" w:rsidR="00506ED9" w:rsidRPr="00DF32FF" w:rsidRDefault="00A25468" w:rsidP="00290D2F">
      <w:pPr>
        <w:pStyle w:val="Titre2"/>
        <w:numPr>
          <w:ilvl w:val="1"/>
          <w:numId w:val="52"/>
        </w:numPr>
        <w:rPr>
          <w:rFonts w:hint="eastAsia"/>
        </w:rPr>
      </w:pPr>
      <w:bookmarkStart w:id="6" w:name="_Toc185590784"/>
      <w:r w:rsidRPr="00DF32FF">
        <w:t>Objet</w:t>
      </w:r>
      <w:r w:rsidR="00D96F7A" w:rsidRPr="00DF32FF">
        <w:t xml:space="preserve"> </w:t>
      </w:r>
      <w:r w:rsidR="00D066AC" w:rsidRPr="00DF32FF">
        <w:t>de l’AMI</w:t>
      </w:r>
      <w:bookmarkEnd w:id="6"/>
      <w:r w:rsidR="00D066AC" w:rsidRPr="00DF32FF">
        <w:t xml:space="preserve"> </w:t>
      </w:r>
    </w:p>
    <w:p w14:paraId="5BF30BE3" w14:textId="6DE23963" w:rsidR="00506ED9" w:rsidRPr="00DF32FF" w:rsidRDefault="00986FD4" w:rsidP="00565190">
      <w:pPr>
        <w:jc w:val="both"/>
        <w:rPr>
          <w:b/>
          <w:bCs/>
        </w:rPr>
      </w:pPr>
      <w:r w:rsidRPr="00DF32FF">
        <w:rPr>
          <w:b/>
          <w:bCs/>
        </w:rPr>
        <w:t xml:space="preserve">L’objet </w:t>
      </w:r>
      <w:r w:rsidRPr="00DF32FF">
        <w:t xml:space="preserve">du présent </w:t>
      </w:r>
      <w:r w:rsidR="00D066AC" w:rsidRPr="00DF32FF">
        <w:t>A</w:t>
      </w:r>
      <w:r w:rsidRPr="00DF32FF">
        <w:t xml:space="preserve">ppel à </w:t>
      </w:r>
      <w:r w:rsidR="00D066AC" w:rsidRPr="00DF32FF">
        <w:t>M</w:t>
      </w:r>
      <w:r w:rsidRPr="00DF32FF">
        <w:t>anifestation d’</w:t>
      </w:r>
      <w:r w:rsidR="00D066AC" w:rsidRPr="00DF32FF">
        <w:t>I</w:t>
      </w:r>
      <w:r w:rsidRPr="00DF32FF">
        <w:t xml:space="preserve">ntérêt </w:t>
      </w:r>
      <w:r w:rsidR="00D066AC" w:rsidRPr="00DF32FF">
        <w:t xml:space="preserve">(AMI) </w:t>
      </w:r>
      <w:r w:rsidRPr="00DF32FF">
        <w:t>est d’établir</w:t>
      </w:r>
      <w:r w:rsidRPr="00DF32FF">
        <w:rPr>
          <w:b/>
          <w:bCs/>
        </w:rPr>
        <w:t xml:space="preserve"> deux accords de partenariat </w:t>
      </w:r>
      <w:r w:rsidR="008F1D50" w:rsidRPr="00DF32FF">
        <w:rPr>
          <w:b/>
          <w:bCs/>
        </w:rPr>
        <w:t xml:space="preserve">tripartites </w:t>
      </w:r>
      <w:r w:rsidR="003A2F87" w:rsidRPr="00DF32FF">
        <w:rPr>
          <w:b/>
          <w:bCs/>
        </w:rPr>
        <w:t>distincts</w:t>
      </w:r>
      <w:r w:rsidR="00AA36CB">
        <w:rPr>
          <w:b/>
          <w:bCs/>
        </w:rPr>
        <w:t xml:space="preserve"> à des fins de concurrence</w:t>
      </w:r>
      <w:r w:rsidR="00F32384" w:rsidRPr="00DF32FF">
        <w:rPr>
          <w:b/>
          <w:bCs/>
        </w:rPr>
        <w:t xml:space="preserve">. </w:t>
      </w:r>
      <w:r w:rsidR="00F32384" w:rsidRPr="00DF32FF">
        <w:t>Chaque accord se fera entre :</w:t>
      </w:r>
    </w:p>
    <w:p w14:paraId="6C473E1D" w14:textId="28587979" w:rsidR="00AD4462" w:rsidRPr="004E4E3D" w:rsidRDefault="000B7E7B" w:rsidP="00290D2F">
      <w:pPr>
        <w:pStyle w:val="Paragraphedeliste"/>
        <w:numPr>
          <w:ilvl w:val="0"/>
          <w:numId w:val="45"/>
        </w:numPr>
        <w:ind w:left="709"/>
        <w:rPr>
          <w:rFonts w:cs="Calibri"/>
        </w:rPr>
      </w:pPr>
      <w:r w:rsidRPr="004E4E3D">
        <w:rPr>
          <w:rFonts w:cs="Calibri"/>
        </w:rPr>
        <w:t xml:space="preserve">D’une part, un </w:t>
      </w:r>
      <w:r w:rsidRPr="00290D2F">
        <w:rPr>
          <w:rFonts w:cs="Calibri"/>
          <w:u w:val="single"/>
        </w:rPr>
        <w:t>groupement</w:t>
      </w:r>
      <w:r w:rsidRPr="004E4E3D">
        <w:rPr>
          <w:rFonts w:cs="Calibri"/>
        </w:rPr>
        <w:t xml:space="preserve"> constitué d’un </w:t>
      </w:r>
      <w:r w:rsidRPr="00290D2F">
        <w:rPr>
          <w:rFonts w:cs="Calibri"/>
          <w:u w:val="single"/>
        </w:rPr>
        <w:t>fabricant de béton</w:t>
      </w:r>
      <w:r w:rsidRPr="004E4E3D">
        <w:rPr>
          <w:rFonts w:cs="Calibri"/>
        </w:rPr>
        <w:t xml:space="preserve"> (fabricant de bordures en béton préfabriquées ou fabricant de béton prêt à l’emploi adapté aux bordures de voirie) et des </w:t>
      </w:r>
      <w:r w:rsidR="00144A68" w:rsidRPr="00290D2F">
        <w:rPr>
          <w:rFonts w:cs="Calibri"/>
          <w:u w:val="single"/>
        </w:rPr>
        <w:t>fournisseurs</w:t>
      </w:r>
      <w:r w:rsidRPr="00290D2F">
        <w:rPr>
          <w:rFonts w:cs="Calibri"/>
          <w:u w:val="single"/>
        </w:rPr>
        <w:t xml:space="preserve"> </w:t>
      </w:r>
      <w:r w:rsidR="00144A68" w:rsidRPr="00290D2F">
        <w:rPr>
          <w:rFonts w:cs="Calibri"/>
          <w:u w:val="single"/>
        </w:rPr>
        <w:t>d</w:t>
      </w:r>
      <w:r w:rsidRPr="00290D2F">
        <w:rPr>
          <w:rFonts w:cs="Calibri"/>
          <w:u w:val="single"/>
        </w:rPr>
        <w:t>es gisements alternatifs</w:t>
      </w:r>
      <w:r w:rsidRPr="004E4E3D">
        <w:rPr>
          <w:rFonts w:cs="Calibri"/>
        </w:rPr>
        <w:t xml:space="preserve"> (MPS) ;</w:t>
      </w:r>
    </w:p>
    <w:p w14:paraId="620A1AE5" w14:textId="0447B7F8" w:rsidR="000B7E7B" w:rsidRPr="00290D2F" w:rsidRDefault="000B7E7B" w:rsidP="00290D2F">
      <w:pPr>
        <w:pStyle w:val="Paragraphedeliste"/>
        <w:numPr>
          <w:ilvl w:val="0"/>
          <w:numId w:val="45"/>
        </w:numPr>
        <w:ind w:left="709"/>
        <w:rPr>
          <w:rFonts w:cs="Calibri"/>
        </w:rPr>
      </w:pPr>
      <w:r w:rsidRPr="00E85B08">
        <w:rPr>
          <w:rFonts w:cs="Calibri"/>
        </w:rPr>
        <w:t xml:space="preserve">D’autre part le </w:t>
      </w:r>
      <w:r w:rsidRPr="00290D2F">
        <w:rPr>
          <w:rFonts w:cs="Calibri"/>
        </w:rPr>
        <w:t>Département de la Seine-Saint-Denis</w:t>
      </w:r>
      <w:r w:rsidRPr="004E4E3D">
        <w:rPr>
          <w:rFonts w:cs="Calibri"/>
        </w:rPr>
        <w:t> ;</w:t>
      </w:r>
    </w:p>
    <w:p w14:paraId="532DE6E1" w14:textId="1647526D" w:rsidR="000B7E7B" w:rsidRPr="004E4E3D" w:rsidRDefault="000B7E7B" w:rsidP="00290D2F">
      <w:pPr>
        <w:pStyle w:val="Paragraphedeliste"/>
        <w:numPr>
          <w:ilvl w:val="0"/>
          <w:numId w:val="45"/>
        </w:numPr>
        <w:ind w:left="709"/>
        <w:rPr>
          <w:rFonts w:cs="Calibri"/>
        </w:rPr>
      </w:pPr>
      <w:r w:rsidRPr="004E4E3D">
        <w:rPr>
          <w:rFonts w:cs="Calibri"/>
        </w:rPr>
        <w:t xml:space="preserve">Et enfin, </w:t>
      </w:r>
      <w:proofErr w:type="spellStart"/>
      <w:r w:rsidRPr="00290D2F">
        <w:rPr>
          <w:rFonts w:cs="Calibri"/>
        </w:rPr>
        <w:t>Neo-Eco</w:t>
      </w:r>
      <w:proofErr w:type="spellEnd"/>
      <w:r w:rsidRPr="004E4E3D">
        <w:rPr>
          <w:rFonts w:cs="Calibri"/>
        </w:rPr>
        <w:t>.</w:t>
      </w:r>
    </w:p>
    <w:p w14:paraId="5BDA3A3A" w14:textId="678C8020" w:rsidR="00A27D2D" w:rsidRPr="00DF32FF" w:rsidRDefault="00A27D2D" w:rsidP="00463679">
      <w:pPr>
        <w:rPr>
          <w:bCs/>
        </w:rPr>
      </w:pPr>
      <w:r w:rsidRPr="00DF32FF">
        <w:rPr>
          <w:bCs/>
        </w:rPr>
        <w:t>Les acteurs des groupements ainsi constitués sont libres d’établir des accords industriels entre eux.</w:t>
      </w:r>
    </w:p>
    <w:p w14:paraId="1D2F33DC" w14:textId="0B906F59" w:rsidR="009E1C5C" w:rsidRPr="00DF32FF" w:rsidRDefault="007574FD" w:rsidP="009458BB">
      <w:pPr>
        <w:jc w:val="both"/>
        <w:rPr>
          <w:bCs/>
        </w:rPr>
      </w:pPr>
      <w:r w:rsidRPr="00DF32FF">
        <w:rPr>
          <w:bCs/>
        </w:rPr>
        <w:t xml:space="preserve">Ces </w:t>
      </w:r>
      <w:r w:rsidR="00201AFE" w:rsidRPr="00DF32FF">
        <w:rPr>
          <w:bCs/>
        </w:rPr>
        <w:t xml:space="preserve">deux </w:t>
      </w:r>
      <w:r w:rsidRPr="00DF32FF">
        <w:rPr>
          <w:bCs/>
        </w:rPr>
        <w:t>partenariats</w:t>
      </w:r>
      <w:r w:rsidR="00A27D2D" w:rsidRPr="00DF32FF">
        <w:rPr>
          <w:bCs/>
        </w:rPr>
        <w:t xml:space="preserve"> tripartites</w:t>
      </w:r>
      <w:r w:rsidRPr="00DF32FF">
        <w:rPr>
          <w:bCs/>
        </w:rPr>
        <w:t xml:space="preserve"> visent </w:t>
      </w:r>
      <w:r w:rsidR="00B90881" w:rsidRPr="00DF32FF">
        <w:rPr>
          <w:bCs/>
        </w:rPr>
        <w:t xml:space="preserve">à </w:t>
      </w:r>
      <w:r w:rsidR="00B27EB7" w:rsidRPr="00DF32FF">
        <w:rPr>
          <w:bCs/>
        </w:rPr>
        <w:t>accompagner les groupements</w:t>
      </w:r>
      <w:r w:rsidR="00B90881" w:rsidRPr="00DF32FF">
        <w:rPr>
          <w:bCs/>
        </w:rPr>
        <w:t xml:space="preserve"> retenus</w:t>
      </w:r>
      <w:r w:rsidR="00B27EB7" w:rsidRPr="00DF32FF">
        <w:rPr>
          <w:bCs/>
        </w:rPr>
        <w:t xml:space="preserve"> </w:t>
      </w:r>
      <w:r w:rsidR="00B90881" w:rsidRPr="00DF32FF">
        <w:rPr>
          <w:bCs/>
        </w:rPr>
        <w:t>vers</w:t>
      </w:r>
      <w:r w:rsidR="00B27EB7" w:rsidRPr="00DF32FF">
        <w:rPr>
          <w:bCs/>
        </w:rPr>
        <w:t xml:space="preserve"> </w:t>
      </w:r>
      <w:r w:rsidR="00122AB0">
        <w:rPr>
          <w:bCs/>
        </w:rPr>
        <w:t>l</w:t>
      </w:r>
      <w:r w:rsidR="00B27EB7" w:rsidRPr="00290D2F">
        <w:t>e</w:t>
      </w:r>
      <w:r w:rsidR="00B27EB7" w:rsidRPr="00853594">
        <w:rPr>
          <w:b/>
        </w:rPr>
        <w:t xml:space="preserve"> prototypage industriel</w:t>
      </w:r>
      <w:r w:rsidR="00F0415E" w:rsidRPr="00DF32FF">
        <w:rPr>
          <w:bCs/>
        </w:rPr>
        <w:t xml:space="preserve">, </w:t>
      </w:r>
      <w:r w:rsidR="00544348">
        <w:rPr>
          <w:bCs/>
        </w:rPr>
        <w:t xml:space="preserve">et </w:t>
      </w:r>
      <w:r w:rsidRPr="00DF32FF">
        <w:rPr>
          <w:bCs/>
        </w:rPr>
        <w:t xml:space="preserve">à </w:t>
      </w:r>
      <w:r w:rsidR="00506ED9" w:rsidRPr="00290D2F">
        <w:rPr>
          <w:b/>
          <w:bCs/>
        </w:rPr>
        <w:t>expérimenter</w:t>
      </w:r>
      <w:r w:rsidR="002175B5" w:rsidRPr="00290D2F">
        <w:rPr>
          <w:b/>
          <w:bCs/>
        </w:rPr>
        <w:t xml:space="preserve"> </w:t>
      </w:r>
      <w:r w:rsidR="00B27EB7" w:rsidRPr="00290D2F">
        <w:rPr>
          <w:b/>
          <w:bCs/>
        </w:rPr>
        <w:t xml:space="preserve">les </w:t>
      </w:r>
      <w:r w:rsidR="002D493C" w:rsidRPr="00290D2F">
        <w:rPr>
          <w:b/>
          <w:bCs/>
        </w:rPr>
        <w:t>Eco-bordures</w:t>
      </w:r>
      <w:r w:rsidR="002175B5" w:rsidRPr="00DF32FF">
        <w:rPr>
          <w:bCs/>
        </w:rPr>
        <w:t xml:space="preserve"> </w:t>
      </w:r>
      <w:r w:rsidR="00506ED9" w:rsidRPr="00DF32FF">
        <w:rPr>
          <w:bCs/>
        </w:rPr>
        <w:t xml:space="preserve">sur un </w:t>
      </w:r>
      <w:r w:rsidR="00831493" w:rsidRPr="00DF32FF">
        <w:rPr>
          <w:bCs/>
        </w:rPr>
        <w:t xml:space="preserve">ou </w:t>
      </w:r>
      <w:r w:rsidR="00544348">
        <w:rPr>
          <w:bCs/>
        </w:rPr>
        <w:t>plusieur</w:t>
      </w:r>
      <w:r w:rsidR="00544348" w:rsidRPr="00DF32FF">
        <w:rPr>
          <w:bCs/>
        </w:rPr>
        <w:t xml:space="preserve">s </w:t>
      </w:r>
      <w:r w:rsidR="00506ED9" w:rsidRPr="00DF32FF">
        <w:rPr>
          <w:bCs/>
        </w:rPr>
        <w:t>chantier</w:t>
      </w:r>
      <w:r w:rsidR="00831493" w:rsidRPr="00DF32FF">
        <w:rPr>
          <w:bCs/>
        </w:rPr>
        <w:t>s</w:t>
      </w:r>
      <w:r w:rsidR="00506ED9" w:rsidRPr="00DF32FF">
        <w:rPr>
          <w:bCs/>
        </w:rPr>
        <w:t xml:space="preserve"> pilote</w:t>
      </w:r>
      <w:r w:rsidR="00831493" w:rsidRPr="00DF32FF">
        <w:rPr>
          <w:bCs/>
        </w:rPr>
        <w:t>s</w:t>
      </w:r>
      <w:r w:rsidR="00506ED9" w:rsidRPr="00DF32FF">
        <w:rPr>
          <w:bCs/>
        </w:rPr>
        <w:t xml:space="preserve"> département</w:t>
      </w:r>
      <w:r w:rsidR="00831493" w:rsidRPr="00DF32FF">
        <w:rPr>
          <w:bCs/>
        </w:rPr>
        <w:t>aux</w:t>
      </w:r>
      <w:r w:rsidR="00B131F2" w:rsidRPr="00DF32FF">
        <w:rPr>
          <w:bCs/>
        </w:rPr>
        <w:t>.</w:t>
      </w:r>
      <w:r w:rsidR="008E48E1">
        <w:rPr>
          <w:bCs/>
        </w:rPr>
        <w:t xml:space="preserve"> </w:t>
      </w:r>
      <w:r w:rsidR="00544348">
        <w:rPr>
          <w:bCs/>
        </w:rPr>
        <w:t xml:space="preserve">Un </w:t>
      </w:r>
      <w:r w:rsidR="005E7917" w:rsidRPr="003D082E">
        <w:rPr>
          <w:bCs/>
        </w:rPr>
        <w:t>modèle d</w:t>
      </w:r>
      <w:r w:rsidR="00544348">
        <w:rPr>
          <w:bCs/>
        </w:rPr>
        <w:t>’</w:t>
      </w:r>
      <w:r w:rsidR="00122AB0">
        <w:rPr>
          <w:bCs/>
        </w:rPr>
        <w:t>A</w:t>
      </w:r>
      <w:r w:rsidR="005E7917" w:rsidRPr="003D082E">
        <w:rPr>
          <w:bCs/>
        </w:rPr>
        <w:t xml:space="preserve">ccord de partenariat </w:t>
      </w:r>
      <w:r w:rsidR="000B6B28">
        <w:rPr>
          <w:bCs/>
        </w:rPr>
        <w:t>est</w:t>
      </w:r>
      <w:r w:rsidR="005E7917" w:rsidRPr="003D082E">
        <w:rPr>
          <w:bCs/>
        </w:rPr>
        <w:t xml:space="preserve"> </w:t>
      </w:r>
      <w:r w:rsidR="0004543F">
        <w:rPr>
          <w:bCs/>
        </w:rPr>
        <w:t>joint</w:t>
      </w:r>
      <w:r w:rsidR="003D082E" w:rsidRPr="003D082E">
        <w:rPr>
          <w:bCs/>
        </w:rPr>
        <w:t xml:space="preserve"> à l’AMI à titre indicatif</w:t>
      </w:r>
      <w:r w:rsidR="000B6B28">
        <w:rPr>
          <w:bCs/>
        </w:rPr>
        <w:t xml:space="preserve"> (Annexe 3)</w:t>
      </w:r>
      <w:r w:rsidR="008E48E1" w:rsidRPr="003D082E">
        <w:rPr>
          <w:bCs/>
        </w:rPr>
        <w:t>.</w:t>
      </w:r>
    </w:p>
    <w:p w14:paraId="20061421" w14:textId="68235282" w:rsidR="00F04B7F" w:rsidRPr="00DF32FF" w:rsidRDefault="00F04B7F" w:rsidP="00A446C9">
      <w:pPr>
        <w:rPr>
          <w:bCs/>
          <w:iCs/>
        </w:rPr>
      </w:pPr>
    </w:p>
    <w:p w14:paraId="7394C4FB" w14:textId="11E18596" w:rsidR="00A25468" w:rsidRPr="00DF32FF" w:rsidRDefault="7117D73E" w:rsidP="00CB0D61">
      <w:pPr>
        <w:pStyle w:val="Titre1"/>
        <w:ind w:left="0"/>
      </w:pPr>
      <w:r w:rsidRPr="00DF32FF">
        <w:rPr>
          <w:rFonts w:eastAsia="MS Mincho"/>
          <w:color w:val="315619" w:themeColor="background2" w:themeShade="40"/>
          <w:sz w:val="16"/>
          <w:szCs w:val="16"/>
        </w:rPr>
        <w:lastRenderedPageBreak/>
        <w:fldChar w:fldCharType="begin"/>
      </w:r>
      <w:r w:rsidRPr="00DF32FF">
        <w:instrText xml:space="preserve"> SEQ Figure \* ARABIC </w:instrText>
      </w:r>
      <w:r w:rsidRPr="00DF32FF">
        <w:rPr>
          <w:rFonts w:eastAsia="MS Mincho"/>
          <w:color w:val="315619" w:themeColor="background2" w:themeShade="40"/>
          <w:sz w:val="16"/>
          <w:szCs w:val="16"/>
        </w:rPr>
        <w:fldChar w:fldCharType="end"/>
      </w:r>
      <w:r w:rsidR="55453066" w:rsidRPr="00DF32FF">
        <w:t xml:space="preserve"> </w:t>
      </w:r>
      <w:bookmarkStart w:id="7" w:name="_Toc185590785"/>
      <w:r w:rsidR="00986FD4" w:rsidRPr="00DF32FF">
        <w:t>L</w:t>
      </w:r>
      <w:r w:rsidR="00D066AC" w:rsidRPr="00DF32FF">
        <w:t>e projet de développement d’éco-bordures</w:t>
      </w:r>
      <w:bookmarkEnd w:id="7"/>
      <w:r w:rsidR="00D066AC" w:rsidRPr="00DF32FF">
        <w:t xml:space="preserve"> </w:t>
      </w:r>
    </w:p>
    <w:p w14:paraId="1390EC02" w14:textId="08D6C049" w:rsidR="00FA335D" w:rsidRPr="00DF32FF" w:rsidRDefault="00FA335D" w:rsidP="00CB0D61">
      <w:pPr>
        <w:pStyle w:val="Titre2"/>
        <w:numPr>
          <w:ilvl w:val="1"/>
          <w:numId w:val="56"/>
        </w:numPr>
        <w:rPr>
          <w:rFonts w:hint="eastAsia"/>
        </w:rPr>
      </w:pPr>
      <w:bookmarkStart w:id="8" w:name="_Toc185590786"/>
      <w:r w:rsidRPr="00DF32FF">
        <w:t>Objectifs techni</w:t>
      </w:r>
      <w:r w:rsidR="00A61A94">
        <w:t>co-économiques</w:t>
      </w:r>
      <w:r w:rsidRPr="00DF32FF">
        <w:t xml:space="preserve"> du projet</w:t>
      </w:r>
      <w:bookmarkEnd w:id="8"/>
    </w:p>
    <w:p w14:paraId="72B83931" w14:textId="698174AA" w:rsidR="00F04B7F" w:rsidRPr="00DF32FF" w:rsidRDefault="00AA5964" w:rsidP="00FA335D">
      <w:pPr>
        <w:jc w:val="both"/>
      </w:pPr>
      <w:r w:rsidRPr="00DF32FF">
        <w:t>La finalité du projet est de développer une filière pouvant répondre aux cahiers des charges des collectivités et maîtr</w:t>
      </w:r>
      <w:r w:rsidR="00544348">
        <w:t>es</w:t>
      </w:r>
      <w:r w:rsidRPr="00DF32FF">
        <w:t xml:space="preserve"> d’ouvrage</w:t>
      </w:r>
      <w:r w:rsidR="00EC4877" w:rsidRPr="00DF32FF">
        <w:t xml:space="preserve">. Le </w:t>
      </w:r>
      <w:r w:rsidR="00544348">
        <w:t>D</w:t>
      </w:r>
      <w:r w:rsidR="00EC4877" w:rsidRPr="00DF32FF">
        <w:t>épartement de la Seine-Saint-Denis</w:t>
      </w:r>
      <w:r w:rsidR="00F04B7F">
        <w:t xml:space="preserve"> </w:t>
      </w:r>
      <w:r w:rsidR="00544348">
        <w:t>a ainsi défini</w:t>
      </w:r>
      <w:r w:rsidR="0009036D" w:rsidRPr="00DF32FF">
        <w:t xml:space="preserve"> son cahier des charges</w:t>
      </w:r>
      <w:r w:rsidR="00544348">
        <w:t xml:space="preserve"> pour les bordures éco-conçues</w:t>
      </w:r>
      <w:r w:rsidR="0009036D" w:rsidRPr="00DF32FF">
        <w:t>.</w:t>
      </w:r>
      <w:r w:rsidR="00F04B7F">
        <w:t xml:space="preserve"> </w:t>
      </w:r>
    </w:p>
    <w:p w14:paraId="21DAEB07" w14:textId="5549A063" w:rsidR="00FA335D" w:rsidRPr="00DF32FF" w:rsidRDefault="007B6938" w:rsidP="00FA335D">
      <w:pPr>
        <w:jc w:val="both"/>
      </w:pPr>
      <w:r>
        <w:t>Il</w:t>
      </w:r>
      <w:r w:rsidR="009E7826" w:rsidRPr="00DF32FF">
        <w:t xml:space="preserve"> est ouvert à deux </w:t>
      </w:r>
      <w:r w:rsidR="003E3070">
        <w:t>types de solutions pour la mise en œuvre</w:t>
      </w:r>
      <w:r w:rsidR="009E7826" w:rsidRPr="00DF32FF">
        <w:t xml:space="preserve"> de bordures bétons </w:t>
      </w:r>
      <w:r w:rsidR="003E3070">
        <w:t xml:space="preserve">sur ces </w:t>
      </w:r>
      <w:r w:rsidR="00CB0D61">
        <w:t>opérations</w:t>
      </w:r>
      <w:r w:rsidR="00CB0D61" w:rsidRPr="00DF32FF">
        <w:t xml:space="preserve"> :</w:t>
      </w:r>
      <w:r w:rsidR="00FA335D" w:rsidRPr="00DF32FF">
        <w:t xml:space="preserve"> </w:t>
      </w:r>
    </w:p>
    <w:p w14:paraId="66773485" w14:textId="2665895B" w:rsidR="00FA335D" w:rsidRPr="00DF32FF" w:rsidRDefault="00544348" w:rsidP="003E3070">
      <w:pPr>
        <w:pStyle w:val="Paragraphedeliste"/>
        <w:numPr>
          <w:ilvl w:val="0"/>
          <w:numId w:val="31"/>
        </w:numPr>
        <w:ind w:left="709" w:hanging="283"/>
      </w:pPr>
      <w:r>
        <w:rPr>
          <w:b/>
          <w:bCs/>
        </w:rPr>
        <w:t>Bordures p</w:t>
      </w:r>
      <w:r w:rsidR="00FA335D" w:rsidRPr="00DF32FF">
        <w:rPr>
          <w:b/>
          <w:bCs/>
        </w:rPr>
        <w:t>réfabriquées</w:t>
      </w:r>
      <w:r w:rsidR="00FA335D" w:rsidRPr="00DF32FF">
        <w:t xml:space="preserve"> en usine </w:t>
      </w:r>
      <w:r w:rsidR="003E3070">
        <w:t xml:space="preserve">(solution la plus courante) </w:t>
      </w:r>
      <w:r w:rsidR="00FA335D" w:rsidRPr="00DF32FF">
        <w:t>;</w:t>
      </w:r>
    </w:p>
    <w:p w14:paraId="0626CF60" w14:textId="06D0E410" w:rsidR="00FA335D" w:rsidRPr="00DF32FF" w:rsidRDefault="003E3070" w:rsidP="003E3070">
      <w:pPr>
        <w:pStyle w:val="Paragraphedeliste"/>
        <w:numPr>
          <w:ilvl w:val="0"/>
          <w:numId w:val="31"/>
        </w:numPr>
        <w:ind w:left="709" w:hanging="283"/>
      </w:pPr>
      <w:r>
        <w:t>B</w:t>
      </w:r>
      <w:r w:rsidR="00FA335D" w:rsidRPr="00DF32FF">
        <w:t>éton préparé en amont</w:t>
      </w:r>
      <w:r>
        <w:t xml:space="preserve"> et </w:t>
      </w:r>
      <w:r w:rsidRPr="003E3070">
        <w:rPr>
          <w:b/>
        </w:rPr>
        <w:t>bordures</w:t>
      </w:r>
      <w:r>
        <w:t xml:space="preserve"> </w:t>
      </w:r>
      <w:r w:rsidR="00FA335D" w:rsidRPr="00DF32FF">
        <w:rPr>
          <w:b/>
          <w:bCs/>
        </w:rPr>
        <w:t>coulées et extrudées sur site.</w:t>
      </w:r>
    </w:p>
    <w:p w14:paraId="3279E07D" w14:textId="1B2E4ABC" w:rsidR="0069671C" w:rsidRPr="00DF32FF" w:rsidRDefault="00DE1B9F" w:rsidP="00FA335D">
      <w:pPr>
        <w:jc w:val="both"/>
        <w:rPr>
          <w:bCs/>
        </w:rPr>
      </w:pPr>
      <w:r w:rsidRPr="00DF32FF">
        <w:rPr>
          <w:b/>
        </w:rPr>
        <w:t xml:space="preserve">Le cahier des charges </w:t>
      </w:r>
      <w:r w:rsidR="007B6938">
        <w:rPr>
          <w:b/>
        </w:rPr>
        <w:t>technique</w:t>
      </w:r>
      <w:r w:rsidR="007B6938" w:rsidRPr="00DF32FF">
        <w:rPr>
          <w:bCs/>
        </w:rPr>
        <w:t xml:space="preserve"> </w:t>
      </w:r>
      <w:r w:rsidRPr="00290D2F">
        <w:rPr>
          <w:bCs/>
        </w:rPr>
        <w:t xml:space="preserve">du </w:t>
      </w:r>
      <w:r w:rsidR="00544348" w:rsidRPr="00290D2F">
        <w:rPr>
          <w:bCs/>
        </w:rPr>
        <w:t>D</w:t>
      </w:r>
      <w:r w:rsidRPr="00290D2F">
        <w:rPr>
          <w:bCs/>
        </w:rPr>
        <w:t>épartement</w:t>
      </w:r>
      <w:r w:rsidRPr="00DF32FF">
        <w:rPr>
          <w:bCs/>
        </w:rPr>
        <w:t xml:space="preserve"> </w:t>
      </w:r>
      <w:r w:rsidR="00000960" w:rsidRPr="00DF32FF">
        <w:rPr>
          <w:bCs/>
        </w:rPr>
        <w:t>repose</w:t>
      </w:r>
      <w:r w:rsidR="0069671C" w:rsidRPr="00DF32FF">
        <w:rPr>
          <w:bCs/>
        </w:rPr>
        <w:t xml:space="preserve"> </w:t>
      </w:r>
      <w:r w:rsidR="00000960" w:rsidRPr="00DF32FF">
        <w:rPr>
          <w:bCs/>
        </w:rPr>
        <w:t>sur</w:t>
      </w:r>
      <w:r w:rsidR="0069671C" w:rsidRPr="00DF32FF">
        <w:rPr>
          <w:bCs/>
        </w:rPr>
        <w:t xml:space="preserve"> </w:t>
      </w:r>
      <w:r w:rsidR="00FA335D" w:rsidRPr="00DF32FF">
        <w:rPr>
          <w:bCs/>
        </w:rPr>
        <w:t>la norme NF EN 1340</w:t>
      </w:r>
      <w:r w:rsidR="003D4A77" w:rsidRPr="00DF32FF">
        <w:rPr>
          <w:bCs/>
        </w:rPr>
        <w:t xml:space="preserve"> de bordures préfabriquées</w:t>
      </w:r>
      <w:r w:rsidR="00FA335D" w:rsidRPr="00DF32FF">
        <w:rPr>
          <w:bCs/>
        </w:rPr>
        <w:t xml:space="preserve">, </w:t>
      </w:r>
      <w:r w:rsidR="0069671C" w:rsidRPr="00DF32FF">
        <w:rPr>
          <w:bCs/>
        </w:rPr>
        <w:t>et comprend les critères suivants :</w:t>
      </w:r>
    </w:p>
    <w:p w14:paraId="24D25E5E" w14:textId="00243807" w:rsidR="0069671C" w:rsidRPr="00DF32FF" w:rsidRDefault="0069671C" w:rsidP="0069671C">
      <w:pPr>
        <w:pStyle w:val="Paragraphedeliste"/>
        <w:numPr>
          <w:ilvl w:val="0"/>
          <w:numId w:val="36"/>
        </w:numPr>
        <w:rPr>
          <w:bCs/>
        </w:rPr>
      </w:pPr>
      <w:r w:rsidRPr="00DF32FF">
        <w:rPr>
          <w:bCs/>
        </w:rPr>
        <w:t>Une</w:t>
      </w:r>
      <w:r w:rsidR="00FA335D" w:rsidRPr="00DF32FF">
        <w:rPr>
          <w:bCs/>
        </w:rPr>
        <w:t xml:space="preserve"> résistance à la flexion de </w:t>
      </w:r>
      <w:r w:rsidR="00FA335D" w:rsidRPr="00DF32FF">
        <w:rPr>
          <w:b/>
        </w:rPr>
        <w:t>classe U</w:t>
      </w:r>
      <w:r w:rsidR="00173C74">
        <w:rPr>
          <w:b/>
        </w:rPr>
        <w:t xml:space="preserve"> </w:t>
      </w:r>
      <w:r w:rsidR="00173C74" w:rsidRPr="00173C74">
        <w:rPr>
          <w:bCs/>
        </w:rPr>
        <w:t xml:space="preserve">(résistance </w:t>
      </w:r>
      <w:r w:rsidR="00A2405C">
        <w:rPr>
          <w:bCs/>
        </w:rPr>
        <w:t>caractéristique</w:t>
      </w:r>
      <w:r w:rsidR="00173C74" w:rsidRPr="00173C74">
        <w:rPr>
          <w:bCs/>
        </w:rPr>
        <w:t xml:space="preserve"> de 6 MPa)</w:t>
      </w:r>
      <w:r w:rsidR="003E3070">
        <w:rPr>
          <w:bCs/>
        </w:rPr>
        <w:t>,</w:t>
      </w:r>
      <w:r w:rsidR="00CD2746">
        <w:rPr>
          <w:bCs/>
        </w:rPr>
        <w:t xml:space="preserve"> même si le </w:t>
      </w:r>
      <w:r w:rsidR="00703F35">
        <w:rPr>
          <w:bCs/>
        </w:rPr>
        <w:t>D</w:t>
      </w:r>
      <w:r w:rsidR="00CD2746">
        <w:rPr>
          <w:bCs/>
        </w:rPr>
        <w:t xml:space="preserve">épartement </w:t>
      </w:r>
      <w:r w:rsidR="003E3070">
        <w:rPr>
          <w:bCs/>
        </w:rPr>
        <w:t>interrogera</w:t>
      </w:r>
      <w:r w:rsidR="00395A67">
        <w:rPr>
          <w:bCs/>
        </w:rPr>
        <w:t xml:space="preserve"> éventuellement</w:t>
      </w:r>
      <w:r w:rsidR="003E3070">
        <w:rPr>
          <w:bCs/>
        </w:rPr>
        <w:t xml:space="preserve"> la possibilité de </w:t>
      </w:r>
      <w:r w:rsidR="00703F35">
        <w:rPr>
          <w:bCs/>
        </w:rPr>
        <w:t>l’utilisation</w:t>
      </w:r>
      <w:r w:rsidR="001F2AF3" w:rsidRPr="00A4301D">
        <w:rPr>
          <w:bCs/>
        </w:rPr>
        <w:t xml:space="preserve"> de</w:t>
      </w:r>
      <w:r w:rsidR="00703F35">
        <w:rPr>
          <w:bCs/>
        </w:rPr>
        <w:t xml:space="preserve"> la</w:t>
      </w:r>
      <w:r w:rsidR="001F2AF3">
        <w:rPr>
          <w:b/>
        </w:rPr>
        <w:t xml:space="preserve"> classe</w:t>
      </w:r>
      <w:r w:rsidR="00173C74">
        <w:rPr>
          <w:b/>
        </w:rPr>
        <w:t xml:space="preserve"> T </w:t>
      </w:r>
      <w:r w:rsidR="00173C74" w:rsidRPr="00173C74">
        <w:rPr>
          <w:bCs/>
        </w:rPr>
        <w:t xml:space="preserve">(résistance </w:t>
      </w:r>
      <w:r w:rsidR="00A2405C">
        <w:rPr>
          <w:bCs/>
        </w:rPr>
        <w:t>caractéristique</w:t>
      </w:r>
      <w:r w:rsidR="00173C74" w:rsidRPr="00173C74">
        <w:rPr>
          <w:bCs/>
        </w:rPr>
        <w:t xml:space="preserve"> de 5 MPa)</w:t>
      </w:r>
      <w:r w:rsidR="001F2AF3" w:rsidRPr="00173C74">
        <w:rPr>
          <w:bCs/>
        </w:rPr>
        <w:t xml:space="preserve"> </w:t>
      </w:r>
      <w:r w:rsidRPr="00173C74">
        <w:rPr>
          <w:bCs/>
        </w:rPr>
        <w:t>;</w:t>
      </w:r>
      <w:bookmarkStart w:id="9" w:name="_GoBack"/>
      <w:bookmarkEnd w:id="9"/>
    </w:p>
    <w:p w14:paraId="1BDE08B0" w14:textId="4FE07891" w:rsidR="0069671C" w:rsidRPr="00DF32FF" w:rsidRDefault="0069671C" w:rsidP="0069671C">
      <w:pPr>
        <w:pStyle w:val="Paragraphedeliste"/>
        <w:numPr>
          <w:ilvl w:val="0"/>
          <w:numId w:val="36"/>
        </w:numPr>
        <w:rPr>
          <w:bCs/>
        </w:rPr>
      </w:pPr>
      <w:r w:rsidRPr="00DF32FF">
        <w:rPr>
          <w:bCs/>
        </w:rPr>
        <w:t xml:space="preserve">Une </w:t>
      </w:r>
      <w:r w:rsidR="00000960" w:rsidRPr="00DF32FF">
        <w:rPr>
          <w:bCs/>
        </w:rPr>
        <w:t xml:space="preserve">résistance </w:t>
      </w:r>
      <w:r w:rsidR="00FA335D" w:rsidRPr="00DF32FF">
        <w:rPr>
          <w:bCs/>
        </w:rPr>
        <w:t xml:space="preserve">au gel/dégel de </w:t>
      </w:r>
      <w:r w:rsidR="00FA335D" w:rsidRPr="00DF32FF">
        <w:rPr>
          <w:b/>
        </w:rPr>
        <w:t>classe B</w:t>
      </w:r>
      <w:r w:rsidRPr="00DF32FF">
        <w:rPr>
          <w:b/>
        </w:rPr>
        <w:t> </w:t>
      </w:r>
      <w:r w:rsidRPr="00173C74">
        <w:rPr>
          <w:bCs/>
        </w:rPr>
        <w:t>;</w:t>
      </w:r>
    </w:p>
    <w:p w14:paraId="3D215C63" w14:textId="18BD88F7" w:rsidR="0069671C" w:rsidRDefault="0069671C" w:rsidP="0069671C">
      <w:pPr>
        <w:pStyle w:val="Paragraphedeliste"/>
        <w:numPr>
          <w:ilvl w:val="0"/>
          <w:numId w:val="36"/>
        </w:numPr>
        <w:rPr>
          <w:bCs/>
        </w:rPr>
      </w:pPr>
      <w:r w:rsidRPr="00DF32FF">
        <w:rPr>
          <w:bCs/>
        </w:rPr>
        <w:t>Une résistance à l’abrasion de</w:t>
      </w:r>
      <w:r w:rsidR="00000960" w:rsidRPr="00DF32FF">
        <w:rPr>
          <w:bCs/>
        </w:rPr>
        <w:t xml:space="preserve"> </w:t>
      </w:r>
      <w:r w:rsidR="00FA335D" w:rsidRPr="00DF32FF">
        <w:rPr>
          <w:b/>
        </w:rPr>
        <w:t>classe H</w:t>
      </w:r>
      <w:r w:rsidR="00862772">
        <w:rPr>
          <w:bCs/>
        </w:rPr>
        <w:t> ;</w:t>
      </w:r>
    </w:p>
    <w:p w14:paraId="30BC77F6" w14:textId="50E77881" w:rsidR="00862772" w:rsidRPr="00644C33" w:rsidRDefault="00862772" w:rsidP="00644C33">
      <w:pPr>
        <w:pStyle w:val="Paragraphedeliste"/>
        <w:numPr>
          <w:ilvl w:val="0"/>
          <w:numId w:val="36"/>
        </w:numPr>
        <w:rPr>
          <w:bCs/>
        </w:rPr>
      </w:pPr>
      <w:r w:rsidRPr="00644C33">
        <w:rPr>
          <w:bCs/>
        </w:rPr>
        <w:t>Une résistance à la glissance</w:t>
      </w:r>
      <w:r w:rsidR="00644C33">
        <w:rPr>
          <w:bCs/>
        </w:rPr>
        <w:t> : s</w:t>
      </w:r>
      <w:r w:rsidR="00644C33" w:rsidRPr="00644C33">
        <w:rPr>
          <w:bCs/>
        </w:rPr>
        <w:t>atisfaisante de fait (en raison de la rugosité naturelle du béton).</w:t>
      </w:r>
    </w:p>
    <w:p w14:paraId="19EE4F6C" w14:textId="71689730" w:rsidR="00FA335D" w:rsidRPr="00DF32FF" w:rsidRDefault="00FA335D" w:rsidP="008962B8">
      <w:pPr>
        <w:jc w:val="both"/>
        <w:rPr>
          <w:bCs/>
        </w:rPr>
      </w:pPr>
      <w:r w:rsidRPr="00DF32FF">
        <w:rPr>
          <w:bCs/>
        </w:rPr>
        <w:t>Les bordures coulées respecteront des propriétés de résistance à la flexion, à l’abrasion, à la glissance et au gel/dégel équivalentes à celles des bordures en béton préfabriquées.</w:t>
      </w:r>
    </w:p>
    <w:p w14:paraId="243BB6A7" w14:textId="0493CE74" w:rsidR="00FA335D" w:rsidRDefault="00FA335D" w:rsidP="00FA335D">
      <w:pPr>
        <w:jc w:val="both"/>
        <w:rPr>
          <w:bCs/>
          <w:color w:val="000000"/>
        </w:rPr>
      </w:pPr>
      <w:r w:rsidRPr="00DF32FF">
        <w:rPr>
          <w:bCs/>
          <w:color w:val="000000"/>
        </w:rPr>
        <w:t>Le projet de bordures éco-conçues a pour objectif de convenir à des projets d’aménagements d’espace publics variés</w:t>
      </w:r>
      <w:r w:rsidR="003B51B8" w:rsidRPr="00DF32FF">
        <w:rPr>
          <w:bCs/>
          <w:color w:val="000000"/>
        </w:rPr>
        <w:t>. Les bordures pourront</w:t>
      </w:r>
      <w:r w:rsidR="006F683C" w:rsidRPr="00DF32FF">
        <w:rPr>
          <w:bCs/>
          <w:color w:val="000000"/>
        </w:rPr>
        <w:t xml:space="preserve"> respecter </w:t>
      </w:r>
      <w:r w:rsidRPr="00DF32FF">
        <w:rPr>
          <w:bCs/>
          <w:color w:val="000000"/>
        </w:rPr>
        <w:t>la norme NF P98-340/CN ou prendre une forme non normée mais recommandée dans différents guides d’aménagements (bordures courbes, avec différents types de chanfreins, etc.).</w:t>
      </w:r>
    </w:p>
    <w:p w14:paraId="6B963A2C" w14:textId="7F31BDF1" w:rsidR="004D2BD4" w:rsidRPr="00704003" w:rsidRDefault="004D2BD4" w:rsidP="00FA335D">
      <w:pPr>
        <w:jc w:val="both"/>
        <w:rPr>
          <w:bCs/>
        </w:rPr>
      </w:pPr>
      <w:r w:rsidRPr="00704003">
        <w:rPr>
          <w:b/>
          <w:bCs/>
        </w:rPr>
        <w:t>Sur le plan économique</w:t>
      </w:r>
      <w:r w:rsidRPr="00704003">
        <w:rPr>
          <w:bCs/>
        </w:rPr>
        <w:t>, l</w:t>
      </w:r>
      <w:r w:rsidR="00132F12" w:rsidRPr="00704003">
        <w:rPr>
          <w:bCs/>
        </w:rPr>
        <w:t>’objectif du projet est</w:t>
      </w:r>
      <w:r w:rsidR="00763830" w:rsidRPr="00704003">
        <w:rPr>
          <w:bCs/>
        </w:rPr>
        <w:t xml:space="preserve"> d’obtenir des bordures éco-</w:t>
      </w:r>
      <w:r w:rsidR="002D38B7" w:rsidRPr="00704003">
        <w:rPr>
          <w:bCs/>
        </w:rPr>
        <w:t>conçues à</w:t>
      </w:r>
      <w:r w:rsidRPr="00704003">
        <w:rPr>
          <w:bCs/>
        </w:rPr>
        <w:t xml:space="preserve"> un coup inférieur ou égal aux</w:t>
      </w:r>
      <w:r w:rsidR="003E3070" w:rsidRPr="00704003">
        <w:rPr>
          <w:bCs/>
        </w:rPr>
        <w:t xml:space="preserve"> bordures « classiques » disponibles</w:t>
      </w:r>
      <w:r w:rsidR="00763830" w:rsidRPr="00704003">
        <w:rPr>
          <w:bCs/>
        </w:rPr>
        <w:t xml:space="preserve"> le marché. </w:t>
      </w:r>
      <w:r w:rsidRPr="00704003">
        <w:rPr>
          <w:bCs/>
        </w:rPr>
        <w:t>L’étude de faisabilité annexée à cet AMI montre que l’utilisation</w:t>
      </w:r>
      <w:r w:rsidR="003E3070" w:rsidRPr="00704003">
        <w:rPr>
          <w:bCs/>
        </w:rPr>
        <w:t xml:space="preserve"> </w:t>
      </w:r>
      <w:r w:rsidRPr="00704003">
        <w:rPr>
          <w:bCs/>
        </w:rPr>
        <w:t xml:space="preserve">de </w:t>
      </w:r>
      <w:r w:rsidR="003E3070" w:rsidRPr="00704003">
        <w:rPr>
          <w:bCs/>
        </w:rPr>
        <w:t>sables recyclés</w:t>
      </w:r>
      <w:r w:rsidR="007B6938" w:rsidRPr="00704003">
        <w:rPr>
          <w:bCs/>
        </w:rPr>
        <w:t>,</w:t>
      </w:r>
      <w:r w:rsidR="003E3070" w:rsidRPr="00704003">
        <w:rPr>
          <w:bCs/>
        </w:rPr>
        <w:t xml:space="preserve"> issus </w:t>
      </w:r>
      <w:r w:rsidRPr="00704003">
        <w:rPr>
          <w:bCs/>
        </w:rPr>
        <w:t xml:space="preserve">par exemple </w:t>
      </w:r>
      <w:r w:rsidR="003E3070" w:rsidRPr="00704003">
        <w:rPr>
          <w:bCs/>
        </w:rPr>
        <w:t>du curage des réseaux d’eau et d’assainissement</w:t>
      </w:r>
      <w:r w:rsidR="007B6938" w:rsidRPr="00704003">
        <w:rPr>
          <w:bCs/>
        </w:rPr>
        <w:t>,</w:t>
      </w:r>
      <w:r w:rsidRPr="00704003">
        <w:rPr>
          <w:bCs/>
        </w:rPr>
        <w:t xml:space="preserve"> est avantageuse de ce point de vue</w:t>
      </w:r>
      <w:r w:rsidR="0004543F">
        <w:rPr>
          <w:bCs/>
        </w:rPr>
        <w:t xml:space="preserve"> (Annexe 1)</w:t>
      </w:r>
      <w:r w:rsidRPr="00704003">
        <w:rPr>
          <w:bCs/>
        </w:rPr>
        <w:t xml:space="preserve">. </w:t>
      </w:r>
    </w:p>
    <w:p w14:paraId="386E5F4E" w14:textId="3BE7803B" w:rsidR="00692A6C" w:rsidRPr="00DF32FF" w:rsidRDefault="00692A6C" w:rsidP="00FA335D">
      <w:pPr>
        <w:jc w:val="both"/>
        <w:rPr>
          <w:bCs/>
        </w:rPr>
      </w:pPr>
    </w:p>
    <w:p w14:paraId="28772D99" w14:textId="72F5A0E6" w:rsidR="002D3B09" w:rsidRPr="00DF32FF" w:rsidRDefault="00FA335D" w:rsidP="00CB0D61">
      <w:pPr>
        <w:pStyle w:val="Titre2"/>
        <w:numPr>
          <w:ilvl w:val="1"/>
          <w:numId w:val="56"/>
        </w:numPr>
        <w:rPr>
          <w:rFonts w:hint="eastAsia"/>
        </w:rPr>
      </w:pPr>
      <w:bookmarkStart w:id="10" w:name="_Toc185590787"/>
      <w:r w:rsidRPr="00DF32FF">
        <w:t>Objectifs environemmenta</w:t>
      </w:r>
      <w:r w:rsidR="006F683C" w:rsidRPr="00DF32FF">
        <w:t>ux</w:t>
      </w:r>
      <w:r w:rsidRPr="00DF32FF">
        <w:t xml:space="preserve"> du projet</w:t>
      </w:r>
      <w:bookmarkEnd w:id="10"/>
    </w:p>
    <w:p w14:paraId="3BD2F8B7" w14:textId="77777777" w:rsidR="007B6938" w:rsidRDefault="00570044" w:rsidP="00570044">
      <w:pPr>
        <w:jc w:val="both"/>
        <w:rPr>
          <w:bCs/>
        </w:rPr>
      </w:pPr>
      <w:r w:rsidRPr="00DF32FF">
        <w:rPr>
          <w:bCs/>
        </w:rPr>
        <w:t xml:space="preserve">Dans une formulation </w:t>
      </w:r>
      <w:r w:rsidR="00541DB9" w:rsidRPr="00DF32FF">
        <w:rPr>
          <w:bCs/>
        </w:rPr>
        <w:t xml:space="preserve">de béton </w:t>
      </w:r>
      <w:r w:rsidRPr="00DF32FF">
        <w:rPr>
          <w:bCs/>
        </w:rPr>
        <w:t xml:space="preserve">classique, les granulats (sables et graves) proviennent de carrières et le ciment est majoritairement constitué de clinker. </w:t>
      </w:r>
      <w:bookmarkStart w:id="11" w:name="_Hlk178000115"/>
    </w:p>
    <w:p w14:paraId="4AC564EA" w14:textId="544BB4BC" w:rsidR="007B6938" w:rsidRDefault="007B6938" w:rsidP="00570044">
      <w:pPr>
        <w:jc w:val="both"/>
        <w:rPr>
          <w:bCs/>
        </w:rPr>
      </w:pPr>
      <w:r w:rsidRPr="00DF32FF">
        <w:rPr>
          <w:bCs/>
        </w:rPr>
        <w:t>L’</w:t>
      </w:r>
      <w:r>
        <w:rPr>
          <w:bCs/>
        </w:rPr>
        <w:t>intérêt</w:t>
      </w:r>
      <w:r w:rsidRPr="00DF32FF">
        <w:rPr>
          <w:bCs/>
        </w:rPr>
        <w:t xml:space="preserve"> </w:t>
      </w:r>
      <w:r w:rsidR="00541DB9" w:rsidRPr="00DF32FF">
        <w:rPr>
          <w:bCs/>
        </w:rPr>
        <w:t>d’un béton éco-conçu est d’une part d’</w:t>
      </w:r>
      <w:r w:rsidR="00541DB9" w:rsidRPr="00704003">
        <w:rPr>
          <w:b/>
          <w:bCs/>
        </w:rPr>
        <w:t xml:space="preserve">incorporer un </w:t>
      </w:r>
      <w:r w:rsidR="00541DB9" w:rsidRPr="00DF32FF">
        <w:rPr>
          <w:b/>
        </w:rPr>
        <w:t>maximum de matières recyclé</w:t>
      </w:r>
      <w:r w:rsidR="00245F56" w:rsidRPr="00DF32FF">
        <w:rPr>
          <w:b/>
        </w:rPr>
        <w:t>e</w:t>
      </w:r>
      <w:r w:rsidR="00541DB9" w:rsidRPr="00DF32FF">
        <w:rPr>
          <w:b/>
        </w:rPr>
        <w:t>s</w:t>
      </w:r>
      <w:r w:rsidR="00541DB9" w:rsidRPr="00DF32FF">
        <w:rPr>
          <w:bCs/>
        </w:rPr>
        <w:t xml:space="preserve"> dans </w:t>
      </w:r>
      <w:r>
        <w:rPr>
          <w:bCs/>
        </w:rPr>
        <w:t>s</w:t>
      </w:r>
      <w:r w:rsidR="00541DB9" w:rsidRPr="00DF32FF">
        <w:rPr>
          <w:bCs/>
        </w:rPr>
        <w:t>a formulation</w:t>
      </w:r>
      <w:r>
        <w:rPr>
          <w:bCs/>
        </w:rPr>
        <w:t>,</w:t>
      </w:r>
      <w:r w:rsidR="00541DB9" w:rsidRPr="00DF32FF">
        <w:rPr>
          <w:bCs/>
        </w:rPr>
        <w:t xml:space="preserve"> </w:t>
      </w:r>
      <w:bookmarkStart w:id="12" w:name="_Hlk178000276"/>
      <w:r w:rsidR="00541DB9" w:rsidRPr="00DF32FF">
        <w:rPr>
          <w:bCs/>
        </w:rPr>
        <w:t xml:space="preserve">afin de réduire l’extraction de matières premières naturelles </w:t>
      </w:r>
      <w:r w:rsidR="00386D44" w:rsidRPr="00DF32FF">
        <w:rPr>
          <w:bCs/>
        </w:rPr>
        <w:t xml:space="preserve">et </w:t>
      </w:r>
      <w:r>
        <w:rPr>
          <w:bCs/>
        </w:rPr>
        <w:t>les</w:t>
      </w:r>
      <w:r w:rsidR="00541DB9" w:rsidRPr="00DF32FF">
        <w:rPr>
          <w:bCs/>
        </w:rPr>
        <w:t xml:space="preserve"> déchets générés</w:t>
      </w:r>
      <w:r>
        <w:rPr>
          <w:bCs/>
        </w:rPr>
        <w:t xml:space="preserve"> par cette opération</w:t>
      </w:r>
      <w:r w:rsidR="00541DB9" w:rsidRPr="00DF32FF">
        <w:rPr>
          <w:bCs/>
        </w:rPr>
        <w:t>,</w:t>
      </w:r>
      <w:bookmarkEnd w:id="12"/>
      <w:r w:rsidR="00541DB9" w:rsidRPr="00DF32FF">
        <w:rPr>
          <w:bCs/>
        </w:rPr>
        <w:t xml:space="preserve"> et d’autre part d’utiliser un ciment alternatif afin de produire un béton à </w:t>
      </w:r>
      <w:r w:rsidR="00541DB9" w:rsidRPr="00DF32FF">
        <w:rPr>
          <w:b/>
        </w:rPr>
        <w:t>plus faible impact carbone</w:t>
      </w:r>
      <w:r w:rsidR="00541DB9" w:rsidRPr="00DF32FF">
        <w:rPr>
          <w:bCs/>
        </w:rPr>
        <w:t>.</w:t>
      </w:r>
      <w:bookmarkEnd w:id="11"/>
      <w:r w:rsidR="00541DB9" w:rsidRPr="00DF32FF">
        <w:rPr>
          <w:bCs/>
        </w:rPr>
        <w:t xml:space="preserve"> </w:t>
      </w:r>
    </w:p>
    <w:p w14:paraId="22E9A2D1" w14:textId="2B6FC77A" w:rsidR="00541DB9" w:rsidRPr="00DF32FF" w:rsidRDefault="007B6938" w:rsidP="00570044">
      <w:pPr>
        <w:jc w:val="both"/>
        <w:rPr>
          <w:bCs/>
        </w:rPr>
      </w:pPr>
      <w:r>
        <w:rPr>
          <w:bCs/>
        </w:rPr>
        <w:t>Enfin, d</w:t>
      </w:r>
      <w:r w:rsidR="00C4590B" w:rsidRPr="00DF32FF">
        <w:rPr>
          <w:bCs/>
        </w:rPr>
        <w:t>ans la logique d’économie de ressource</w:t>
      </w:r>
      <w:r>
        <w:rPr>
          <w:bCs/>
        </w:rPr>
        <w:t>s naturelles</w:t>
      </w:r>
      <w:r w:rsidR="00C4590B" w:rsidRPr="00DF32FF">
        <w:rPr>
          <w:bCs/>
        </w:rPr>
        <w:t xml:space="preserve">, </w:t>
      </w:r>
      <w:r>
        <w:rPr>
          <w:bCs/>
        </w:rPr>
        <w:t xml:space="preserve">une </w:t>
      </w:r>
      <w:r w:rsidRPr="00DF32FF">
        <w:rPr>
          <w:b/>
        </w:rPr>
        <w:t>eau recyclée</w:t>
      </w:r>
      <w:r w:rsidRPr="00DF32FF">
        <w:rPr>
          <w:bCs/>
        </w:rPr>
        <w:t xml:space="preserve"> </w:t>
      </w:r>
      <w:r w:rsidR="002157F4">
        <w:rPr>
          <w:bCs/>
        </w:rPr>
        <w:t xml:space="preserve">devra </w:t>
      </w:r>
      <w:r>
        <w:rPr>
          <w:bCs/>
        </w:rPr>
        <w:t xml:space="preserve">être </w:t>
      </w:r>
      <w:r w:rsidR="008B271F">
        <w:rPr>
          <w:bCs/>
        </w:rPr>
        <w:t>utilisée pour</w:t>
      </w:r>
      <w:r>
        <w:rPr>
          <w:bCs/>
        </w:rPr>
        <w:t xml:space="preserve"> satisfaire au besoin d’</w:t>
      </w:r>
      <w:r w:rsidR="00C4590B" w:rsidRPr="00DF32FF">
        <w:rPr>
          <w:bCs/>
        </w:rPr>
        <w:t xml:space="preserve">eau de </w:t>
      </w:r>
      <w:r w:rsidR="005D3CA3" w:rsidRPr="00DF32FF">
        <w:rPr>
          <w:bCs/>
        </w:rPr>
        <w:t>gâchage</w:t>
      </w:r>
      <w:r>
        <w:rPr>
          <w:bCs/>
        </w:rPr>
        <w:t>, ce qui constitue déjà une pratique courante au sein de la filière du béton</w:t>
      </w:r>
      <w:r w:rsidR="005D3CA3" w:rsidRPr="00DF32FF">
        <w:rPr>
          <w:bCs/>
        </w:rPr>
        <w:t>.</w:t>
      </w:r>
    </w:p>
    <w:p w14:paraId="1515B116" w14:textId="77777777" w:rsidR="007B6938" w:rsidRDefault="00541DB9" w:rsidP="00C73216">
      <w:pPr>
        <w:jc w:val="both"/>
        <w:rPr>
          <w:bCs/>
        </w:rPr>
      </w:pPr>
      <w:r w:rsidRPr="00DF32FF">
        <w:rPr>
          <w:bCs/>
        </w:rPr>
        <w:t>Ainsi, dans la formulation du béton éco-conçu réalisé en laboratoire</w:t>
      </w:r>
      <w:r w:rsidR="007B6938">
        <w:rPr>
          <w:bCs/>
        </w:rPr>
        <w:t xml:space="preserve"> par </w:t>
      </w:r>
      <w:proofErr w:type="spellStart"/>
      <w:r w:rsidR="007B6938">
        <w:rPr>
          <w:bCs/>
        </w:rPr>
        <w:t>Neo-Eco</w:t>
      </w:r>
      <w:proofErr w:type="spellEnd"/>
      <w:r w:rsidRPr="00DF32FF">
        <w:rPr>
          <w:bCs/>
        </w:rPr>
        <w:t xml:space="preserve">, </w:t>
      </w:r>
      <w:r w:rsidR="00570044" w:rsidRPr="00DF32FF">
        <w:rPr>
          <w:bCs/>
        </w:rPr>
        <w:t xml:space="preserve">une partie des granulats </w:t>
      </w:r>
      <w:r w:rsidRPr="00DF32FF">
        <w:rPr>
          <w:bCs/>
        </w:rPr>
        <w:t xml:space="preserve">et du sable naturel </w:t>
      </w:r>
      <w:r w:rsidR="00A2140D" w:rsidRPr="00DF32FF">
        <w:rPr>
          <w:bCs/>
        </w:rPr>
        <w:t>ont</w:t>
      </w:r>
      <w:r w:rsidRPr="00DF32FF">
        <w:rPr>
          <w:bCs/>
        </w:rPr>
        <w:t xml:space="preserve"> été</w:t>
      </w:r>
      <w:r w:rsidR="00570044" w:rsidRPr="00DF32FF">
        <w:rPr>
          <w:bCs/>
        </w:rPr>
        <w:t xml:space="preserve"> remplacé</w:t>
      </w:r>
      <w:r w:rsidR="00A2140D" w:rsidRPr="00DF32FF">
        <w:rPr>
          <w:bCs/>
        </w:rPr>
        <w:t>s</w:t>
      </w:r>
      <w:r w:rsidR="00570044" w:rsidRPr="00DF32FF">
        <w:rPr>
          <w:bCs/>
        </w:rPr>
        <w:t xml:space="preserve"> par </w:t>
      </w:r>
      <w:r w:rsidRPr="00DF32FF">
        <w:rPr>
          <w:bCs/>
        </w:rPr>
        <w:t>du sable</w:t>
      </w:r>
      <w:r w:rsidR="00570044" w:rsidRPr="00DF32FF">
        <w:rPr>
          <w:bCs/>
        </w:rPr>
        <w:t xml:space="preserve"> </w:t>
      </w:r>
      <w:r w:rsidR="00E73932" w:rsidRPr="00DF32FF">
        <w:rPr>
          <w:bCs/>
        </w:rPr>
        <w:t>recyclé</w:t>
      </w:r>
      <w:r w:rsidR="007B6938">
        <w:rPr>
          <w:bCs/>
        </w:rPr>
        <w:t xml:space="preserve"> issu de boues de curage des réseaux d’eau et d’assainissement</w:t>
      </w:r>
      <w:r w:rsidR="00E73932" w:rsidRPr="00DF32FF">
        <w:rPr>
          <w:bCs/>
        </w:rPr>
        <w:t>,</w:t>
      </w:r>
      <w:r w:rsidR="00C73216" w:rsidRPr="00DF32FF">
        <w:rPr>
          <w:bCs/>
        </w:rPr>
        <w:t xml:space="preserve"> </w:t>
      </w:r>
      <w:r w:rsidRPr="00DF32FF">
        <w:rPr>
          <w:bCs/>
        </w:rPr>
        <w:t xml:space="preserve">et une partie du ciment a été remplacé par </w:t>
      </w:r>
      <w:r w:rsidR="00C73216" w:rsidRPr="00DF32FF">
        <w:rPr>
          <w:bCs/>
        </w:rPr>
        <w:t>un liant alternatif</w:t>
      </w:r>
      <w:r w:rsidRPr="00DF32FF">
        <w:rPr>
          <w:bCs/>
        </w:rPr>
        <w:t>.</w:t>
      </w:r>
      <w:r w:rsidR="00E73932" w:rsidRPr="00DF32FF">
        <w:rPr>
          <w:bCs/>
        </w:rPr>
        <w:t xml:space="preserve"> </w:t>
      </w:r>
    </w:p>
    <w:p w14:paraId="2E070654" w14:textId="01C008C7" w:rsidR="007B6938" w:rsidRDefault="00EB2F33" w:rsidP="00C73216">
      <w:pPr>
        <w:jc w:val="both"/>
        <w:rPr>
          <w:bCs/>
        </w:rPr>
      </w:pPr>
      <w:r w:rsidRPr="00991B35">
        <w:rPr>
          <w:b/>
          <w:bCs/>
          <w:u w:val="single"/>
        </w:rPr>
        <w:t xml:space="preserve">Le </w:t>
      </w:r>
      <w:r w:rsidR="007B6938" w:rsidRPr="00991B35">
        <w:rPr>
          <w:b/>
          <w:bCs/>
          <w:u w:val="single"/>
        </w:rPr>
        <w:t>D</w:t>
      </w:r>
      <w:r w:rsidRPr="00991B35">
        <w:rPr>
          <w:b/>
          <w:bCs/>
          <w:u w:val="single"/>
        </w:rPr>
        <w:t xml:space="preserve">épartement </w:t>
      </w:r>
      <w:r w:rsidR="00F561E6" w:rsidRPr="00991B35">
        <w:rPr>
          <w:b/>
          <w:bCs/>
          <w:u w:val="single"/>
        </w:rPr>
        <w:t>a pour objectif</w:t>
      </w:r>
      <w:r w:rsidRPr="00991B35">
        <w:rPr>
          <w:b/>
          <w:bCs/>
          <w:u w:val="single"/>
        </w:rPr>
        <w:t xml:space="preserve"> </w:t>
      </w:r>
      <w:r w:rsidR="00F561E6" w:rsidRPr="00991B35">
        <w:rPr>
          <w:b/>
          <w:bCs/>
          <w:u w:val="single"/>
        </w:rPr>
        <w:t>une</w:t>
      </w:r>
      <w:r w:rsidR="007A608F" w:rsidRPr="00991B35">
        <w:rPr>
          <w:b/>
          <w:bCs/>
          <w:u w:val="single"/>
        </w:rPr>
        <w:t xml:space="preserve"> </w:t>
      </w:r>
      <w:r w:rsidR="007A608F" w:rsidRPr="00991B35">
        <w:rPr>
          <w:b/>
          <w:u w:val="single"/>
        </w:rPr>
        <w:t>substitution</w:t>
      </w:r>
      <w:r w:rsidR="00F561E6" w:rsidRPr="00991B35">
        <w:rPr>
          <w:b/>
          <w:u w:val="single"/>
        </w:rPr>
        <w:t xml:space="preserve"> de 50 %</w:t>
      </w:r>
      <w:r w:rsidR="007A608F" w:rsidRPr="00991B35">
        <w:rPr>
          <w:b/>
          <w:bCs/>
          <w:u w:val="single"/>
        </w:rPr>
        <w:t xml:space="preserve"> </w:t>
      </w:r>
      <w:r w:rsidR="00F61ACA" w:rsidRPr="00991B35">
        <w:rPr>
          <w:b/>
          <w:bCs/>
          <w:u w:val="single"/>
        </w:rPr>
        <w:t>des matières premières, hors eau, c’est-</w:t>
      </w:r>
      <w:r w:rsidR="00C5067B" w:rsidRPr="00991B35">
        <w:rPr>
          <w:b/>
          <w:bCs/>
          <w:u w:val="single"/>
        </w:rPr>
        <w:t>à-dire sable et ciment</w:t>
      </w:r>
      <w:r w:rsidR="003A7451" w:rsidRPr="00991B35">
        <w:rPr>
          <w:b/>
          <w:bCs/>
          <w:u w:val="single"/>
        </w:rPr>
        <w:t>.</w:t>
      </w:r>
      <w:r w:rsidR="007A608F" w:rsidRPr="00DF32FF">
        <w:rPr>
          <w:bCs/>
        </w:rPr>
        <w:t xml:space="preserve"> </w:t>
      </w:r>
    </w:p>
    <w:p w14:paraId="22A047A9" w14:textId="539E3598" w:rsidR="00F04B7F" w:rsidRDefault="00C73216" w:rsidP="00C73216">
      <w:pPr>
        <w:jc w:val="both"/>
      </w:pPr>
      <w:r w:rsidRPr="00DF32FF">
        <w:lastRenderedPageBreak/>
        <w:t xml:space="preserve">La figure </w:t>
      </w:r>
      <w:r w:rsidR="000E6C7D">
        <w:t>1</w:t>
      </w:r>
      <w:r w:rsidRPr="00DF32FF">
        <w:t xml:space="preserve"> présente une composition standard d’une formule béton donné et la composition du béton éco-conçu </w:t>
      </w:r>
      <w:r w:rsidR="001F7123">
        <w:t xml:space="preserve">avec une supposition de 50 % de </w:t>
      </w:r>
      <w:r w:rsidR="00EB2F33">
        <w:t>substitution</w:t>
      </w:r>
      <w:r w:rsidR="00314ECE">
        <w:t xml:space="preserve"> matière (hors eau)</w:t>
      </w:r>
      <w:r w:rsidRPr="00DF32FF">
        <w:t xml:space="preserve">. </w:t>
      </w:r>
    </w:p>
    <w:p w14:paraId="073A8B73" w14:textId="5DAAB748" w:rsidR="00D4260B" w:rsidRDefault="00AF0E31" w:rsidP="00C73216">
      <w:pPr>
        <w:jc w:val="both"/>
        <w:rPr>
          <w:b/>
          <w:bCs/>
        </w:rPr>
      </w:pPr>
      <w:r>
        <w:t>L’étude de faisabilité a montré qu’en fonction de la classe de flexion visée</w:t>
      </w:r>
      <w:r w:rsidR="00F04B7F">
        <w:t>,</w:t>
      </w:r>
      <w:r w:rsidR="004C21D4">
        <w:t xml:space="preserve"> ce taux de substitution </w:t>
      </w:r>
      <w:r w:rsidR="00EC7CEF">
        <w:t>peut varier</w:t>
      </w:r>
      <w:r w:rsidR="004C21D4">
        <w:t>. Ainsi</w:t>
      </w:r>
      <w:r w:rsidR="00F04B7F">
        <w:t xml:space="preserve">, </w:t>
      </w:r>
      <w:r w:rsidR="00314ECE">
        <w:t>dans le cas où</w:t>
      </w:r>
      <w:r w:rsidR="00F04B7F">
        <w:t xml:space="preserve"> l’objectif de 50%</w:t>
      </w:r>
      <w:r w:rsidR="00314ECE">
        <w:t xml:space="preserve"> ne pourrait en aucune manière être atteint</w:t>
      </w:r>
      <w:r w:rsidR="00F04B7F">
        <w:t>,</w:t>
      </w:r>
      <w:r w:rsidR="004C21D4">
        <w:t xml:space="preserve"> </w:t>
      </w:r>
      <w:r w:rsidR="00213911">
        <w:t xml:space="preserve">le Département </w:t>
      </w:r>
      <w:r w:rsidR="00F04B7F">
        <w:t xml:space="preserve">pourrait </w:t>
      </w:r>
      <w:r w:rsidR="000B0E55">
        <w:t>accepte</w:t>
      </w:r>
      <w:r w:rsidR="00F04B7F">
        <w:t>r</w:t>
      </w:r>
      <w:r w:rsidR="000B0E55">
        <w:t xml:space="preserve"> </w:t>
      </w:r>
      <w:r w:rsidR="00F04B7F">
        <w:t>par défaut un taux de substitution matière supérieur ou égal à</w:t>
      </w:r>
      <w:r w:rsidR="000B0E55">
        <w:t xml:space="preserve"> </w:t>
      </w:r>
      <w:r w:rsidR="00F04B7F">
        <w:t xml:space="preserve">40 </w:t>
      </w:r>
      <w:r w:rsidR="000B0E55">
        <w:t>%</w:t>
      </w:r>
      <w:r w:rsidR="00F04B7F">
        <w:t xml:space="preserve"> </w:t>
      </w:r>
      <w:r w:rsidR="00314ECE">
        <w:t>(</w:t>
      </w:r>
      <w:r w:rsidR="00F04B7F">
        <w:t xml:space="preserve">et a fortiori </w:t>
      </w:r>
      <w:r w:rsidR="00314ECE">
        <w:t xml:space="preserve">encourage les candidats à obtenir </w:t>
      </w:r>
      <w:r w:rsidR="00F04B7F">
        <w:t>un taux supérieur à 50%</w:t>
      </w:r>
      <w:r w:rsidR="00314ECE">
        <w:t>)</w:t>
      </w:r>
      <w:r w:rsidR="00F04B7F">
        <w:t>.</w:t>
      </w:r>
    </w:p>
    <w:p w14:paraId="4B4CE427" w14:textId="74AD6459" w:rsidR="00E83324" w:rsidRPr="00DF32FF" w:rsidRDefault="008261B2" w:rsidP="00E83324">
      <w:pPr>
        <w:keepNext/>
        <w:jc w:val="center"/>
      </w:pPr>
      <w:r>
        <w:rPr>
          <w:noProof/>
          <w:lang w:eastAsia="fr-FR"/>
        </w:rPr>
        <w:drawing>
          <wp:inline distT="0" distB="0" distL="0" distR="0" wp14:anchorId="31E1BE7B" wp14:editId="416A60D4">
            <wp:extent cx="4584700" cy="2755900"/>
            <wp:effectExtent l="0" t="0" r="6350" b="6350"/>
            <wp:docPr id="55972494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12D30908" w14:textId="681D86C7" w:rsidR="00E83324" w:rsidRDefault="00E83324" w:rsidP="00EC0880">
      <w:pPr>
        <w:jc w:val="center"/>
        <w:rPr>
          <w:i/>
          <w:iCs/>
        </w:rPr>
      </w:pPr>
      <w:r w:rsidRPr="00DF32FF">
        <w:rPr>
          <w:i/>
          <w:iCs/>
          <w:sz w:val="18"/>
          <w:szCs w:val="18"/>
        </w:rPr>
        <w:t xml:space="preserve">Figure </w:t>
      </w:r>
      <w:r w:rsidR="000E6C7D">
        <w:rPr>
          <w:i/>
          <w:iCs/>
          <w:sz w:val="18"/>
          <w:szCs w:val="18"/>
        </w:rPr>
        <w:t>1</w:t>
      </w:r>
      <w:r w:rsidRPr="00DF32FF">
        <w:rPr>
          <w:i/>
          <w:iCs/>
          <w:sz w:val="18"/>
          <w:szCs w:val="18"/>
        </w:rPr>
        <w:t xml:space="preserve"> : </w:t>
      </w:r>
      <w:r w:rsidR="007F6CB1">
        <w:rPr>
          <w:i/>
          <w:iCs/>
          <w:sz w:val="18"/>
          <w:szCs w:val="18"/>
        </w:rPr>
        <w:t>C</w:t>
      </w:r>
      <w:r w:rsidR="00A73E46" w:rsidRPr="00DF32FF">
        <w:rPr>
          <w:i/>
          <w:iCs/>
          <w:sz w:val="18"/>
          <w:szCs w:val="18"/>
        </w:rPr>
        <w:t>omposition de référence du béton</w:t>
      </w:r>
      <w:r w:rsidR="007F6CB1">
        <w:rPr>
          <w:i/>
          <w:iCs/>
          <w:sz w:val="18"/>
          <w:szCs w:val="18"/>
        </w:rPr>
        <w:t xml:space="preserve"> et</w:t>
      </w:r>
      <w:r w:rsidR="00A73E46" w:rsidRPr="00DF32FF">
        <w:rPr>
          <w:i/>
          <w:iCs/>
          <w:sz w:val="18"/>
          <w:szCs w:val="18"/>
        </w:rPr>
        <w:t xml:space="preserve"> composition </w:t>
      </w:r>
      <w:r w:rsidR="007F6CB1">
        <w:rPr>
          <w:i/>
          <w:iCs/>
          <w:sz w:val="18"/>
          <w:szCs w:val="18"/>
        </w:rPr>
        <w:t>du béton éco-conçu</w:t>
      </w:r>
      <w:r w:rsidR="00BA5592" w:rsidRPr="00DF32FF">
        <w:rPr>
          <w:i/>
          <w:iCs/>
          <w:sz w:val="18"/>
          <w:szCs w:val="18"/>
        </w:rPr>
        <w:t xml:space="preserve"> </w:t>
      </w:r>
      <w:r w:rsidR="001F7123">
        <w:rPr>
          <w:i/>
          <w:iCs/>
          <w:sz w:val="18"/>
          <w:szCs w:val="18"/>
        </w:rPr>
        <w:t>avec 50 % de substitution</w:t>
      </w:r>
      <w:r w:rsidR="007F6CB1">
        <w:rPr>
          <w:i/>
          <w:iCs/>
          <w:sz w:val="18"/>
          <w:szCs w:val="18"/>
        </w:rPr>
        <w:t xml:space="preserve"> matière</w:t>
      </w:r>
      <w:r w:rsidR="00A73E46" w:rsidRPr="00DF32FF">
        <w:rPr>
          <w:i/>
          <w:iCs/>
          <w:sz w:val="18"/>
          <w:szCs w:val="18"/>
        </w:rPr>
        <w:t>.</w:t>
      </w:r>
      <w:r w:rsidR="00A73E46" w:rsidRPr="00DF32FF">
        <w:rPr>
          <w:i/>
          <w:iCs/>
        </w:rPr>
        <w:t xml:space="preserve"> </w:t>
      </w:r>
    </w:p>
    <w:p w14:paraId="38A16902" w14:textId="77777777" w:rsidR="002157F4" w:rsidRDefault="002157F4" w:rsidP="00EC0880">
      <w:pPr>
        <w:jc w:val="center"/>
        <w:rPr>
          <w:i/>
          <w:iCs/>
        </w:rPr>
      </w:pPr>
    </w:p>
    <w:p w14:paraId="29786720" w14:textId="57EBB5EB" w:rsidR="007B6938" w:rsidRPr="00CB0D61" w:rsidRDefault="00CB0D61" w:rsidP="00CB0D61">
      <w:pPr>
        <w:pStyle w:val="Titre2"/>
        <w:numPr>
          <w:ilvl w:val="1"/>
          <w:numId w:val="56"/>
        </w:numPr>
        <w:rPr>
          <w:rFonts w:hint="eastAsia"/>
        </w:rPr>
      </w:pPr>
      <w:bookmarkStart w:id="13" w:name="_Toc185590788"/>
      <w:r>
        <w:t>Etapes du projet</w:t>
      </w:r>
      <w:bookmarkEnd w:id="13"/>
    </w:p>
    <w:p w14:paraId="2C6CCB42" w14:textId="0E88A581" w:rsidR="00AF201B" w:rsidRPr="00985B0B" w:rsidRDefault="007B6938" w:rsidP="00874E5C">
      <w:pPr>
        <w:pStyle w:val="Titre4"/>
        <w:rPr>
          <w:u w:val="single"/>
        </w:rPr>
      </w:pPr>
      <w:r w:rsidRPr="00985B0B">
        <w:rPr>
          <w:caps w:val="0"/>
          <w:u w:val="single"/>
        </w:rPr>
        <w:t>Réalisé</w:t>
      </w:r>
      <w:r w:rsidRPr="00CB0D61">
        <w:rPr>
          <w:caps w:val="0"/>
        </w:rPr>
        <w:t xml:space="preserve"> : </w:t>
      </w:r>
      <w:r w:rsidR="00AF201B" w:rsidRPr="00CB0D61">
        <w:t> </w:t>
      </w:r>
    </w:p>
    <w:p w14:paraId="5CD9EDB3" w14:textId="69091A4A" w:rsidR="008410E5" w:rsidRPr="00DF32FF" w:rsidRDefault="008A293B" w:rsidP="009F7F01">
      <w:pPr>
        <w:jc w:val="both"/>
      </w:pPr>
      <w:proofErr w:type="spellStart"/>
      <w:r w:rsidRPr="00DF32FF">
        <w:t>Neo-Eco</w:t>
      </w:r>
      <w:proofErr w:type="spellEnd"/>
      <w:r w:rsidRPr="00DF32FF">
        <w:t xml:space="preserve"> a réalisé une </w:t>
      </w:r>
      <w:r w:rsidRPr="00DF32FF">
        <w:rPr>
          <w:b/>
          <w:bCs/>
        </w:rPr>
        <w:t xml:space="preserve">étude de faisabilité </w:t>
      </w:r>
      <w:r w:rsidRPr="00DF32FF">
        <w:t>des bordures avec des gisements alternatifs</w:t>
      </w:r>
      <w:r w:rsidR="0004543F">
        <w:t xml:space="preserve"> (Annexe 1)</w:t>
      </w:r>
      <w:r w:rsidRPr="00DF32FF">
        <w:t xml:space="preserve">. Cette étude est </w:t>
      </w:r>
      <w:r w:rsidR="008C2400" w:rsidRPr="00DF32FF">
        <w:rPr>
          <w:b/>
          <w:bCs/>
        </w:rPr>
        <w:t>annexée à l’AMI</w:t>
      </w:r>
      <w:r w:rsidR="008C2400" w:rsidRPr="00DF32FF">
        <w:t>.</w:t>
      </w:r>
      <w:r w:rsidR="009F7F01" w:rsidRPr="00DF32FF">
        <w:t xml:space="preserve"> </w:t>
      </w:r>
      <w:r w:rsidR="008C2400" w:rsidRPr="00DF32FF">
        <w:t xml:space="preserve">Elle </w:t>
      </w:r>
      <w:r w:rsidR="007B6938">
        <w:t>avait</w:t>
      </w:r>
      <w:r w:rsidR="008C2400" w:rsidRPr="00DF32FF">
        <w:t xml:space="preserve"> pour but </w:t>
      </w:r>
      <w:r w:rsidR="008C2400" w:rsidRPr="00DF32FF">
        <w:rPr>
          <w:b/>
          <w:bCs/>
        </w:rPr>
        <w:t>de caractériser des matériaux alternatifs</w:t>
      </w:r>
      <w:r w:rsidR="008C2400" w:rsidRPr="00DF32FF">
        <w:t xml:space="preserve"> et de </w:t>
      </w:r>
      <w:r w:rsidR="008C2400" w:rsidRPr="00DF32FF">
        <w:rPr>
          <w:b/>
          <w:bCs/>
        </w:rPr>
        <w:t xml:space="preserve">tester </w:t>
      </w:r>
      <w:r w:rsidR="009F7F01" w:rsidRPr="00DF32FF">
        <w:rPr>
          <w:b/>
          <w:bCs/>
        </w:rPr>
        <w:t>des formulations</w:t>
      </w:r>
      <w:r w:rsidR="009F7F01" w:rsidRPr="00DF32FF">
        <w:t xml:space="preserve"> de bordures </w:t>
      </w:r>
      <w:r w:rsidR="00C73216" w:rsidRPr="00DF32FF">
        <w:t>en</w:t>
      </w:r>
      <w:r w:rsidR="009F7F01" w:rsidRPr="00DF32FF">
        <w:t xml:space="preserve"> laboratoire afin </w:t>
      </w:r>
      <w:r w:rsidR="00160E1F" w:rsidRPr="00DF32FF">
        <w:t xml:space="preserve">de </w:t>
      </w:r>
      <w:r w:rsidR="009F7F01" w:rsidRPr="00DF32FF">
        <w:t xml:space="preserve">déterminer les </w:t>
      </w:r>
      <w:r w:rsidR="009F7F01" w:rsidRPr="00DF32FF">
        <w:rPr>
          <w:b/>
          <w:bCs/>
        </w:rPr>
        <w:t>taux de substitutions optimaux</w:t>
      </w:r>
      <w:r w:rsidR="009F7F01" w:rsidRPr="00DF32FF">
        <w:t xml:space="preserve"> des matériaux classiques tout en respectant les propriétés de la norme NF EN 1340</w:t>
      </w:r>
      <w:r w:rsidR="00A4301D">
        <w:t>.</w:t>
      </w:r>
    </w:p>
    <w:p w14:paraId="7604C790" w14:textId="557C7ADB" w:rsidR="009F7F01" w:rsidRPr="00DF32FF" w:rsidRDefault="00E3574A" w:rsidP="009F7F01">
      <w:pPr>
        <w:jc w:val="both"/>
      </w:pPr>
      <w:r w:rsidRPr="00DF32FF">
        <w:t>A noter que les formulations en laboratoire ont été réalisées sur des bordures en béton préfabriquées</w:t>
      </w:r>
      <w:r w:rsidR="00A4301D">
        <w:t xml:space="preserve"> avec les outils du laboratoire</w:t>
      </w:r>
      <w:r w:rsidRPr="00DF32FF">
        <w:t xml:space="preserve">. Les formulations pour des bordures coulées </w:t>
      </w:r>
      <w:r w:rsidR="00A4301D">
        <w:t xml:space="preserve">et bordures préfabriquées chez l’industriel </w:t>
      </w:r>
      <w:r w:rsidRPr="00DF32FF">
        <w:t>nécessiteront des ajustements à la charge de l’industriel</w:t>
      </w:r>
      <w:r w:rsidR="00A4301D">
        <w:t xml:space="preserve"> avec un accompagnement de </w:t>
      </w:r>
      <w:proofErr w:type="spellStart"/>
      <w:r w:rsidR="00A4301D">
        <w:t>Neo-Eco</w:t>
      </w:r>
      <w:proofErr w:type="spellEnd"/>
      <w:r w:rsidRPr="00DF32FF">
        <w:t>.</w:t>
      </w:r>
    </w:p>
    <w:p w14:paraId="3B24016B" w14:textId="3994CBC4" w:rsidR="00ED3F8F" w:rsidRPr="00985B0B" w:rsidRDefault="007B6938" w:rsidP="00ED3F8F">
      <w:pPr>
        <w:pStyle w:val="Titre4"/>
        <w:rPr>
          <w:caps w:val="0"/>
          <w:u w:val="single"/>
        </w:rPr>
      </w:pPr>
      <w:r w:rsidRPr="00985B0B">
        <w:rPr>
          <w:caps w:val="0"/>
          <w:u w:val="single"/>
        </w:rPr>
        <w:t>En c</w:t>
      </w:r>
      <w:r>
        <w:rPr>
          <w:caps w:val="0"/>
          <w:u w:val="single"/>
        </w:rPr>
        <w:t>ours</w:t>
      </w:r>
      <w:r w:rsidRPr="00CB0D61">
        <w:rPr>
          <w:caps w:val="0"/>
        </w:rPr>
        <w:t> :</w:t>
      </w:r>
    </w:p>
    <w:p w14:paraId="20670EF1" w14:textId="4DFA7845" w:rsidR="00AF201B" w:rsidRDefault="00ED3F8F" w:rsidP="009F7F01">
      <w:pPr>
        <w:jc w:val="both"/>
      </w:pPr>
      <w:r>
        <w:t xml:space="preserve">Un </w:t>
      </w:r>
      <w:r w:rsidRPr="00B630FC">
        <w:rPr>
          <w:b/>
          <w:bCs/>
        </w:rPr>
        <w:t>suivi environnemental</w:t>
      </w:r>
      <w:r>
        <w:t xml:space="preserve"> est en cours chez </w:t>
      </w:r>
      <w:proofErr w:type="spellStart"/>
      <w:r>
        <w:t>Neo-Eco</w:t>
      </w:r>
      <w:proofErr w:type="spellEnd"/>
      <w:r w:rsidR="004D6FDC">
        <w:t xml:space="preserve">. </w:t>
      </w:r>
      <w:r w:rsidR="00F04B7F">
        <w:t>Il</w:t>
      </w:r>
      <w:r w:rsidR="00265F85" w:rsidRPr="00265F85">
        <w:t xml:space="preserve"> vise à </w:t>
      </w:r>
      <w:bookmarkStart w:id="14" w:name="_Hlk185584336"/>
      <w:r w:rsidR="00265F85" w:rsidRPr="00265F85">
        <w:t xml:space="preserve">évaluer l’innocuité environnementale de l’ouvrage dans le temps lié à l’utilisation de matériaux alternatifs </w:t>
      </w:r>
      <w:r w:rsidR="00F04B7F">
        <w:t>relevant du</w:t>
      </w:r>
      <w:r w:rsidR="00F04B7F" w:rsidRPr="00265F85">
        <w:t xml:space="preserve"> </w:t>
      </w:r>
      <w:r w:rsidR="00265F85" w:rsidRPr="00265F85">
        <w:t>statut de déchets</w:t>
      </w:r>
      <w:bookmarkEnd w:id="14"/>
      <w:r w:rsidR="00265F85" w:rsidRPr="00265F85">
        <w:t xml:space="preserve">, bien que ces matériaux aient été caractérisés </w:t>
      </w:r>
      <w:r w:rsidR="00F04B7F">
        <w:t xml:space="preserve">comme </w:t>
      </w:r>
      <w:r w:rsidR="00265F85" w:rsidRPr="00265F85">
        <w:t>non-dangereux. L’outil de suivi environnemental permet de simuler des conditions météorologiques extrêmes afin d’accélérer le vieillissement des planches expérimentales</w:t>
      </w:r>
      <w:r w:rsidR="00265F85">
        <w:t xml:space="preserve"> (50 ans de durée de vie sim</w:t>
      </w:r>
      <w:r w:rsidR="00EE0C04">
        <w:t>ulées en 1 an)</w:t>
      </w:r>
      <w:r w:rsidR="00265F85" w:rsidRPr="00265F85">
        <w:t>.</w:t>
      </w:r>
    </w:p>
    <w:p w14:paraId="1CE4DCC4" w14:textId="77777777" w:rsidR="002157F4" w:rsidRPr="00DF32FF" w:rsidRDefault="002157F4" w:rsidP="009F7F01">
      <w:pPr>
        <w:jc w:val="both"/>
      </w:pPr>
    </w:p>
    <w:p w14:paraId="6C424B5D" w14:textId="473080AA" w:rsidR="00AF201B" w:rsidRPr="00C45C1B" w:rsidRDefault="00A64398" w:rsidP="007B2AC7">
      <w:pPr>
        <w:pStyle w:val="Titre4"/>
        <w:rPr>
          <w:caps w:val="0"/>
          <w:u w:val="single"/>
        </w:rPr>
      </w:pPr>
      <w:r w:rsidRPr="00985B0B">
        <w:rPr>
          <w:caps w:val="0"/>
          <w:u w:val="single"/>
        </w:rPr>
        <w:t>A réaliser dans le cadre de cet AMI</w:t>
      </w:r>
      <w:r w:rsidR="00F04B7F" w:rsidRPr="00CB0D61">
        <w:rPr>
          <w:caps w:val="0"/>
        </w:rPr>
        <w:t> :</w:t>
      </w:r>
    </w:p>
    <w:p w14:paraId="3068DFF7" w14:textId="6F22AA30" w:rsidR="009F7F01" w:rsidRDefault="00CF150E" w:rsidP="009F7F01">
      <w:pPr>
        <w:jc w:val="both"/>
      </w:pPr>
      <w:r w:rsidRPr="00DF32FF">
        <w:rPr>
          <w:b/>
        </w:rPr>
        <w:t>L</w:t>
      </w:r>
      <w:r w:rsidR="00774948">
        <w:rPr>
          <w:b/>
        </w:rPr>
        <w:t xml:space="preserve">es deux </w:t>
      </w:r>
      <w:r w:rsidRPr="00DF32FF">
        <w:rPr>
          <w:b/>
        </w:rPr>
        <w:t>étape</w:t>
      </w:r>
      <w:r w:rsidR="00774948">
        <w:rPr>
          <w:b/>
        </w:rPr>
        <w:t>s</w:t>
      </w:r>
      <w:r w:rsidRPr="00DF32FF">
        <w:rPr>
          <w:b/>
        </w:rPr>
        <w:t xml:space="preserve"> suivante</w:t>
      </w:r>
      <w:r w:rsidR="00774948">
        <w:rPr>
          <w:b/>
        </w:rPr>
        <w:t>s</w:t>
      </w:r>
      <w:r w:rsidR="009F7F01" w:rsidRPr="00DF32FF">
        <w:rPr>
          <w:b/>
        </w:rPr>
        <w:t xml:space="preserve"> du projet</w:t>
      </w:r>
      <w:r w:rsidR="0077593D" w:rsidRPr="00DF32FF">
        <w:t>, dans laquelle s’inscrit le présent AMI</w:t>
      </w:r>
      <w:r w:rsidR="00774948">
        <w:t xml:space="preserve"> sont :</w:t>
      </w:r>
    </w:p>
    <w:p w14:paraId="132EEA06" w14:textId="07E5A286" w:rsidR="00774948" w:rsidRDefault="00774948" w:rsidP="00774948">
      <w:pPr>
        <w:pStyle w:val="Paragraphedeliste"/>
        <w:numPr>
          <w:ilvl w:val="0"/>
          <w:numId w:val="44"/>
        </w:numPr>
      </w:pPr>
      <w:r w:rsidRPr="00774948">
        <w:rPr>
          <w:b/>
          <w:bCs/>
        </w:rPr>
        <w:lastRenderedPageBreak/>
        <w:t>Prototypage industriel</w:t>
      </w:r>
      <w:r>
        <w:t xml:space="preserve"> : cette étape consiste à développer la bordure en béton éco-conçue dans un cadre industriel, en s’appuyant sur des formulations réalisées en laboratoire et transmises par le Département.</w:t>
      </w:r>
    </w:p>
    <w:p w14:paraId="107E134D" w14:textId="77777777" w:rsidR="00774948" w:rsidRDefault="00774948" w:rsidP="00774948">
      <w:pPr>
        <w:pStyle w:val="Paragraphedeliste"/>
        <w:numPr>
          <w:ilvl w:val="0"/>
          <w:numId w:val="0"/>
        </w:numPr>
        <w:ind w:left="720"/>
      </w:pPr>
    </w:p>
    <w:p w14:paraId="7CD0A84C" w14:textId="5D2CA9CE" w:rsidR="00F92A3B" w:rsidRPr="00DF32FF" w:rsidRDefault="00774948" w:rsidP="00774948">
      <w:pPr>
        <w:pStyle w:val="Paragraphedeliste"/>
        <w:numPr>
          <w:ilvl w:val="0"/>
          <w:numId w:val="44"/>
        </w:numPr>
      </w:pPr>
      <w:r w:rsidRPr="00774948">
        <w:rPr>
          <w:b/>
          <w:bCs/>
        </w:rPr>
        <w:t>Expérimentation sur chantier(s) pilote(s)</w:t>
      </w:r>
      <w:r>
        <w:t xml:space="preserve"> : mise en œuvre de la bordure développée sur un ou plusieurs chantiers sous maitrise d’ouvrage du Département, afin de valider la faisabilité du projet en prenant en compte les contraintes industrielles et les contraintes chantier, vérifier l’adéquation au besoin et l’innocuité environnementale du produit.</w:t>
      </w:r>
    </w:p>
    <w:p w14:paraId="4264DBED" w14:textId="2F4FF83A" w:rsidR="009F7F01" w:rsidRPr="00DF32FF" w:rsidRDefault="009F7F01" w:rsidP="009F7F01">
      <w:pPr>
        <w:jc w:val="both"/>
        <w:rPr>
          <w:bCs/>
        </w:rPr>
      </w:pPr>
      <w:r w:rsidRPr="00DF32FF">
        <w:rPr>
          <w:bCs/>
        </w:rPr>
        <w:t xml:space="preserve">L’étape de prototypage pour les chantiers pilotes et la production </w:t>
      </w:r>
      <w:r w:rsidR="00A031EE" w:rsidRPr="00DF32FF">
        <w:rPr>
          <w:bCs/>
        </w:rPr>
        <w:t>industrielle</w:t>
      </w:r>
      <w:r w:rsidRPr="00DF32FF">
        <w:rPr>
          <w:bCs/>
        </w:rPr>
        <w:t xml:space="preserve"> </w:t>
      </w:r>
      <w:r w:rsidR="00314ECE">
        <w:rPr>
          <w:bCs/>
        </w:rPr>
        <w:t>pourra concerner les</w:t>
      </w:r>
      <w:r w:rsidRPr="00DF32FF">
        <w:rPr>
          <w:bCs/>
        </w:rPr>
        <w:t xml:space="preserve"> deux </w:t>
      </w:r>
      <w:r w:rsidR="00314ECE">
        <w:rPr>
          <w:bCs/>
        </w:rPr>
        <w:t>solutions de production</w:t>
      </w:r>
      <w:r w:rsidR="00314ECE" w:rsidRPr="00DF32FF">
        <w:rPr>
          <w:bCs/>
        </w:rPr>
        <w:t xml:space="preserve"> </w:t>
      </w:r>
      <w:r w:rsidRPr="00DF32FF">
        <w:rPr>
          <w:bCs/>
        </w:rPr>
        <w:t>de bordures béton :</w:t>
      </w:r>
      <w:r w:rsidR="00A9016A">
        <w:rPr>
          <w:bCs/>
        </w:rPr>
        <w:t xml:space="preserve"> l</w:t>
      </w:r>
      <w:r w:rsidRPr="00DF32FF">
        <w:rPr>
          <w:bCs/>
        </w:rPr>
        <w:t>es bordures préfabriquées et les bordures coulées.</w:t>
      </w:r>
    </w:p>
    <w:p w14:paraId="3255DABB" w14:textId="59279B6F" w:rsidR="009F7F01" w:rsidRPr="00DF32FF" w:rsidRDefault="009F7F01" w:rsidP="009F7F01">
      <w:pPr>
        <w:jc w:val="both"/>
      </w:pPr>
      <w:r w:rsidRPr="00DF32FF">
        <w:t>L’industriel sera libre de s’approprier les formulations pour répondre à d’autres besoins que celui du Département de la Seine-Saint-Denis</w:t>
      </w:r>
      <w:r w:rsidR="00314ECE">
        <w:t>. Il pourra également</w:t>
      </w:r>
      <w:r w:rsidR="00705A10" w:rsidRPr="00DF32FF">
        <w:t xml:space="preserve"> proposer de nouvelles formulations</w:t>
      </w:r>
      <w:r w:rsidR="009D676C" w:rsidRPr="00DF32FF">
        <w:t xml:space="preserve"> respectant les attentes</w:t>
      </w:r>
      <w:r w:rsidR="00314ECE">
        <w:t xml:space="preserve"> définies au cahier des charges du Département</w:t>
      </w:r>
      <w:r w:rsidRPr="00DF32FF">
        <w:t xml:space="preserve">. </w:t>
      </w:r>
      <w:r w:rsidR="00C73216" w:rsidRPr="00DF32FF">
        <w:t xml:space="preserve"> </w:t>
      </w:r>
    </w:p>
    <w:p w14:paraId="1C0C8D9B" w14:textId="77777777" w:rsidR="009F7F01" w:rsidRPr="00DF32FF" w:rsidRDefault="009F7F01" w:rsidP="009F7F01"/>
    <w:p w14:paraId="5F128D75" w14:textId="613D9186" w:rsidR="005234B8" w:rsidRPr="00DF32FF" w:rsidRDefault="008A087C" w:rsidP="00CB0D61">
      <w:pPr>
        <w:pStyle w:val="Titre1"/>
        <w:numPr>
          <w:ilvl w:val="0"/>
          <w:numId w:val="56"/>
        </w:numPr>
      </w:pPr>
      <w:bookmarkStart w:id="15" w:name="_Toc185590789"/>
      <w:r w:rsidRPr="00DF32FF">
        <w:t xml:space="preserve">Cadre général de </w:t>
      </w:r>
      <w:r w:rsidR="00F06730" w:rsidRPr="00DF32FF">
        <w:t>l’AMI</w:t>
      </w:r>
      <w:bookmarkEnd w:id="15"/>
      <w:r w:rsidR="00F06730" w:rsidRPr="00DF32FF">
        <w:t xml:space="preserve"> </w:t>
      </w:r>
    </w:p>
    <w:p w14:paraId="4E0C56AC" w14:textId="65DC2325" w:rsidR="0006281C" w:rsidRPr="00DF32FF" w:rsidRDefault="00A25468" w:rsidP="00CB0D61">
      <w:pPr>
        <w:pStyle w:val="Titre2"/>
        <w:numPr>
          <w:ilvl w:val="1"/>
          <w:numId w:val="56"/>
        </w:numPr>
        <w:rPr>
          <w:rFonts w:hint="eastAsia"/>
        </w:rPr>
      </w:pPr>
      <w:bookmarkStart w:id="16" w:name="_Toc185590790"/>
      <w:r w:rsidRPr="00DF32FF">
        <w:t>Acteurs ciblés</w:t>
      </w:r>
      <w:bookmarkEnd w:id="16"/>
      <w:r w:rsidRPr="00DF32FF">
        <w:t xml:space="preserve"> </w:t>
      </w:r>
    </w:p>
    <w:p w14:paraId="0D7AFF39" w14:textId="0242F510" w:rsidR="00592458" w:rsidRPr="00DF32FF" w:rsidRDefault="00592458" w:rsidP="00592458">
      <w:pPr>
        <w:jc w:val="both"/>
        <w:rPr>
          <w:b/>
          <w:u w:val="single"/>
        </w:rPr>
      </w:pPr>
      <w:r w:rsidRPr="00DF32FF">
        <w:t>Cet Appel à Manifestation d’Intérêt (AMI) s’adresse à deux types d’acteurs souhaitant expérimenter la production de bordures en béton éco-conçues à l’échelle industrielle</w:t>
      </w:r>
      <w:r w:rsidR="005E3D87" w:rsidRPr="00DF32FF">
        <w:t xml:space="preserve"> </w:t>
      </w:r>
      <w:r w:rsidRPr="00DF32FF">
        <w:t xml:space="preserve">:  </w:t>
      </w:r>
      <w:r w:rsidR="00090F7E" w:rsidRPr="00DF32FF">
        <w:rPr>
          <w:b/>
          <w:bCs/>
        </w:rPr>
        <w:t>l</w:t>
      </w:r>
      <w:r w:rsidRPr="00DF32FF">
        <w:rPr>
          <w:b/>
          <w:bCs/>
        </w:rPr>
        <w:t>es acteurs dit</w:t>
      </w:r>
      <w:r w:rsidR="005E3D87" w:rsidRPr="00DF32FF">
        <w:rPr>
          <w:b/>
          <w:bCs/>
        </w:rPr>
        <w:t>s</w:t>
      </w:r>
      <w:r w:rsidRPr="00DF32FF">
        <w:rPr>
          <w:b/>
          <w:bCs/>
        </w:rPr>
        <w:t xml:space="preserve"> « fabricants » et les acteurs dit</w:t>
      </w:r>
      <w:r w:rsidR="005E3D87" w:rsidRPr="00DF32FF">
        <w:rPr>
          <w:b/>
          <w:bCs/>
        </w:rPr>
        <w:t>s</w:t>
      </w:r>
      <w:r w:rsidRPr="00DF32FF">
        <w:rPr>
          <w:b/>
          <w:bCs/>
        </w:rPr>
        <w:t xml:space="preserve"> « fournisseurs »</w:t>
      </w:r>
      <w:r w:rsidRPr="00DF32FF">
        <w:t xml:space="preserve">. </w:t>
      </w:r>
      <w:r w:rsidRPr="00DF32FF">
        <w:rPr>
          <w:b/>
          <w:u w:val="single"/>
        </w:rPr>
        <w:t xml:space="preserve">Cet AMI ne s’adresse pas aux entreprises </w:t>
      </w:r>
      <w:r w:rsidR="00796E63" w:rsidRPr="00DF32FF">
        <w:rPr>
          <w:b/>
          <w:u w:val="single"/>
        </w:rPr>
        <w:t xml:space="preserve">dédiées à la </w:t>
      </w:r>
      <w:r w:rsidRPr="00DF32FF">
        <w:rPr>
          <w:b/>
          <w:u w:val="single"/>
        </w:rPr>
        <w:t>pose de bordures.</w:t>
      </w:r>
    </w:p>
    <w:p w14:paraId="429DF0FE" w14:textId="41E7DE67" w:rsidR="00592458" w:rsidRPr="00DF32FF" w:rsidRDefault="00592458" w:rsidP="00592458">
      <w:pPr>
        <w:jc w:val="both"/>
      </w:pPr>
      <w:r w:rsidRPr="00DF32FF">
        <w:rPr>
          <w:b/>
        </w:rPr>
        <w:t>Les « fabricants »</w:t>
      </w:r>
      <w:r w:rsidRPr="00DF32FF">
        <w:t xml:space="preserve"> </w:t>
      </w:r>
      <w:r w:rsidR="005E3D87" w:rsidRPr="00DF32FF">
        <w:t>désignent l</w:t>
      </w:r>
      <w:r w:rsidRPr="00DF32FF">
        <w:t xml:space="preserve">es </w:t>
      </w:r>
      <w:r w:rsidR="005E3D87" w:rsidRPr="00DF32FF">
        <w:t xml:space="preserve">fabricants </w:t>
      </w:r>
      <w:r w:rsidRPr="00DF32FF">
        <w:t xml:space="preserve">de bordures </w:t>
      </w:r>
      <w:r w:rsidR="005E3D87" w:rsidRPr="00DF32FF">
        <w:t xml:space="preserve">de béton </w:t>
      </w:r>
      <w:r w:rsidRPr="00DF32FF">
        <w:t xml:space="preserve">préfabriquées </w:t>
      </w:r>
      <w:r w:rsidR="00104298">
        <w:t>et/</w:t>
      </w:r>
      <w:r w:rsidRPr="00DF32FF">
        <w:t>ou de béton prêt à l’emploi</w:t>
      </w:r>
      <w:r w:rsidR="005E3D87" w:rsidRPr="00DF32FF">
        <w:t>.</w:t>
      </w:r>
    </w:p>
    <w:p w14:paraId="40331E75" w14:textId="3D80EA12" w:rsidR="00592458" w:rsidRPr="00DF32FF" w:rsidRDefault="00592458" w:rsidP="00592458">
      <w:pPr>
        <w:jc w:val="both"/>
      </w:pPr>
      <w:r w:rsidRPr="00DF32FF">
        <w:rPr>
          <w:b/>
        </w:rPr>
        <w:t>Les « fournisseurs »</w:t>
      </w:r>
      <w:r w:rsidRPr="00DF32FF">
        <w:t xml:space="preserve"> </w:t>
      </w:r>
      <w:r w:rsidR="005E3D87" w:rsidRPr="00DF32FF">
        <w:t>désignent l</w:t>
      </w:r>
      <w:r w:rsidRPr="00DF32FF">
        <w:t xml:space="preserve">es acteurs capables de fournir les gisements alternatifs envisagés dans </w:t>
      </w:r>
      <w:r w:rsidR="00D556EE" w:rsidRPr="00DF32FF">
        <w:t>l’étude de faisabilité</w:t>
      </w:r>
      <w:r w:rsidR="004E4E3D">
        <w:t xml:space="preserve"> </w:t>
      </w:r>
      <w:r w:rsidR="0004543F">
        <w:t>proposée en Annexe 1</w:t>
      </w:r>
      <w:r w:rsidR="005E3D87" w:rsidRPr="00DF32FF">
        <w:t xml:space="preserve">, ou </w:t>
      </w:r>
      <w:r w:rsidR="004E4E3D">
        <w:t xml:space="preserve">des </w:t>
      </w:r>
      <w:r w:rsidR="005E3D87" w:rsidRPr="00DF32FF">
        <w:t>gisements équivalents</w:t>
      </w:r>
      <w:r w:rsidR="00C11AF1" w:rsidRPr="00DF32FF">
        <w:t xml:space="preserve">, </w:t>
      </w:r>
      <w:r w:rsidR="00104FD0" w:rsidRPr="00DF32FF">
        <w:t xml:space="preserve">concernant </w:t>
      </w:r>
      <w:r w:rsidR="008B66C9" w:rsidRPr="00DF32FF">
        <w:t xml:space="preserve">les </w:t>
      </w:r>
      <w:r w:rsidR="00C11AF1" w:rsidRPr="00DF32FF">
        <w:t xml:space="preserve">sables/granulats recyclés et </w:t>
      </w:r>
      <w:r w:rsidR="004E4E3D">
        <w:t xml:space="preserve">le </w:t>
      </w:r>
      <w:r w:rsidR="00C11AF1" w:rsidRPr="00DF32FF">
        <w:t>ciment bas carbone</w:t>
      </w:r>
      <w:r w:rsidRPr="00DF32FF">
        <w:t xml:space="preserve">. Les “fournisseurs” peuvent être des </w:t>
      </w:r>
      <w:r w:rsidR="007F6CB1" w:rsidRPr="00F60EFC">
        <w:t>plateformes de traitement ou de valorisation des matériaux et déchets</w:t>
      </w:r>
      <w:r w:rsidRPr="00F60EFC">
        <w:t>.</w:t>
      </w:r>
    </w:p>
    <w:p w14:paraId="7BF6EEFD" w14:textId="7B76E2DE" w:rsidR="00E2777D" w:rsidRPr="00DF32FF" w:rsidRDefault="009840C9" w:rsidP="0006281C">
      <w:pPr>
        <w:jc w:val="both"/>
      </w:pPr>
      <w:r w:rsidRPr="00DF32FF">
        <w:t>Bien que ce</w:t>
      </w:r>
      <w:r w:rsidR="00592458" w:rsidRPr="00DF32FF">
        <w:t xml:space="preserve"> projet vise à incorporer un maximum de matériaux alternatifs</w:t>
      </w:r>
      <w:r w:rsidRPr="00DF32FF">
        <w:t>, il nécessite également des</w:t>
      </w:r>
      <w:r w:rsidR="00592458" w:rsidRPr="00DF32FF">
        <w:t xml:space="preserve"> matériaux </w:t>
      </w:r>
      <w:r w:rsidR="004E4E3D">
        <w:t xml:space="preserve">dits </w:t>
      </w:r>
      <w:r w:rsidR="00592458" w:rsidRPr="00DF32FF">
        <w:t>« classiques » (ciment CEM II</w:t>
      </w:r>
      <w:r w:rsidRPr="00DF32FF">
        <w:t xml:space="preserve"> et </w:t>
      </w:r>
      <w:r w:rsidR="00592458" w:rsidRPr="00DF32FF">
        <w:t>sables</w:t>
      </w:r>
      <w:r w:rsidRPr="00DF32FF">
        <w:t xml:space="preserve"> </w:t>
      </w:r>
      <w:r w:rsidR="00592458" w:rsidRPr="00DF32FF">
        <w:t xml:space="preserve">naturels). </w:t>
      </w:r>
      <w:r w:rsidR="00592458" w:rsidRPr="00DF32FF">
        <w:rPr>
          <w:b/>
          <w:u w:val="single"/>
        </w:rPr>
        <w:t xml:space="preserve">Cet appel à manifestation </w:t>
      </w:r>
      <w:r w:rsidRPr="00DF32FF">
        <w:rPr>
          <w:b/>
          <w:u w:val="single"/>
        </w:rPr>
        <w:t>ne concerne pas l</w:t>
      </w:r>
      <w:r w:rsidR="00592458" w:rsidRPr="00DF32FF">
        <w:rPr>
          <w:b/>
          <w:u w:val="single"/>
        </w:rPr>
        <w:t>es acteurs fournissant exclusivement ces matériaux « classiques »</w:t>
      </w:r>
      <w:r w:rsidR="00592458" w:rsidRPr="00DF32FF">
        <w:rPr>
          <w:b/>
        </w:rPr>
        <w:t>.</w:t>
      </w:r>
      <w:r w:rsidR="00592458" w:rsidRPr="00DF32FF">
        <w:t xml:space="preserve"> </w:t>
      </w:r>
      <w:r w:rsidRPr="002157F4">
        <w:t xml:space="preserve">Les « fabricants » qui répondront à l’AMI devront </w:t>
      </w:r>
      <w:r w:rsidR="00722A6E" w:rsidRPr="002157F4">
        <w:t xml:space="preserve">cependant </w:t>
      </w:r>
      <w:r w:rsidRPr="002157F4">
        <w:t>présenter leur chaine d’approvisionnement en matériaux « classiques » dans le</w:t>
      </w:r>
      <w:r w:rsidR="00592458" w:rsidRPr="002157F4">
        <w:t xml:space="preserve"> mémoire technique. </w:t>
      </w:r>
    </w:p>
    <w:p w14:paraId="1B2A1158" w14:textId="461E0A9A" w:rsidR="004B0FAF" w:rsidRPr="00CB0D61" w:rsidRDefault="00592458" w:rsidP="0006281C">
      <w:pPr>
        <w:jc w:val="both"/>
        <w:rPr>
          <w:b/>
        </w:rPr>
      </w:pPr>
      <w:r w:rsidRPr="00CB0D61">
        <w:rPr>
          <w:b/>
          <w:bCs/>
        </w:rPr>
        <w:t>Tous les</w:t>
      </w:r>
      <w:r w:rsidRPr="004E4E3D">
        <w:rPr>
          <w:b/>
        </w:rPr>
        <w:t xml:space="preserve"> critères </w:t>
      </w:r>
      <w:r w:rsidRPr="00CB0D61">
        <w:rPr>
          <w:b/>
          <w:bCs/>
        </w:rPr>
        <w:t xml:space="preserve">auxquels doivent répondre les </w:t>
      </w:r>
      <w:r w:rsidR="004E4E3D">
        <w:rPr>
          <w:b/>
          <w:bCs/>
        </w:rPr>
        <w:t>candidats</w:t>
      </w:r>
      <w:r w:rsidR="004E4E3D" w:rsidRPr="00CB0D61">
        <w:rPr>
          <w:b/>
          <w:bCs/>
        </w:rPr>
        <w:t xml:space="preserve"> </w:t>
      </w:r>
      <w:r w:rsidRPr="00CB0D61">
        <w:rPr>
          <w:b/>
          <w:bCs/>
        </w:rPr>
        <w:t xml:space="preserve">sont </w:t>
      </w:r>
      <w:r w:rsidR="00CB0D61">
        <w:rPr>
          <w:b/>
          <w:bCs/>
        </w:rPr>
        <w:t xml:space="preserve">détaillés </w:t>
      </w:r>
      <w:r w:rsidR="00CB0D61" w:rsidRPr="00CB0D61">
        <w:rPr>
          <w:b/>
          <w:bCs/>
        </w:rPr>
        <w:t>au</w:t>
      </w:r>
      <w:r w:rsidR="00B25506" w:rsidRPr="00CB0D61">
        <w:rPr>
          <w:b/>
          <w:bCs/>
        </w:rPr>
        <w:t xml:space="preserve"> chapitre « 4. Modalités</w:t>
      </w:r>
      <w:r w:rsidR="004B0FAF" w:rsidRPr="00CB0D61">
        <w:rPr>
          <w:b/>
          <w:bCs/>
        </w:rPr>
        <w:t xml:space="preserve"> de réponse à l’AMI et sélection des candidats »</w:t>
      </w:r>
      <w:r w:rsidRPr="00CB0D61">
        <w:rPr>
          <w:b/>
        </w:rPr>
        <w:t xml:space="preserve">. </w:t>
      </w:r>
    </w:p>
    <w:p w14:paraId="5B5CAD8E" w14:textId="598C079F" w:rsidR="00592458" w:rsidRPr="00DF32FF" w:rsidRDefault="00124CC4" w:rsidP="0006281C">
      <w:pPr>
        <w:jc w:val="both"/>
      </w:pPr>
      <w:r w:rsidRPr="00DF32FF">
        <w:t xml:space="preserve">Les </w:t>
      </w:r>
      <w:r w:rsidR="004E4E3D">
        <w:t>candidat</w:t>
      </w:r>
      <w:r w:rsidR="004E4E3D" w:rsidRPr="00DF32FF">
        <w:t xml:space="preserve">s </w:t>
      </w:r>
      <w:r w:rsidRPr="00DF32FF">
        <w:t xml:space="preserve">sont encouragés à répondre en </w:t>
      </w:r>
      <w:r w:rsidRPr="00DF32FF">
        <w:rPr>
          <w:b/>
          <w:bCs/>
        </w:rPr>
        <w:t>groupement</w:t>
      </w:r>
      <w:r w:rsidRPr="00DF32FF">
        <w:t xml:space="preserve"> </w:t>
      </w:r>
      <w:r w:rsidR="006A4026" w:rsidRPr="00DF32FF">
        <w:t>(un fabricant avec des fournisseurs).</w:t>
      </w:r>
      <w:r w:rsidR="00B123C7" w:rsidRPr="00DF32FF">
        <w:t xml:space="preserve"> Si le</w:t>
      </w:r>
      <w:r w:rsidR="006C3530" w:rsidRPr="00DF32FF">
        <w:t xml:space="preserve">s groupements ne sont pas réalisés lors de la réponse à l’AMI, </w:t>
      </w:r>
      <w:proofErr w:type="spellStart"/>
      <w:r w:rsidR="006C3530" w:rsidRPr="00DF32FF">
        <w:t>Neo-Eco</w:t>
      </w:r>
      <w:proofErr w:type="spellEnd"/>
      <w:r w:rsidR="006C3530" w:rsidRPr="00DF32FF">
        <w:t xml:space="preserve"> organisera des </w:t>
      </w:r>
      <w:r w:rsidR="004E4E3D">
        <w:t>échanges entre fabricants et fournisseurs afin de constituer de tels groupements</w:t>
      </w:r>
      <w:r w:rsidR="006C3530" w:rsidRPr="00DF32FF">
        <w:t>.</w:t>
      </w:r>
    </w:p>
    <w:p w14:paraId="633FCE7D" w14:textId="4E0A4D0A" w:rsidR="00FD797A" w:rsidRPr="00DF32FF" w:rsidRDefault="00461E9B" w:rsidP="00CB0D61">
      <w:pPr>
        <w:pStyle w:val="Titre2"/>
        <w:numPr>
          <w:ilvl w:val="1"/>
          <w:numId w:val="56"/>
        </w:numPr>
        <w:rPr>
          <w:rFonts w:hint="eastAsia"/>
        </w:rPr>
      </w:pPr>
      <w:bookmarkStart w:id="17" w:name="_Toc185590791"/>
      <w:r w:rsidRPr="00DF32FF">
        <w:t>Accord de partenariat</w:t>
      </w:r>
      <w:bookmarkEnd w:id="17"/>
      <w:r w:rsidRPr="00DF32FF">
        <w:t xml:space="preserve"> </w:t>
      </w:r>
    </w:p>
    <w:p w14:paraId="12DB4048" w14:textId="193A36DC" w:rsidR="004E4E3D" w:rsidRDefault="00FD797A" w:rsidP="009D4536">
      <w:pPr>
        <w:jc w:val="both"/>
        <w:rPr>
          <w:b/>
          <w:bCs/>
        </w:rPr>
      </w:pPr>
      <w:r w:rsidRPr="00DF32FF">
        <w:t>A l’issue de la procédure d’analyse des candidatures à l’AMI</w:t>
      </w:r>
      <w:r w:rsidR="004E4E3D">
        <w:t>,</w:t>
      </w:r>
      <w:r w:rsidRPr="00DF32FF">
        <w:t xml:space="preserve"> </w:t>
      </w:r>
      <w:r w:rsidR="00E2777D" w:rsidRPr="004E4E3D">
        <w:rPr>
          <w:b/>
          <w:bCs/>
        </w:rPr>
        <w:t xml:space="preserve">deux </w:t>
      </w:r>
      <w:r w:rsidR="00CB0D61" w:rsidRPr="004E4E3D">
        <w:rPr>
          <w:b/>
          <w:bCs/>
        </w:rPr>
        <w:t>groupements</w:t>
      </w:r>
      <w:r w:rsidR="00CB0D61" w:rsidRPr="004E4E3D">
        <w:rPr>
          <w:b/>
        </w:rPr>
        <w:t xml:space="preserve"> seront</w:t>
      </w:r>
      <w:r w:rsidR="00E2777D" w:rsidRPr="004E4E3D">
        <w:rPr>
          <w:b/>
        </w:rPr>
        <w:t xml:space="preserve"> sélectionnés</w:t>
      </w:r>
      <w:r w:rsidR="00E2777D" w:rsidRPr="00DF32FF">
        <w:t>. L</w:t>
      </w:r>
      <w:r w:rsidRPr="00DF32FF">
        <w:t xml:space="preserve">e Département de la Seine-Saint-Denis engagera avec </w:t>
      </w:r>
      <w:r w:rsidR="00E2777D" w:rsidRPr="00DF32FF">
        <w:t xml:space="preserve">chaque </w:t>
      </w:r>
      <w:r w:rsidRPr="00DF32FF">
        <w:t>groupement</w:t>
      </w:r>
      <w:r w:rsidR="009C65EB" w:rsidRPr="00DF32FF">
        <w:t xml:space="preserve"> et </w:t>
      </w:r>
      <w:proofErr w:type="spellStart"/>
      <w:r w:rsidR="009C65EB" w:rsidRPr="00DF32FF">
        <w:t>Neo-Eco</w:t>
      </w:r>
      <w:proofErr w:type="spellEnd"/>
      <w:r w:rsidR="00E2777D" w:rsidRPr="00DF32FF">
        <w:t xml:space="preserve"> un </w:t>
      </w:r>
      <w:r w:rsidRPr="00DF32FF">
        <w:rPr>
          <w:b/>
          <w:bCs/>
        </w:rPr>
        <w:t>accord de partenariat</w:t>
      </w:r>
      <w:r w:rsidR="009C65EB" w:rsidRPr="00DF32FF">
        <w:t xml:space="preserve"> </w:t>
      </w:r>
      <w:r w:rsidR="009C65EB" w:rsidRPr="00DF32FF">
        <w:rPr>
          <w:b/>
          <w:bCs/>
        </w:rPr>
        <w:t>tripartite</w:t>
      </w:r>
      <w:r w:rsidR="00EF5326" w:rsidRPr="00DF32FF">
        <w:rPr>
          <w:b/>
          <w:bCs/>
        </w:rPr>
        <w:t xml:space="preserve"> distinct</w:t>
      </w:r>
      <w:r w:rsidR="004E4E3D">
        <w:rPr>
          <w:b/>
          <w:bCs/>
        </w:rPr>
        <w:t> :</w:t>
      </w:r>
    </w:p>
    <w:p w14:paraId="1EAAA067" w14:textId="5263BC11" w:rsidR="004E4E3D" w:rsidRDefault="004E4E3D" w:rsidP="00CB0D61">
      <w:pPr>
        <w:pStyle w:val="Paragraphedeliste"/>
        <w:numPr>
          <w:ilvl w:val="0"/>
          <w:numId w:val="51"/>
        </w:numPr>
      </w:pPr>
      <w:r w:rsidRPr="00CB0D61">
        <w:rPr>
          <w:b/>
          <w:bCs/>
        </w:rPr>
        <w:t xml:space="preserve">Groupement </w:t>
      </w:r>
      <w:r>
        <w:rPr>
          <w:b/>
          <w:bCs/>
        </w:rPr>
        <w:t>1</w:t>
      </w:r>
      <w:r w:rsidRPr="00CB0D61">
        <w:rPr>
          <w:b/>
          <w:bCs/>
        </w:rPr>
        <w:t xml:space="preserve">/ Département </w:t>
      </w:r>
      <w:r>
        <w:rPr>
          <w:b/>
          <w:bCs/>
        </w:rPr>
        <w:t>de la Seine-Saint-Denis</w:t>
      </w:r>
      <w:r w:rsidRPr="00CB0D61">
        <w:rPr>
          <w:b/>
          <w:bCs/>
        </w:rPr>
        <w:t xml:space="preserve">/ </w:t>
      </w:r>
      <w:proofErr w:type="spellStart"/>
      <w:r w:rsidRPr="00CB0D61">
        <w:rPr>
          <w:b/>
          <w:bCs/>
        </w:rPr>
        <w:t>Neo-Eco</w:t>
      </w:r>
      <w:proofErr w:type="spellEnd"/>
    </w:p>
    <w:p w14:paraId="4C42AB67" w14:textId="6ECF5EC5" w:rsidR="004E4E3D" w:rsidRDefault="004E4E3D" w:rsidP="004E4E3D">
      <w:pPr>
        <w:pStyle w:val="Paragraphedeliste"/>
        <w:numPr>
          <w:ilvl w:val="0"/>
          <w:numId w:val="51"/>
        </w:numPr>
      </w:pPr>
      <w:r w:rsidRPr="0020448D">
        <w:rPr>
          <w:b/>
          <w:bCs/>
        </w:rPr>
        <w:t xml:space="preserve">Groupement </w:t>
      </w:r>
      <w:r>
        <w:rPr>
          <w:b/>
          <w:bCs/>
        </w:rPr>
        <w:t>2</w:t>
      </w:r>
      <w:r w:rsidRPr="0020448D">
        <w:rPr>
          <w:b/>
          <w:bCs/>
        </w:rPr>
        <w:t xml:space="preserve">/ Département </w:t>
      </w:r>
      <w:r>
        <w:rPr>
          <w:b/>
          <w:bCs/>
        </w:rPr>
        <w:t>de la Seine-Saint-Denis</w:t>
      </w:r>
      <w:r w:rsidRPr="0020448D">
        <w:rPr>
          <w:b/>
          <w:bCs/>
        </w:rPr>
        <w:t xml:space="preserve"> / </w:t>
      </w:r>
      <w:proofErr w:type="spellStart"/>
      <w:r w:rsidRPr="0020448D">
        <w:rPr>
          <w:b/>
          <w:bCs/>
        </w:rPr>
        <w:t>Neo-Eco</w:t>
      </w:r>
      <w:proofErr w:type="spellEnd"/>
    </w:p>
    <w:p w14:paraId="6750FBD1" w14:textId="5975FE53" w:rsidR="00AC5F8A" w:rsidRPr="00DF32FF" w:rsidRDefault="00AC5F8A" w:rsidP="00CB0D61">
      <w:pPr>
        <w:pStyle w:val="Paragraphedeliste"/>
        <w:numPr>
          <w:ilvl w:val="0"/>
          <w:numId w:val="0"/>
        </w:numPr>
        <w:ind w:left="720"/>
      </w:pPr>
    </w:p>
    <w:p w14:paraId="529FCF6A" w14:textId="770A4DD0" w:rsidR="009224C9" w:rsidRPr="00DF32FF" w:rsidRDefault="00B123C7" w:rsidP="00CB0D61">
      <w:pPr>
        <w:pStyle w:val="Titre3"/>
        <w:numPr>
          <w:ilvl w:val="2"/>
          <w:numId w:val="56"/>
        </w:numPr>
        <w:rPr>
          <w:rFonts w:hint="eastAsia"/>
        </w:rPr>
      </w:pPr>
      <w:bookmarkStart w:id="18" w:name="_Toc185590792"/>
      <w:r w:rsidRPr="00DF32FF">
        <w:lastRenderedPageBreak/>
        <w:t>Engagement</w:t>
      </w:r>
      <w:r w:rsidR="003A794E">
        <w:t>s</w:t>
      </w:r>
      <w:r w:rsidR="00597A6D" w:rsidRPr="00DF32FF">
        <w:t xml:space="preserve"> d</w:t>
      </w:r>
      <w:r w:rsidR="00886969">
        <w:t>e</w:t>
      </w:r>
      <w:r w:rsidR="00257062">
        <w:t>s</w:t>
      </w:r>
      <w:r w:rsidR="00597A6D" w:rsidRPr="00DF32FF">
        <w:t xml:space="preserve"> groupement</w:t>
      </w:r>
      <w:r w:rsidR="00257062">
        <w:t>s</w:t>
      </w:r>
      <w:bookmarkEnd w:id="18"/>
    </w:p>
    <w:p w14:paraId="23D7C1AF" w14:textId="5DCC61DB" w:rsidR="004C391F" w:rsidRPr="00DF32FF" w:rsidRDefault="00E85B08" w:rsidP="00592B66">
      <w:r>
        <w:t>Les Groupements s’engagent à</w:t>
      </w:r>
      <w:r w:rsidR="004C391F" w:rsidRPr="00DF32FF">
        <w:t xml:space="preserve"> :</w:t>
      </w:r>
    </w:p>
    <w:p w14:paraId="272E0BB3" w14:textId="04D2F178" w:rsidR="004C391F" w:rsidRDefault="00BE5F47" w:rsidP="00BE5F47">
      <w:pPr>
        <w:pStyle w:val="Paragraphedeliste"/>
        <w:numPr>
          <w:ilvl w:val="0"/>
          <w:numId w:val="33"/>
        </w:numPr>
      </w:pPr>
      <w:proofErr w:type="gramStart"/>
      <w:r w:rsidRPr="00BE5F47">
        <w:t>proposer</w:t>
      </w:r>
      <w:proofErr w:type="gramEnd"/>
      <w:r w:rsidRPr="00BE5F47">
        <w:t xml:space="preserve"> une ou plusieurs formulations adaptée(s) avec les matériaux des Fournisseurs en se basant sur les résultats de l’étude de formulation réalisée en laboratoire </w:t>
      </w:r>
      <w:r w:rsidR="004C391F" w:rsidRPr="00DF32FF">
        <w:t>;</w:t>
      </w:r>
    </w:p>
    <w:p w14:paraId="19F55D07" w14:textId="2B863314" w:rsidR="00BE5F47" w:rsidRPr="00DF32FF" w:rsidRDefault="00D374D8" w:rsidP="00BE5F47">
      <w:pPr>
        <w:pStyle w:val="Paragraphedeliste"/>
        <w:numPr>
          <w:ilvl w:val="0"/>
          <w:numId w:val="33"/>
        </w:numPr>
      </w:pPr>
      <w:proofErr w:type="gramStart"/>
      <w:r w:rsidRPr="00D374D8">
        <w:t>respecter</w:t>
      </w:r>
      <w:proofErr w:type="gramEnd"/>
      <w:r w:rsidRPr="00D374D8">
        <w:t xml:space="preserve"> le cahier des charges du Département pour au moins une formulation, afin qu’elle puisse être testée sur le ou les chantiers pilotes</w:t>
      </w:r>
      <w:r>
        <w:t> ;</w:t>
      </w:r>
    </w:p>
    <w:p w14:paraId="2C83A38D" w14:textId="4AF1A31D" w:rsidR="004C391F" w:rsidRPr="00DF32FF" w:rsidRDefault="00E85B08" w:rsidP="004C391F">
      <w:pPr>
        <w:pStyle w:val="Paragraphedeliste"/>
        <w:numPr>
          <w:ilvl w:val="0"/>
          <w:numId w:val="33"/>
        </w:numPr>
      </w:pPr>
      <w:proofErr w:type="gramStart"/>
      <w:r>
        <w:t>s’agissant</w:t>
      </w:r>
      <w:proofErr w:type="gramEnd"/>
      <w:r>
        <w:t xml:space="preserve"> des</w:t>
      </w:r>
      <w:r w:rsidR="003225C5" w:rsidRPr="003225C5">
        <w:t xml:space="preserve"> Fournisseurs</w:t>
      </w:r>
      <w:r>
        <w:t>,</w:t>
      </w:r>
      <w:r w:rsidR="003225C5" w:rsidRPr="003225C5">
        <w:t xml:space="preserve">  à fournir des matériaux stables avec des propriétés similaires à celles des matériaux utilisés dans l’étude de faisabilité de </w:t>
      </w:r>
      <w:proofErr w:type="spellStart"/>
      <w:r w:rsidR="003225C5" w:rsidRPr="003225C5">
        <w:t>Neo-Eco</w:t>
      </w:r>
      <w:proofErr w:type="spellEnd"/>
      <w:r w:rsidR="003225C5">
        <w:t xml:space="preserve"> </w:t>
      </w:r>
      <w:r w:rsidR="002462A0" w:rsidRPr="00DF32FF">
        <w:t>;</w:t>
      </w:r>
    </w:p>
    <w:p w14:paraId="43D72E1E" w14:textId="330B6CE6" w:rsidR="00FC5891" w:rsidRPr="00DF32FF" w:rsidRDefault="0098737F" w:rsidP="004C391F">
      <w:pPr>
        <w:pStyle w:val="Paragraphedeliste"/>
        <w:numPr>
          <w:ilvl w:val="0"/>
          <w:numId w:val="33"/>
        </w:numPr>
      </w:pPr>
      <w:proofErr w:type="gramStart"/>
      <w:r w:rsidRPr="0098737F">
        <w:t>fabriquer</w:t>
      </w:r>
      <w:proofErr w:type="gramEnd"/>
      <w:r w:rsidRPr="0098737F">
        <w:t xml:space="preserve"> et fournir les éco-bordures aux entreprises de VRD avec des fiches techniques dans le cadre du ou des chantiers pilotes du Département selon la formulation proposée</w:t>
      </w:r>
      <w:r w:rsidR="004C391F" w:rsidRPr="00DF32FF">
        <w:t>.</w:t>
      </w:r>
    </w:p>
    <w:p w14:paraId="568F6B53" w14:textId="5DDFC409" w:rsidR="00E85B08" w:rsidRDefault="004C391F" w:rsidP="004C391F">
      <w:pPr>
        <w:jc w:val="both"/>
      </w:pPr>
      <w:r w:rsidRPr="00DF32FF">
        <w:t xml:space="preserve">Les </w:t>
      </w:r>
      <w:r w:rsidR="00E85B08">
        <w:t>groupements retenus</w:t>
      </w:r>
      <w:r w:rsidR="00E85B08" w:rsidRPr="00DF32FF">
        <w:t xml:space="preserve"> </w:t>
      </w:r>
      <w:r w:rsidRPr="00DF32FF">
        <w:t>s</w:t>
      </w:r>
      <w:r w:rsidR="001459C3" w:rsidRPr="00DF32FF">
        <w:t>er</w:t>
      </w:r>
      <w:r w:rsidRPr="00DF32FF">
        <w:t>ont libres de rechercher des subventions (A</w:t>
      </w:r>
      <w:r w:rsidR="00ED29A5">
        <w:t>DEME</w:t>
      </w:r>
      <w:r w:rsidRPr="00DF32FF">
        <w:t xml:space="preserve">, Région, </w:t>
      </w:r>
      <w:r w:rsidR="008F75D9">
        <w:t>f</w:t>
      </w:r>
      <w:r w:rsidRPr="00DF32FF">
        <w:t>onds européens…) pour faciliter l’adaptation de leurs outils de production. Le Département propose d’appuyer ces demandes de subventions par des lettres de soutien.</w:t>
      </w:r>
    </w:p>
    <w:p w14:paraId="3315E1F8" w14:textId="77777777" w:rsidR="00D4514D" w:rsidRPr="00DF32FF" w:rsidRDefault="00D4514D" w:rsidP="004C391F">
      <w:pPr>
        <w:jc w:val="both"/>
      </w:pPr>
    </w:p>
    <w:p w14:paraId="495A5471" w14:textId="0B65D1DF" w:rsidR="008261B2" w:rsidRDefault="00597A6D" w:rsidP="00CB0D61">
      <w:pPr>
        <w:pStyle w:val="Titre3"/>
        <w:numPr>
          <w:ilvl w:val="2"/>
          <w:numId w:val="56"/>
        </w:numPr>
        <w:rPr>
          <w:rFonts w:hint="eastAsia"/>
        </w:rPr>
      </w:pPr>
      <w:bookmarkStart w:id="19" w:name="_Toc185590793"/>
      <w:r w:rsidRPr="00DF32FF">
        <w:t>Engagement</w:t>
      </w:r>
      <w:r w:rsidR="003A794E">
        <w:t>s</w:t>
      </w:r>
      <w:r w:rsidRPr="00DF32FF">
        <w:t xml:space="preserve"> du </w:t>
      </w:r>
      <w:r w:rsidR="00861EA3" w:rsidRPr="00DF32FF">
        <w:t>Dé</w:t>
      </w:r>
      <w:r w:rsidRPr="00DF32FF">
        <w:t>partement de la Seine-Saint-Denis</w:t>
      </w:r>
      <w:bookmarkEnd w:id="19"/>
    </w:p>
    <w:p w14:paraId="536FE635" w14:textId="2ECDC64C" w:rsidR="008261B2" w:rsidRDefault="008261B2" w:rsidP="008261B2">
      <w:pPr>
        <w:jc w:val="both"/>
      </w:pPr>
      <w:r w:rsidRPr="008261B2">
        <w:t>Le Département déterminera un ou plusieurs chantiers pilotes, pour lesquels il s’assurera de la fourniture d’Eco-bordures par le Fabricant.</w:t>
      </w:r>
    </w:p>
    <w:p w14:paraId="24AAF5E7" w14:textId="24EA22BD" w:rsidR="008261B2" w:rsidRDefault="008261B2" w:rsidP="008261B2">
      <w:r w:rsidRPr="008261B2">
        <w:t xml:space="preserve">En outre, </w:t>
      </w:r>
      <w:r w:rsidR="003A794E">
        <w:t xml:space="preserve">suite à la phase d’expérimentation, </w:t>
      </w:r>
      <w:r w:rsidRPr="008261B2">
        <w:t>le Département pourra apporter son aide pour favoriser le déploiement de la filière à travers des actions concrètes :</w:t>
      </w:r>
    </w:p>
    <w:p w14:paraId="028C2BB0" w14:textId="77C38190" w:rsidR="008261B2" w:rsidRDefault="008261B2" w:rsidP="008261B2">
      <w:pPr>
        <w:pStyle w:val="Paragraphedeliste"/>
        <w:numPr>
          <w:ilvl w:val="0"/>
          <w:numId w:val="49"/>
        </w:numPr>
      </w:pPr>
      <w:r w:rsidRPr="008261B2">
        <w:t>Des communications auprès des acteurs publics locaux de l’aménagement (collectivités, Grand Paris Aménagement, Métropole du Grand Paris, Région Ile-de-France…) pourront être réalisées à propos des partenariats établis et des chantiers expérimentaux. Ces communications pourront être digitales (LinkedIn, site internet du Département, etc.) mais aussi orales lors de groupes de travail ou de comités locaux et régionaux relatifs à l’aménagement du territoire, aux travaux publics ou encore à la gestion des déchets par exemple.</w:t>
      </w:r>
    </w:p>
    <w:p w14:paraId="02BEB647" w14:textId="77777777" w:rsidR="00E85B08" w:rsidRPr="008261B2" w:rsidRDefault="00E85B08" w:rsidP="003A794E">
      <w:pPr>
        <w:pStyle w:val="Paragraphedeliste"/>
        <w:numPr>
          <w:ilvl w:val="0"/>
          <w:numId w:val="0"/>
        </w:numPr>
        <w:ind w:left="720"/>
      </w:pPr>
    </w:p>
    <w:p w14:paraId="7748702A" w14:textId="1C57AF67" w:rsidR="00597A6D" w:rsidRPr="00DF32FF" w:rsidRDefault="00597A6D" w:rsidP="00CB0D61">
      <w:pPr>
        <w:pStyle w:val="Titre3"/>
        <w:numPr>
          <w:ilvl w:val="2"/>
          <w:numId w:val="56"/>
        </w:numPr>
        <w:rPr>
          <w:rFonts w:hint="eastAsia"/>
        </w:rPr>
      </w:pPr>
      <w:bookmarkStart w:id="20" w:name="_Toc185590794"/>
      <w:r w:rsidRPr="00DF32FF">
        <w:t>Engagement</w:t>
      </w:r>
      <w:r w:rsidR="003A794E">
        <w:t>s</w:t>
      </w:r>
      <w:r w:rsidRPr="00DF32FF">
        <w:t xml:space="preserve"> de Neo-Eco</w:t>
      </w:r>
      <w:bookmarkEnd w:id="20"/>
    </w:p>
    <w:p w14:paraId="5B1CD1A6" w14:textId="4BD986CF" w:rsidR="00F53E19" w:rsidRPr="00F53E19" w:rsidRDefault="00F53E19" w:rsidP="00F53E19">
      <w:pPr>
        <w:jc w:val="both"/>
        <w:rPr>
          <w:rFonts w:eastAsia="Inter Light" w:cs="Calibri"/>
        </w:rPr>
      </w:pPr>
      <w:proofErr w:type="spellStart"/>
      <w:r w:rsidRPr="00F53E19">
        <w:rPr>
          <w:rFonts w:eastAsia="Inter Light" w:cs="Calibri"/>
        </w:rPr>
        <w:t>Neo-Eco</w:t>
      </w:r>
      <w:proofErr w:type="spellEnd"/>
      <w:r w:rsidRPr="00F53E19">
        <w:rPr>
          <w:rFonts w:eastAsia="Inter Light" w:cs="Calibri"/>
        </w:rPr>
        <w:t xml:space="preserve"> appuiera le Groupement pour </w:t>
      </w:r>
      <w:r w:rsidR="004F24F7">
        <w:rPr>
          <w:rFonts w:eastAsia="Inter Light" w:cs="Calibri"/>
        </w:rPr>
        <w:t>le</w:t>
      </w:r>
      <w:r w:rsidRPr="00F53E19">
        <w:rPr>
          <w:rFonts w:eastAsia="Inter Light" w:cs="Calibri"/>
        </w:rPr>
        <w:t xml:space="preserve"> prototypage industriel notamment en faisant le lien entre les formulations réalisées en laboratoire en amont de l’AMI et l’adaptation de </w:t>
      </w:r>
      <w:r w:rsidR="003A794E">
        <w:rPr>
          <w:rFonts w:eastAsia="Inter Light" w:cs="Calibri"/>
        </w:rPr>
        <w:t>c</w:t>
      </w:r>
      <w:r w:rsidRPr="00F53E19">
        <w:rPr>
          <w:rFonts w:eastAsia="Inter Light" w:cs="Calibri"/>
        </w:rPr>
        <w:t xml:space="preserve">es formulations à l’échelle de l’outil industriel du </w:t>
      </w:r>
      <w:r w:rsidR="000B647D">
        <w:rPr>
          <w:rFonts w:eastAsia="Inter Light" w:cs="Calibri"/>
        </w:rPr>
        <w:t>Fabricant</w:t>
      </w:r>
      <w:r w:rsidRPr="00F53E19">
        <w:rPr>
          <w:rFonts w:eastAsia="Inter Light" w:cs="Calibri"/>
        </w:rPr>
        <w:t xml:space="preserve"> avec les matériaux des Fournisseurs.</w:t>
      </w:r>
    </w:p>
    <w:p w14:paraId="7BA3C629" w14:textId="1D59E048" w:rsidR="00F53E19" w:rsidRPr="00F53E19" w:rsidRDefault="00F53E19" w:rsidP="00F53E19">
      <w:pPr>
        <w:jc w:val="both"/>
        <w:rPr>
          <w:rFonts w:eastAsia="Inter Light" w:cs="Calibri"/>
        </w:rPr>
      </w:pPr>
      <w:proofErr w:type="spellStart"/>
      <w:r w:rsidRPr="00F53E19">
        <w:rPr>
          <w:rFonts w:eastAsia="Inter Light" w:cs="Calibri"/>
        </w:rPr>
        <w:t>Neo-Eco</w:t>
      </w:r>
      <w:proofErr w:type="spellEnd"/>
      <w:r w:rsidRPr="00F53E19">
        <w:rPr>
          <w:rFonts w:eastAsia="Inter Light" w:cs="Calibri"/>
        </w:rPr>
        <w:t xml:space="preserve"> accompagnera le Groupement </w:t>
      </w:r>
      <w:r w:rsidR="003A794E">
        <w:rPr>
          <w:rFonts w:eastAsia="Inter Light" w:cs="Calibri"/>
        </w:rPr>
        <w:t>pour la mise</w:t>
      </w:r>
      <w:r w:rsidRPr="00F53E19">
        <w:rPr>
          <w:rFonts w:eastAsia="Inter Light" w:cs="Calibri"/>
        </w:rPr>
        <w:t xml:space="preserve"> en œuvre les bordures sur le ou les chantiers pilotes </w:t>
      </w:r>
      <w:r w:rsidR="003A794E">
        <w:rPr>
          <w:rFonts w:eastAsia="Inter Light" w:cs="Calibri"/>
        </w:rPr>
        <w:t>sélectionnés par le</w:t>
      </w:r>
      <w:r w:rsidR="003A794E" w:rsidRPr="00F53E19">
        <w:rPr>
          <w:rFonts w:eastAsia="Inter Light" w:cs="Calibri"/>
        </w:rPr>
        <w:t xml:space="preserve"> </w:t>
      </w:r>
      <w:r w:rsidR="003A794E">
        <w:rPr>
          <w:rFonts w:eastAsia="Inter Light" w:cs="Calibri"/>
        </w:rPr>
        <w:t>Département,</w:t>
      </w:r>
      <w:r w:rsidR="003A794E" w:rsidRPr="00F53E19">
        <w:rPr>
          <w:rFonts w:eastAsia="Inter Light" w:cs="Calibri"/>
        </w:rPr>
        <w:t xml:space="preserve"> </w:t>
      </w:r>
      <w:r w:rsidRPr="00F53E19">
        <w:rPr>
          <w:rFonts w:eastAsia="Inter Light" w:cs="Calibri"/>
        </w:rPr>
        <w:t xml:space="preserve">en faisant le lien entre l’entreprise travaux et le </w:t>
      </w:r>
      <w:r w:rsidR="000B647D">
        <w:rPr>
          <w:rFonts w:eastAsia="Inter Light" w:cs="Calibri"/>
        </w:rPr>
        <w:t>Fabricant</w:t>
      </w:r>
      <w:r w:rsidRPr="00F53E19">
        <w:rPr>
          <w:rFonts w:eastAsia="Inter Light" w:cs="Calibri"/>
        </w:rPr>
        <w:t>.</w:t>
      </w:r>
    </w:p>
    <w:p w14:paraId="54F61292" w14:textId="2D47D2CF" w:rsidR="00F53E19" w:rsidRPr="00F53E19" w:rsidRDefault="00F53E19" w:rsidP="00F53E19">
      <w:pPr>
        <w:jc w:val="both"/>
        <w:rPr>
          <w:rFonts w:eastAsia="Inter Light" w:cs="Calibri"/>
        </w:rPr>
      </w:pPr>
      <w:r w:rsidRPr="00F53E19">
        <w:rPr>
          <w:rFonts w:eastAsia="Inter Light" w:cs="Calibri"/>
        </w:rPr>
        <w:t xml:space="preserve">A la suite de cette mise en œuvre, </w:t>
      </w:r>
      <w:proofErr w:type="spellStart"/>
      <w:r w:rsidRPr="00F53E19">
        <w:rPr>
          <w:rFonts w:eastAsia="Inter Light" w:cs="Calibri"/>
        </w:rPr>
        <w:t>Neo-Eco</w:t>
      </w:r>
      <w:proofErr w:type="spellEnd"/>
      <w:r w:rsidRPr="00F53E19">
        <w:rPr>
          <w:rFonts w:eastAsia="Inter Light" w:cs="Calibri"/>
        </w:rPr>
        <w:t xml:space="preserve"> s’assurera de l’innocuité environnemental</w:t>
      </w:r>
      <w:r w:rsidR="003A794E">
        <w:rPr>
          <w:rFonts w:eastAsia="Inter Light" w:cs="Calibri"/>
        </w:rPr>
        <w:t>e,</w:t>
      </w:r>
      <w:r w:rsidRPr="00F53E19">
        <w:rPr>
          <w:rFonts w:eastAsia="Inter Light" w:cs="Calibri"/>
        </w:rPr>
        <w:t xml:space="preserve"> des bordures avec un suivi des relargages sur plusieurs mois.</w:t>
      </w:r>
      <w:r w:rsidR="00D75E93">
        <w:rPr>
          <w:rFonts w:eastAsia="Inter Light" w:cs="Calibri"/>
        </w:rPr>
        <w:t xml:space="preserve"> L’innocuité environnemental</w:t>
      </w:r>
      <w:r w:rsidR="003A794E">
        <w:rPr>
          <w:rFonts w:eastAsia="Inter Light" w:cs="Calibri"/>
        </w:rPr>
        <w:t>e</w:t>
      </w:r>
      <w:r w:rsidR="00D75E93">
        <w:rPr>
          <w:rFonts w:eastAsia="Inter Light" w:cs="Calibri"/>
        </w:rPr>
        <w:t xml:space="preserve"> des bordures est</w:t>
      </w:r>
      <w:r w:rsidR="006B58A9">
        <w:rPr>
          <w:rFonts w:eastAsia="Inter Light" w:cs="Calibri"/>
        </w:rPr>
        <w:t xml:space="preserve">, </w:t>
      </w:r>
      <w:r w:rsidR="00104298">
        <w:rPr>
          <w:rFonts w:eastAsia="Inter Light" w:cs="Calibri"/>
        </w:rPr>
        <w:t>entre autres</w:t>
      </w:r>
      <w:r w:rsidR="006B58A9">
        <w:rPr>
          <w:rFonts w:eastAsia="Inter Light" w:cs="Calibri"/>
        </w:rPr>
        <w:t>,</w:t>
      </w:r>
      <w:r w:rsidR="00D75E93">
        <w:rPr>
          <w:rFonts w:eastAsia="Inter Light" w:cs="Calibri"/>
        </w:rPr>
        <w:t xml:space="preserve"> importante pour valider la sortie du statut de déchet</w:t>
      </w:r>
      <w:r w:rsidR="006B58A9">
        <w:rPr>
          <w:rFonts w:eastAsia="Inter Light" w:cs="Calibri"/>
        </w:rPr>
        <w:t xml:space="preserve"> des </w:t>
      </w:r>
      <w:r w:rsidR="00104298">
        <w:rPr>
          <w:rFonts w:eastAsia="Inter Light" w:cs="Calibri"/>
        </w:rPr>
        <w:t>matériaux recyclés</w:t>
      </w:r>
      <w:r w:rsidR="00691B12">
        <w:rPr>
          <w:rFonts w:eastAsia="Inter Light" w:cs="Calibri"/>
        </w:rPr>
        <w:t>,</w:t>
      </w:r>
      <w:r w:rsidR="00104298">
        <w:rPr>
          <w:rFonts w:eastAsia="Inter Light" w:cs="Calibri"/>
        </w:rPr>
        <w:t xml:space="preserve"> </w:t>
      </w:r>
      <w:r w:rsidR="00691B12">
        <w:rPr>
          <w:rFonts w:eastAsia="Inter Light" w:cs="Calibri"/>
        </w:rPr>
        <w:t xml:space="preserve">le cas échéant, </w:t>
      </w:r>
      <w:r w:rsidR="00104298">
        <w:rPr>
          <w:rFonts w:eastAsia="Inter Light" w:cs="Calibri"/>
        </w:rPr>
        <w:t>avant l’incorporation dans les bordures</w:t>
      </w:r>
      <w:r w:rsidR="00691B12">
        <w:rPr>
          <w:rFonts w:eastAsia="Inter Light" w:cs="Calibri"/>
        </w:rPr>
        <w:t xml:space="preserve"> éco-conçues</w:t>
      </w:r>
      <w:r w:rsidR="00104298">
        <w:rPr>
          <w:rFonts w:eastAsia="Inter Light" w:cs="Calibri"/>
        </w:rPr>
        <w:t>.</w:t>
      </w:r>
    </w:p>
    <w:p w14:paraId="7F3358A8" w14:textId="376F0C7E" w:rsidR="00F53E19" w:rsidRPr="00F53E19" w:rsidRDefault="00F53E19" w:rsidP="00F53E19">
      <w:pPr>
        <w:jc w:val="both"/>
        <w:rPr>
          <w:rFonts w:eastAsia="Inter Light" w:cs="Calibri"/>
        </w:rPr>
      </w:pPr>
      <w:r w:rsidRPr="00F53E19">
        <w:rPr>
          <w:rFonts w:eastAsia="Inter Light" w:cs="Calibri"/>
        </w:rPr>
        <w:t xml:space="preserve">Un travail de déploiement est à mener par le Groupement pour développer la filière à l’échelle industrielle. </w:t>
      </w:r>
      <w:proofErr w:type="spellStart"/>
      <w:r w:rsidRPr="00F53E19">
        <w:rPr>
          <w:rFonts w:eastAsia="Inter Light" w:cs="Calibri"/>
        </w:rPr>
        <w:t>Neo-Eco</w:t>
      </w:r>
      <w:proofErr w:type="spellEnd"/>
      <w:r w:rsidRPr="00F53E19">
        <w:rPr>
          <w:rFonts w:eastAsia="Inter Light" w:cs="Calibri"/>
        </w:rPr>
        <w:t xml:space="preserve"> pourra apporter son aide pour favoriser </w:t>
      </w:r>
      <w:r w:rsidR="00691B12">
        <w:rPr>
          <w:rFonts w:eastAsia="Inter Light" w:cs="Calibri"/>
        </w:rPr>
        <w:t>c</w:t>
      </w:r>
      <w:r w:rsidRPr="00F53E19">
        <w:rPr>
          <w:rFonts w:eastAsia="Inter Light" w:cs="Calibri"/>
        </w:rPr>
        <w:t>e déploiement à travers des actions concrètes :</w:t>
      </w:r>
    </w:p>
    <w:p w14:paraId="6FDD1B44" w14:textId="71F3C5C9" w:rsidR="00F53E19" w:rsidRPr="00F53E19" w:rsidRDefault="00F53E19" w:rsidP="00F53E19">
      <w:pPr>
        <w:pStyle w:val="Paragraphedeliste"/>
        <w:numPr>
          <w:ilvl w:val="0"/>
          <w:numId w:val="46"/>
        </w:numPr>
        <w:rPr>
          <w:rFonts w:eastAsia="Inter Light" w:cs="Calibri"/>
        </w:rPr>
      </w:pPr>
      <w:r w:rsidRPr="00F53E19">
        <w:rPr>
          <w:rFonts w:eastAsia="Inter Light" w:cs="Calibri"/>
        </w:rPr>
        <w:t>Accompagnement à la sortie du statut de déchet ;</w:t>
      </w:r>
    </w:p>
    <w:p w14:paraId="106BF1D2" w14:textId="2870C8C4" w:rsidR="00F53E19" w:rsidRPr="00F53E19" w:rsidRDefault="00F53E19" w:rsidP="00F53E19">
      <w:pPr>
        <w:pStyle w:val="Paragraphedeliste"/>
        <w:numPr>
          <w:ilvl w:val="0"/>
          <w:numId w:val="46"/>
        </w:numPr>
        <w:rPr>
          <w:rFonts w:eastAsia="Inter Light" w:cs="Calibri"/>
        </w:rPr>
      </w:pPr>
      <w:r w:rsidRPr="00F53E19">
        <w:rPr>
          <w:rFonts w:eastAsia="Inter Light" w:cs="Calibri"/>
        </w:rPr>
        <w:t xml:space="preserve">Accompagnement au processus de </w:t>
      </w:r>
      <w:r w:rsidRPr="00A8093F">
        <w:rPr>
          <w:rFonts w:eastAsia="Inter Light" w:cs="Calibri"/>
        </w:rPr>
        <w:t>certification des bordures ;</w:t>
      </w:r>
    </w:p>
    <w:p w14:paraId="1828D158" w14:textId="3A3F0794" w:rsidR="00F53E19" w:rsidRPr="00F53E19" w:rsidRDefault="00F53E19" w:rsidP="00F53E19">
      <w:pPr>
        <w:pStyle w:val="Paragraphedeliste"/>
        <w:numPr>
          <w:ilvl w:val="0"/>
          <w:numId w:val="46"/>
        </w:numPr>
        <w:rPr>
          <w:rFonts w:eastAsia="Inter Light" w:cs="Calibri"/>
        </w:rPr>
      </w:pPr>
      <w:r w:rsidRPr="00F53E19">
        <w:rPr>
          <w:rFonts w:eastAsia="Inter Light" w:cs="Calibri"/>
        </w:rPr>
        <w:t xml:space="preserve">Des communications auprès des Groupements publics du Département de la Seine-Saint-Denis (collectivités, EPT, Grand Paris Aménagement, Métropole du Grand Paris, Région…), </w:t>
      </w:r>
      <w:r w:rsidR="00691B12">
        <w:rPr>
          <w:rFonts w:eastAsia="Inter Light" w:cs="Calibri"/>
        </w:rPr>
        <w:t>pourront être</w:t>
      </w:r>
      <w:r w:rsidR="00691B12" w:rsidRPr="00F53E19">
        <w:rPr>
          <w:rFonts w:eastAsia="Inter Light" w:cs="Calibri"/>
        </w:rPr>
        <w:t xml:space="preserve"> </w:t>
      </w:r>
      <w:r w:rsidRPr="00F53E19">
        <w:rPr>
          <w:rFonts w:eastAsia="Inter Light" w:cs="Calibri"/>
        </w:rPr>
        <w:t xml:space="preserve">réalisées à propos des partenariats établis et des chantiers expérimentaux. Ces communications pourront être digitales (LinkedIn, site internet du Département, etc.) mais aussi orales lors de </w:t>
      </w:r>
      <w:r w:rsidRPr="00F53E19">
        <w:rPr>
          <w:rFonts w:eastAsia="Inter Light" w:cs="Calibri"/>
        </w:rPr>
        <w:lastRenderedPageBreak/>
        <w:t>groupes de travail ou de comités locaux et régionaux relatifs à l’aménagement du territoire, aux travaux publics ou encore à la gestion des déchets par exemple ;</w:t>
      </w:r>
    </w:p>
    <w:p w14:paraId="4DC52C28" w14:textId="0002B7EA" w:rsidR="00F53E19" w:rsidRDefault="00F53E19" w:rsidP="00F53E19">
      <w:pPr>
        <w:pStyle w:val="Paragraphedeliste"/>
        <w:numPr>
          <w:ilvl w:val="0"/>
          <w:numId w:val="46"/>
        </w:numPr>
        <w:rPr>
          <w:rFonts w:eastAsia="Inter Light" w:cs="Calibri"/>
        </w:rPr>
      </w:pPr>
      <w:r w:rsidRPr="00F53E19">
        <w:rPr>
          <w:rFonts w:eastAsia="Inter Light" w:cs="Calibri"/>
        </w:rPr>
        <w:t xml:space="preserve">Lobbying et accompagnement auprès des maitres d’ouvrages </w:t>
      </w:r>
      <w:r w:rsidR="00691B12">
        <w:rPr>
          <w:rFonts w:eastAsia="Inter Light" w:cs="Calibri"/>
        </w:rPr>
        <w:t xml:space="preserve">locaux </w:t>
      </w:r>
      <w:r w:rsidRPr="00F53E19">
        <w:rPr>
          <w:rFonts w:eastAsia="Inter Light" w:cs="Calibri"/>
        </w:rPr>
        <w:t xml:space="preserve">de l’aménagement pour la prescription de bordures éco-conçues dans leurs marchés de voirie ou </w:t>
      </w:r>
      <w:r w:rsidR="00CB0D61" w:rsidRPr="00F53E19">
        <w:rPr>
          <w:rFonts w:eastAsia="Inter Light" w:cs="Calibri"/>
        </w:rPr>
        <w:t>d’aménagement.</w:t>
      </w:r>
    </w:p>
    <w:p w14:paraId="4B160365" w14:textId="77777777" w:rsidR="00691B12" w:rsidRPr="00F53E19" w:rsidRDefault="00691B12" w:rsidP="00CB0D61">
      <w:pPr>
        <w:pStyle w:val="Paragraphedeliste"/>
        <w:numPr>
          <w:ilvl w:val="0"/>
          <w:numId w:val="0"/>
        </w:numPr>
        <w:ind w:left="720"/>
        <w:rPr>
          <w:rFonts w:eastAsia="Inter Light" w:cs="Calibri"/>
        </w:rPr>
      </w:pPr>
    </w:p>
    <w:p w14:paraId="7BAC238B" w14:textId="79D4899D" w:rsidR="00D4310F" w:rsidRPr="00DF32FF" w:rsidRDefault="00A25468" w:rsidP="00CB0D61">
      <w:pPr>
        <w:pStyle w:val="Titre2"/>
        <w:numPr>
          <w:ilvl w:val="1"/>
          <w:numId w:val="56"/>
        </w:numPr>
        <w:rPr>
          <w:rFonts w:hint="eastAsia"/>
        </w:rPr>
      </w:pPr>
      <w:bookmarkStart w:id="21" w:name="_Toc185590795"/>
      <w:r w:rsidRPr="00DF32FF">
        <w:t>Plan</w:t>
      </w:r>
      <w:r w:rsidR="67340BFE" w:rsidRPr="00DF32FF">
        <w:t>n</w:t>
      </w:r>
      <w:r w:rsidRPr="00DF32FF">
        <w:t>ing</w:t>
      </w:r>
      <w:bookmarkEnd w:id="21"/>
    </w:p>
    <w:p w14:paraId="19D7E99C" w14:textId="77777777" w:rsidR="00D4310F" w:rsidRPr="00DF32FF" w:rsidRDefault="00D4310F" w:rsidP="00D4310F">
      <w:r w:rsidRPr="00DF32FF">
        <w:t>A titre indicatif et prévisionnel, le Département envisage le planning suivant :</w:t>
      </w:r>
    </w:p>
    <w:p w14:paraId="01B7696C" w14:textId="68A22E18" w:rsidR="00D50C28" w:rsidRPr="00DF32FF" w:rsidRDefault="00932777" w:rsidP="00D50C28">
      <w:pPr>
        <w:pStyle w:val="Paragraphedeliste"/>
        <w:numPr>
          <w:ilvl w:val="0"/>
          <w:numId w:val="20"/>
        </w:numPr>
      </w:pPr>
      <w:r w:rsidRPr="00DF32FF">
        <w:t xml:space="preserve">Clôture de la phase de candidature </w:t>
      </w:r>
      <w:r w:rsidR="0000208F">
        <w:t xml:space="preserve">le 31 </w:t>
      </w:r>
      <w:r w:rsidR="00987C79" w:rsidRPr="00DF32FF">
        <w:t>mars</w:t>
      </w:r>
      <w:r w:rsidRPr="00DF32FF">
        <w:t xml:space="preserve"> 2025</w:t>
      </w:r>
      <w:r w:rsidR="00513772" w:rsidRPr="00DF32FF">
        <w:t> ;</w:t>
      </w:r>
    </w:p>
    <w:p w14:paraId="5DD2B465" w14:textId="05B5D899" w:rsidR="00D4310F" w:rsidRPr="00DF32FF" w:rsidRDefault="00D4310F" w:rsidP="001B5016">
      <w:pPr>
        <w:pStyle w:val="Paragraphedeliste"/>
        <w:numPr>
          <w:ilvl w:val="0"/>
          <w:numId w:val="20"/>
        </w:numPr>
      </w:pPr>
      <w:r w:rsidRPr="00DF32FF">
        <w:t xml:space="preserve">Analyse des candidatures et rencontres des acteurs par le Département et Néo-éco jusqu’à </w:t>
      </w:r>
      <w:r w:rsidR="0000208F">
        <w:t>juin</w:t>
      </w:r>
      <w:r w:rsidRPr="00DF32FF">
        <w:t xml:space="preserve"> 2025 ;</w:t>
      </w:r>
    </w:p>
    <w:p w14:paraId="775F6134" w14:textId="0773790B" w:rsidR="00D4310F" w:rsidRPr="00DF32FF" w:rsidRDefault="00D4310F" w:rsidP="001B5016">
      <w:pPr>
        <w:pStyle w:val="Paragraphedeliste"/>
        <w:numPr>
          <w:ilvl w:val="0"/>
          <w:numId w:val="20"/>
        </w:numPr>
      </w:pPr>
      <w:r w:rsidRPr="00DF32FF">
        <w:t xml:space="preserve">Signature de deux accords de </w:t>
      </w:r>
      <w:r w:rsidR="006102BD" w:rsidRPr="00DF32FF">
        <w:t>partenariats</w:t>
      </w:r>
      <w:r w:rsidR="00C46711">
        <w:t xml:space="preserve"> </w:t>
      </w:r>
      <w:r w:rsidR="0000208F">
        <w:t>fin</w:t>
      </w:r>
      <w:r w:rsidR="00C46711">
        <w:t xml:space="preserve"> juin 2025</w:t>
      </w:r>
      <w:r w:rsidR="006102BD" w:rsidRPr="00DF32FF">
        <w:t xml:space="preserve"> ;</w:t>
      </w:r>
    </w:p>
    <w:p w14:paraId="2120F1EB" w14:textId="0A5D8884" w:rsidR="00D4310F" w:rsidRDefault="00D4310F" w:rsidP="001B5016">
      <w:pPr>
        <w:pStyle w:val="Paragraphedeliste"/>
        <w:numPr>
          <w:ilvl w:val="0"/>
          <w:numId w:val="20"/>
        </w:numPr>
      </w:pPr>
      <w:r w:rsidRPr="00DF32FF">
        <w:t xml:space="preserve">Accompagnement des deux </w:t>
      </w:r>
      <w:r w:rsidR="00691B12">
        <w:t>G</w:t>
      </w:r>
      <w:r w:rsidRPr="00DF32FF">
        <w:t xml:space="preserve">roupements </w:t>
      </w:r>
      <w:r w:rsidR="002F77BF">
        <w:t>pour le prototypage industriel</w:t>
      </w:r>
      <w:r w:rsidR="00691B12">
        <w:t> :</w:t>
      </w:r>
      <w:r w:rsidRPr="00DF32FF">
        <w:t xml:space="preserve"> </w:t>
      </w:r>
      <w:r w:rsidR="0000208F">
        <w:t>trimestres 3 et 4 de</w:t>
      </w:r>
      <w:r w:rsidR="00C64D37" w:rsidRPr="00DF32FF">
        <w:t xml:space="preserve"> 2025</w:t>
      </w:r>
      <w:r w:rsidR="002F77BF">
        <w:t> ;</w:t>
      </w:r>
    </w:p>
    <w:p w14:paraId="1EEAFE13" w14:textId="73F76001" w:rsidR="002F77BF" w:rsidRDefault="00D87E93" w:rsidP="001B5016">
      <w:pPr>
        <w:pStyle w:val="Paragraphedeliste"/>
        <w:numPr>
          <w:ilvl w:val="0"/>
          <w:numId w:val="20"/>
        </w:numPr>
      </w:pPr>
      <w:r w:rsidRPr="00DF32FF">
        <w:t xml:space="preserve">Accompagnement des deux </w:t>
      </w:r>
      <w:r w:rsidR="00691B12">
        <w:t>G</w:t>
      </w:r>
      <w:r w:rsidRPr="00DF32FF">
        <w:t xml:space="preserve">roupements </w:t>
      </w:r>
      <w:r>
        <w:t>pour les chantiers pilotes</w:t>
      </w:r>
      <w:r w:rsidR="00691B12">
        <w:t> :</w:t>
      </w:r>
      <w:r>
        <w:t xml:space="preserve"> 2026.</w:t>
      </w:r>
    </w:p>
    <w:p w14:paraId="6F865711" w14:textId="77777777" w:rsidR="002157F4" w:rsidRPr="00DF32FF" w:rsidRDefault="002157F4" w:rsidP="00083173"/>
    <w:p w14:paraId="69781F79" w14:textId="1055FB71" w:rsidR="004B7836" w:rsidRPr="00DF32FF" w:rsidRDefault="5AD4FF3D" w:rsidP="00CB0D61">
      <w:pPr>
        <w:pStyle w:val="Titre1"/>
        <w:numPr>
          <w:ilvl w:val="0"/>
          <w:numId w:val="56"/>
        </w:numPr>
      </w:pPr>
      <w:bookmarkStart w:id="22" w:name="_Toc185590796"/>
      <w:r w:rsidRPr="00DF32FF">
        <w:t xml:space="preserve">Modalités de </w:t>
      </w:r>
      <w:bookmarkStart w:id="23" w:name="_Toc176445099"/>
      <w:r w:rsidR="00691B12">
        <w:t>candidature</w:t>
      </w:r>
      <w:r w:rsidR="00DA3EA2" w:rsidRPr="00DF32FF">
        <w:t xml:space="preserve"> </w:t>
      </w:r>
      <w:r w:rsidR="00886969">
        <w:t>à</w:t>
      </w:r>
      <w:r w:rsidR="00691B12">
        <w:t xml:space="preserve"> l’AMI</w:t>
      </w:r>
      <w:r w:rsidR="002157F4">
        <w:t xml:space="preserve"> </w:t>
      </w:r>
      <w:r w:rsidR="00373B80" w:rsidRPr="00DF32FF">
        <w:t xml:space="preserve">et </w:t>
      </w:r>
      <w:r w:rsidR="002157F4">
        <w:t xml:space="preserve">de </w:t>
      </w:r>
      <w:r w:rsidR="00373B80" w:rsidRPr="00DF32FF">
        <w:t xml:space="preserve">sélection des </w:t>
      </w:r>
      <w:bookmarkEnd w:id="23"/>
      <w:r w:rsidR="00373B80" w:rsidRPr="00DF32FF">
        <w:t>candidats</w:t>
      </w:r>
      <w:bookmarkEnd w:id="22"/>
    </w:p>
    <w:p w14:paraId="4BD20D38" w14:textId="77777777" w:rsidR="00990B16" w:rsidRPr="00DF32FF" w:rsidRDefault="00990B16" w:rsidP="00990B16"/>
    <w:p w14:paraId="24EA2F6F" w14:textId="677AEDB2" w:rsidR="0087642B" w:rsidRPr="00DF32FF" w:rsidRDefault="0087642B" w:rsidP="0087642B">
      <w:pPr>
        <w:jc w:val="both"/>
      </w:pPr>
      <w:r w:rsidRPr="00DF32FF">
        <w:t>Le Département souhaite</w:t>
      </w:r>
      <w:r w:rsidR="00691B12" w:rsidRPr="00DF32FF">
        <w:t xml:space="preserve"> identifier </w:t>
      </w:r>
      <w:r w:rsidRPr="00DF32FF">
        <w:t>informer et soutenir tout acteur économique</w:t>
      </w:r>
      <w:r w:rsidR="00A54B56" w:rsidRPr="00DF32FF">
        <w:t xml:space="preserve"> (</w:t>
      </w:r>
      <w:r w:rsidRPr="00DF32FF">
        <w:t>fabricant</w:t>
      </w:r>
      <w:r w:rsidR="00691B12">
        <w:t>s</w:t>
      </w:r>
      <w:r w:rsidRPr="00DF32FF">
        <w:t xml:space="preserve"> de béton et/ou de bordures, </w:t>
      </w:r>
      <w:r w:rsidR="00BD0413">
        <w:t xml:space="preserve">fournisseurs des matériaux requis tels que les </w:t>
      </w:r>
      <w:r w:rsidRPr="00DF32FF">
        <w:t>gestionnaire</w:t>
      </w:r>
      <w:r w:rsidR="00691B12">
        <w:t>s</w:t>
      </w:r>
      <w:r w:rsidRPr="00DF32FF">
        <w:t xml:space="preserve"> de </w:t>
      </w:r>
      <w:r w:rsidR="007F6CB1" w:rsidRPr="007F6CB1">
        <w:t>plateformes de traitement ou de valorisation des matériaux et déchets</w:t>
      </w:r>
      <w:r w:rsidR="00A54B56" w:rsidRPr="00DF32FF">
        <w:t>)</w:t>
      </w:r>
      <w:r w:rsidRPr="00DF32FF">
        <w:t xml:space="preserve"> en capacité de répondre au besoin de </w:t>
      </w:r>
      <w:r w:rsidR="00691B12">
        <w:t xml:space="preserve">production de </w:t>
      </w:r>
      <w:r w:rsidRPr="00DF32FF">
        <w:t>bordures éco-conçues décrit dans ce document.</w:t>
      </w:r>
    </w:p>
    <w:p w14:paraId="472A7B02" w14:textId="2F3B9443" w:rsidR="0087642B" w:rsidRPr="00DF32FF" w:rsidRDefault="00A54B56" w:rsidP="0087642B">
      <w:pPr>
        <w:jc w:val="both"/>
      </w:pPr>
      <w:r w:rsidRPr="00DF32FF">
        <w:rPr>
          <w:b/>
        </w:rPr>
        <w:t xml:space="preserve">Sont éligibles pour </w:t>
      </w:r>
      <w:r w:rsidR="0087642B" w:rsidRPr="00DF32FF">
        <w:rPr>
          <w:b/>
        </w:rPr>
        <w:t>répondre à l’AMI :</w:t>
      </w:r>
      <w:r w:rsidR="0087642B" w:rsidRPr="00DF32FF">
        <w:t xml:space="preserve"> </w:t>
      </w:r>
      <w:r w:rsidR="0087642B" w:rsidRPr="00DF32FF">
        <w:rPr>
          <w:b/>
          <w:bCs/>
        </w:rPr>
        <w:t>les fabricants de bordures, les fabricants de béton prêt à l’emploi, les fournisseurs de</w:t>
      </w:r>
      <w:r w:rsidR="00BD0413">
        <w:rPr>
          <w:b/>
          <w:bCs/>
        </w:rPr>
        <w:t xml:space="preserve">s </w:t>
      </w:r>
      <w:r w:rsidR="0087642B" w:rsidRPr="00DF32FF">
        <w:rPr>
          <w:b/>
          <w:bCs/>
        </w:rPr>
        <w:t>matériaux</w:t>
      </w:r>
      <w:r w:rsidR="00BD0413">
        <w:rPr>
          <w:b/>
          <w:bCs/>
        </w:rPr>
        <w:t xml:space="preserve"> requis</w:t>
      </w:r>
      <w:r w:rsidR="0087642B" w:rsidRPr="00DF32FF">
        <w:rPr>
          <w:rStyle w:val="Appelnotedebasdep"/>
          <w:b/>
          <w:bCs/>
        </w:rPr>
        <w:footnoteReference w:id="3"/>
      </w:r>
      <w:r w:rsidR="0087642B" w:rsidRPr="00DF32FF">
        <w:rPr>
          <w:b/>
          <w:bCs/>
        </w:rPr>
        <w:t xml:space="preserve"> </w:t>
      </w:r>
      <w:r w:rsidR="0087642B" w:rsidRPr="00DF32FF">
        <w:t xml:space="preserve">(sable recyclé, argile flash calcinée), les </w:t>
      </w:r>
      <w:r w:rsidR="0087642B" w:rsidRPr="00DF32FF">
        <w:rPr>
          <w:b/>
          <w:bCs/>
        </w:rPr>
        <w:t>acteurs « doubles »</w:t>
      </w:r>
      <w:r w:rsidR="0087642B" w:rsidRPr="00DF32FF">
        <w:t xml:space="preserve"> (à la fois fabricants et fournisseurs)</w:t>
      </w:r>
      <w:r w:rsidRPr="00DF32FF">
        <w:t>, ainsi que</w:t>
      </w:r>
      <w:r w:rsidR="00E2777D" w:rsidRPr="00DF32FF">
        <w:t xml:space="preserve"> </w:t>
      </w:r>
      <w:r w:rsidR="0087642B" w:rsidRPr="00DF32FF">
        <w:t xml:space="preserve">les </w:t>
      </w:r>
      <w:r w:rsidR="0087642B" w:rsidRPr="00DF32FF">
        <w:rPr>
          <w:b/>
          <w:bCs/>
        </w:rPr>
        <w:t>groupements d’acteurs</w:t>
      </w:r>
      <w:r w:rsidR="0087642B" w:rsidRPr="00DF32FF">
        <w:t xml:space="preserve"> (</w:t>
      </w:r>
      <w:r w:rsidRPr="00DF32FF">
        <w:t xml:space="preserve">associant </w:t>
      </w:r>
      <w:r w:rsidR="0087642B" w:rsidRPr="00DF32FF">
        <w:t>fabricants et fournisseurs).</w:t>
      </w:r>
    </w:p>
    <w:p w14:paraId="448E10AD" w14:textId="6497928D" w:rsidR="00691B12" w:rsidRDefault="0087642B" w:rsidP="0087642B">
      <w:pPr>
        <w:jc w:val="both"/>
      </w:pPr>
      <w:r w:rsidRPr="00DF32FF">
        <w:t xml:space="preserve">En cas de </w:t>
      </w:r>
      <w:r w:rsidRPr="00DF32FF">
        <w:rPr>
          <w:b/>
          <w:bCs/>
        </w:rPr>
        <w:t xml:space="preserve">réponses séparées de fabricants ou de fournisseurs, </w:t>
      </w:r>
      <w:proofErr w:type="spellStart"/>
      <w:r w:rsidR="00A54B56" w:rsidRPr="00DF32FF">
        <w:t>Neo-Eco</w:t>
      </w:r>
      <w:proofErr w:type="spellEnd"/>
      <w:r w:rsidR="00A54B56" w:rsidRPr="00DF32FF">
        <w:t xml:space="preserve"> facilitera </w:t>
      </w:r>
      <w:r w:rsidR="00BD0413">
        <w:t>leur</w:t>
      </w:r>
      <w:r w:rsidR="00BD0413" w:rsidRPr="00DF32FF">
        <w:t xml:space="preserve"> </w:t>
      </w:r>
      <w:r w:rsidR="00A54B56" w:rsidRPr="00DF32FF">
        <w:t>mise en contact pour former des groupements.</w:t>
      </w:r>
      <w:r w:rsidR="00FA6086" w:rsidRPr="00DF32FF">
        <w:t xml:space="preserve"> </w:t>
      </w:r>
      <w:r w:rsidRPr="00DF32FF">
        <w:t xml:space="preserve"> Cependant il est </w:t>
      </w:r>
      <w:r w:rsidRPr="00DF32FF">
        <w:rPr>
          <w:b/>
          <w:bCs/>
        </w:rPr>
        <w:t>préférable</w:t>
      </w:r>
      <w:r w:rsidRPr="00DF32FF">
        <w:t xml:space="preserve"> que les candidats </w:t>
      </w:r>
      <w:r w:rsidR="00A54B56" w:rsidRPr="00DF32FF">
        <w:t xml:space="preserve">constituent </w:t>
      </w:r>
      <w:r w:rsidR="00DF012D" w:rsidRPr="00DF32FF">
        <w:t>eux-mêmes</w:t>
      </w:r>
      <w:r w:rsidR="00A54B56" w:rsidRPr="00DF32FF">
        <w:t xml:space="preserve"> </w:t>
      </w:r>
      <w:r w:rsidRPr="00DF32FF">
        <w:t xml:space="preserve">un </w:t>
      </w:r>
      <w:r w:rsidRPr="00DF32FF">
        <w:rPr>
          <w:b/>
          <w:bCs/>
        </w:rPr>
        <w:t>groupement</w:t>
      </w:r>
      <w:r w:rsidRPr="00DF32FF">
        <w:t xml:space="preserve"> </w:t>
      </w:r>
      <w:r w:rsidR="00A54B56" w:rsidRPr="00DF32FF">
        <w:t>avant de soumettre</w:t>
      </w:r>
      <w:r w:rsidRPr="00DF32FF">
        <w:t xml:space="preserve"> leur candidature à l’AMI. </w:t>
      </w:r>
    </w:p>
    <w:p w14:paraId="1E8CF081" w14:textId="77777777" w:rsidR="002157F4" w:rsidRPr="00DF32FF" w:rsidRDefault="002157F4" w:rsidP="0087642B">
      <w:pPr>
        <w:jc w:val="both"/>
      </w:pPr>
    </w:p>
    <w:p w14:paraId="1B910FAC" w14:textId="5787DB14" w:rsidR="00FA78A0" w:rsidRDefault="0087642B" w:rsidP="00FA78A0">
      <w:pPr>
        <w:pStyle w:val="Titre2"/>
        <w:numPr>
          <w:ilvl w:val="1"/>
          <w:numId w:val="56"/>
        </w:numPr>
        <w:rPr>
          <w:rFonts w:hint="eastAsia"/>
        </w:rPr>
      </w:pPr>
      <w:bookmarkStart w:id="24" w:name="_Toc176445100"/>
      <w:bookmarkStart w:id="25" w:name="_Toc185590797"/>
      <w:r w:rsidRPr="00DF32FF">
        <w:t xml:space="preserve">Déroulement de </w:t>
      </w:r>
      <w:r w:rsidR="00886969">
        <w:t>l</w:t>
      </w:r>
      <w:r w:rsidRPr="00DF32FF">
        <w:t>'AM</w:t>
      </w:r>
      <w:bookmarkEnd w:id="24"/>
      <w:r w:rsidR="00DA3EA2" w:rsidRPr="00DF32FF">
        <w:t>I</w:t>
      </w:r>
      <w:bookmarkEnd w:id="25"/>
    </w:p>
    <w:p w14:paraId="3293B454" w14:textId="38A25DC9" w:rsidR="00FA78A0" w:rsidRPr="00DF32FF" w:rsidRDefault="00FA78A0" w:rsidP="00FA78A0">
      <w:pPr>
        <w:jc w:val="both"/>
        <w:rPr>
          <w:u w:val="single"/>
        </w:rPr>
      </w:pPr>
      <w:r w:rsidRPr="00DF32FF">
        <w:rPr>
          <w:u w:val="single"/>
        </w:rPr>
        <w:t>Publication de l’</w:t>
      </w:r>
      <w:r w:rsidR="001A0186">
        <w:rPr>
          <w:u w:val="single"/>
        </w:rPr>
        <w:t>AMI</w:t>
      </w:r>
      <w:r w:rsidRPr="001A0186">
        <w:t> :</w:t>
      </w:r>
    </w:p>
    <w:p w14:paraId="6779CE5C" w14:textId="18E11DD3" w:rsidR="00FA78A0" w:rsidRPr="00DF32FF" w:rsidRDefault="00FA78A0" w:rsidP="00FA78A0">
      <w:pPr>
        <w:jc w:val="both"/>
        <w:rPr>
          <w:u w:val="single"/>
        </w:rPr>
      </w:pPr>
      <w:r w:rsidRPr="00DF32FF">
        <w:t xml:space="preserve">L’Appel à Manifestation d’Intérêt </w:t>
      </w:r>
      <w:r w:rsidR="00D4514D">
        <w:t>est</w:t>
      </w:r>
      <w:r w:rsidRPr="00DF32FF">
        <w:t xml:space="preserve"> publié en ligne sur le Centre de Ressources Partenaires du Département de la Seine-Saint-Denis à l’adresse </w:t>
      </w:r>
      <w:hyperlink r:id="rId20" w:history="1">
        <w:r w:rsidRPr="00DF32FF">
          <w:rPr>
            <w:rStyle w:val="Lienhypertexte"/>
          </w:rPr>
          <w:t>https://ressources.seinesaintdenis.fr/</w:t>
        </w:r>
      </w:hyperlink>
      <w:r w:rsidRPr="00DF32FF">
        <w:t>. Il sera relayé sur les réseaux sociaux du Département</w:t>
      </w:r>
      <w:r>
        <w:t xml:space="preserve"> et de </w:t>
      </w:r>
      <w:proofErr w:type="spellStart"/>
      <w:r>
        <w:t>Neo-Eco</w:t>
      </w:r>
      <w:proofErr w:type="spellEnd"/>
      <w:r w:rsidRPr="00DF32FF">
        <w:t xml:space="preserve"> et aux acteurs d</w:t>
      </w:r>
      <w:r>
        <w:t>es</w:t>
      </w:r>
      <w:r w:rsidRPr="00DF32FF">
        <w:t xml:space="preserve"> secteurs </w:t>
      </w:r>
      <w:r>
        <w:t xml:space="preserve">d’activité </w:t>
      </w:r>
      <w:r w:rsidRPr="00DF32FF">
        <w:t>identifiés.</w:t>
      </w:r>
    </w:p>
    <w:p w14:paraId="46EE8314" w14:textId="56FEF591" w:rsidR="00FA78A0" w:rsidRPr="00DF32FF" w:rsidRDefault="00FA78A0" w:rsidP="00FA78A0">
      <w:pPr>
        <w:jc w:val="both"/>
      </w:pPr>
      <w:r w:rsidRPr="00DF32FF">
        <w:rPr>
          <w:u w:val="single"/>
        </w:rPr>
        <w:t xml:space="preserve">Dépôt de </w:t>
      </w:r>
      <w:r w:rsidR="001A0186">
        <w:rPr>
          <w:u w:val="single"/>
        </w:rPr>
        <w:t>réponse à l’AMI</w:t>
      </w:r>
      <w:r w:rsidRPr="00DF32FF">
        <w:t xml:space="preserve"> : </w:t>
      </w:r>
    </w:p>
    <w:p w14:paraId="47276012" w14:textId="26A9655C" w:rsidR="00FA78A0" w:rsidRPr="003C5A5F" w:rsidRDefault="00FA78A0" w:rsidP="00FA78A0">
      <w:pPr>
        <w:jc w:val="both"/>
        <w:rPr>
          <w:highlight w:val="yellow"/>
        </w:rPr>
      </w:pPr>
      <w:r w:rsidRPr="00DF32FF">
        <w:lastRenderedPageBreak/>
        <w:t xml:space="preserve">Pour pouvoir répondre à cet Appel à Manifestation d’Intérêt, les fabricants et fournisseurs devront envoyer leur </w:t>
      </w:r>
      <w:r>
        <w:t>candidature avant le</w:t>
      </w:r>
      <w:r w:rsidRPr="00DF32FF">
        <w:t xml:space="preserve"> </w:t>
      </w:r>
      <w:r w:rsidR="00D4514D">
        <w:t>31</w:t>
      </w:r>
      <w:r w:rsidRPr="002C43D9">
        <w:t>/03/2024</w:t>
      </w:r>
      <w:r>
        <w:t xml:space="preserve"> inclus, </w:t>
      </w:r>
      <w:r w:rsidRPr="00DF32FF">
        <w:t xml:space="preserve">par voie électronique </w:t>
      </w:r>
      <w:r>
        <w:t>à Paule-Claire He-xie (</w:t>
      </w:r>
      <w:hyperlink r:id="rId21" w:history="1">
        <w:r w:rsidRPr="007A5959">
          <w:rPr>
            <w:rStyle w:val="Lienhypertexte"/>
          </w:rPr>
          <w:t>phexie@seinesaintdenis.fr</w:t>
        </w:r>
      </w:hyperlink>
      <w:r>
        <w:t xml:space="preserve">), Paul </w:t>
      </w:r>
      <w:proofErr w:type="spellStart"/>
      <w:r>
        <w:t>Schalchli</w:t>
      </w:r>
      <w:proofErr w:type="spellEnd"/>
      <w:r>
        <w:t xml:space="preserve"> (</w:t>
      </w:r>
      <w:hyperlink r:id="rId22" w:history="1">
        <w:r w:rsidRPr="007A5959">
          <w:rPr>
            <w:rStyle w:val="Lienhypertexte"/>
          </w:rPr>
          <w:t>pschalchli@seinesaintdenis.fr</w:t>
        </w:r>
      </w:hyperlink>
      <w:r>
        <w:t xml:space="preserve">) et Emilien </w:t>
      </w:r>
      <w:proofErr w:type="spellStart"/>
      <w:r>
        <w:t>Vasmer</w:t>
      </w:r>
      <w:proofErr w:type="spellEnd"/>
      <w:r>
        <w:t xml:space="preserve"> (evasmer@neo-eco.fr).</w:t>
      </w:r>
    </w:p>
    <w:p w14:paraId="4C9D6928" w14:textId="77777777" w:rsidR="00FA78A0" w:rsidRPr="00DF32FF" w:rsidRDefault="00FA78A0" w:rsidP="00FA78A0">
      <w:pPr>
        <w:jc w:val="both"/>
      </w:pPr>
      <w:r w:rsidRPr="00DF32FF">
        <w:t xml:space="preserve">Les documents de réponse à l’AMI incluent : </w:t>
      </w:r>
    </w:p>
    <w:p w14:paraId="4DD7FC78" w14:textId="2DB848C6" w:rsidR="00FA78A0" w:rsidRPr="00DF32FF" w:rsidRDefault="00FA78A0" w:rsidP="00FA78A0">
      <w:pPr>
        <w:pStyle w:val="Paragraphedeliste"/>
        <w:numPr>
          <w:ilvl w:val="0"/>
          <w:numId w:val="32"/>
        </w:numPr>
      </w:pPr>
      <w:r w:rsidRPr="00DF32FF">
        <w:t xml:space="preserve">Le tableau Excel « </w:t>
      </w:r>
      <w:r w:rsidR="00E052CE">
        <w:rPr>
          <w:b/>
          <w:bCs/>
        </w:rPr>
        <w:t>Cadre de réponse administrative</w:t>
      </w:r>
      <w:r w:rsidRPr="00DF32FF">
        <w:t xml:space="preserve"> » joint en </w:t>
      </w:r>
      <w:r w:rsidRPr="000B6B28">
        <w:rPr>
          <w:bCs/>
        </w:rPr>
        <w:t>Annexe</w:t>
      </w:r>
      <w:r w:rsidR="000B6B28" w:rsidRPr="000B6B28">
        <w:rPr>
          <w:bCs/>
        </w:rPr>
        <w:t xml:space="preserve"> 2</w:t>
      </w:r>
      <w:r w:rsidRPr="00DF32FF">
        <w:t> ;</w:t>
      </w:r>
    </w:p>
    <w:p w14:paraId="71FD78BC" w14:textId="77777777" w:rsidR="00FA78A0" w:rsidRPr="00DF32FF" w:rsidRDefault="00FA78A0" w:rsidP="00FA78A0">
      <w:pPr>
        <w:pStyle w:val="Paragraphedeliste"/>
        <w:numPr>
          <w:ilvl w:val="0"/>
          <w:numId w:val="32"/>
        </w:numPr>
      </w:pPr>
      <w:r w:rsidRPr="00DF32FF">
        <w:t xml:space="preserve">Un </w:t>
      </w:r>
      <w:r w:rsidRPr="00DF32FF">
        <w:rPr>
          <w:b/>
          <w:bCs/>
        </w:rPr>
        <w:t>mémoire technique et environnemental</w:t>
      </w:r>
      <w:r>
        <w:rPr>
          <w:b/>
          <w:bCs/>
        </w:rPr>
        <w:t> ;</w:t>
      </w:r>
    </w:p>
    <w:p w14:paraId="32424E53" w14:textId="77777777" w:rsidR="00757394" w:rsidRDefault="00FA78A0" w:rsidP="00FA78A0">
      <w:pPr>
        <w:pStyle w:val="Paragraphedeliste"/>
        <w:numPr>
          <w:ilvl w:val="0"/>
          <w:numId w:val="32"/>
        </w:numPr>
      </w:pPr>
      <w:r w:rsidRPr="00477C82">
        <w:t>Les documents justifiant</w:t>
      </w:r>
      <w:r w:rsidRPr="00DF32FF">
        <w:t xml:space="preserve"> de </w:t>
      </w:r>
      <w:r>
        <w:t>la</w:t>
      </w:r>
      <w:r w:rsidRPr="00DF32FF">
        <w:t xml:space="preserve"> </w:t>
      </w:r>
      <w:r w:rsidRPr="00DF32FF">
        <w:rPr>
          <w:b/>
          <w:bCs/>
        </w:rPr>
        <w:t xml:space="preserve">situation </w:t>
      </w:r>
      <w:r w:rsidR="00757394">
        <w:rPr>
          <w:b/>
          <w:bCs/>
        </w:rPr>
        <w:t>économique</w:t>
      </w:r>
      <w:r w:rsidRPr="00DF32FF">
        <w:t xml:space="preserve"> actuelle</w:t>
      </w:r>
      <w:r>
        <w:t xml:space="preserve"> du ou des répondants : </w:t>
      </w:r>
    </w:p>
    <w:p w14:paraId="0BA2667E" w14:textId="38CB0EEB" w:rsidR="00757394" w:rsidRDefault="00757394" w:rsidP="00757394">
      <w:pPr>
        <w:pStyle w:val="Paragraphedeliste"/>
        <w:numPr>
          <w:ilvl w:val="1"/>
          <w:numId w:val="32"/>
        </w:numPr>
      </w:pPr>
      <w:r>
        <w:t xml:space="preserve">Une </w:t>
      </w:r>
      <w:r w:rsidRPr="00757394">
        <w:t>déclaration des effectifs moyens annuels</w:t>
      </w:r>
      <w:r>
        <w:t> ;</w:t>
      </w:r>
    </w:p>
    <w:p w14:paraId="240DA8C7" w14:textId="0EFC05AE" w:rsidR="00FA78A0" w:rsidRPr="00DF32FF" w:rsidRDefault="00757394" w:rsidP="00757394">
      <w:pPr>
        <w:pStyle w:val="Paragraphedeliste"/>
        <w:numPr>
          <w:ilvl w:val="1"/>
          <w:numId w:val="32"/>
        </w:numPr>
      </w:pPr>
      <w:r>
        <w:t>U</w:t>
      </w:r>
      <w:r w:rsidRPr="00757394">
        <w:t xml:space="preserve">ne déclaration concernant le chiffre d’affaires global du candidat et la part du chiffre </w:t>
      </w:r>
      <w:r w:rsidR="00083173" w:rsidRPr="00757394">
        <w:t>d’affaires</w:t>
      </w:r>
      <w:r w:rsidRPr="00757394">
        <w:t xml:space="preserve"> du domaine d’activité faisant l’objet </w:t>
      </w:r>
      <w:r>
        <w:t>du présent Appel à Manifestation d’Intérêt</w:t>
      </w:r>
      <w:r w:rsidRPr="00757394">
        <w:t xml:space="preserve"> portant sur les trois derniers exercices disponibles, dans la mesure où ces informations sur ces chiffres d’affaires sont disponibles.</w:t>
      </w:r>
    </w:p>
    <w:p w14:paraId="1E0922CE" w14:textId="4C7B34CF" w:rsidR="007F6CB1" w:rsidRDefault="00FA78A0" w:rsidP="007F6CB1">
      <w:pPr>
        <w:spacing w:after="0"/>
        <w:jc w:val="both"/>
      </w:pPr>
      <w:r w:rsidRPr="00DF32FF">
        <w:t>Tout autre élément jugé utile par le candidat pour répondre sera étudié.</w:t>
      </w:r>
    </w:p>
    <w:p w14:paraId="2DA5C510" w14:textId="77777777" w:rsidR="007F6CB1" w:rsidRPr="007F6CB1" w:rsidRDefault="007F6CB1" w:rsidP="007F6CB1">
      <w:pPr>
        <w:spacing w:after="0"/>
        <w:jc w:val="both"/>
      </w:pPr>
    </w:p>
    <w:p w14:paraId="087429B4" w14:textId="38011ED8" w:rsidR="00FA78A0" w:rsidRDefault="00FA78A0" w:rsidP="00FA78A0">
      <w:pPr>
        <w:jc w:val="both"/>
      </w:pPr>
      <w:r w:rsidRPr="00D659BB">
        <w:rPr>
          <w:u w:val="single"/>
        </w:rPr>
        <w:t>Mémoire technique et environnemental</w:t>
      </w:r>
      <w:r>
        <w:t> :</w:t>
      </w:r>
    </w:p>
    <w:p w14:paraId="6B7090F7" w14:textId="77777777" w:rsidR="00FA78A0" w:rsidRDefault="00FA78A0" w:rsidP="00FA78A0">
      <w:pPr>
        <w:jc w:val="both"/>
      </w:pPr>
      <w:r>
        <w:t xml:space="preserve">Le </w:t>
      </w:r>
      <w:r w:rsidRPr="00134CC4">
        <w:rPr>
          <w:b/>
          <w:bCs/>
        </w:rPr>
        <w:t>mémoire technique</w:t>
      </w:r>
      <w:r>
        <w:t xml:space="preserve"> permettra d’évaluer les candidats selon les critères de pré-sélection. </w:t>
      </w:r>
    </w:p>
    <w:p w14:paraId="587644DF" w14:textId="77777777" w:rsidR="00FA78A0" w:rsidRDefault="00FA78A0" w:rsidP="00FA78A0">
      <w:pPr>
        <w:jc w:val="both"/>
      </w:pPr>
      <w:r>
        <w:t xml:space="preserve">Il exposera </w:t>
      </w:r>
      <w:r w:rsidRPr="00DF32FF">
        <w:t xml:space="preserve">leurs </w:t>
      </w:r>
      <w:r w:rsidRPr="00134CC4">
        <w:t>contributions, motivations,</w:t>
      </w:r>
      <w:r w:rsidRPr="00DF32FF">
        <w:t xml:space="preserve"> leur </w:t>
      </w:r>
      <w:r w:rsidRPr="00DF32FF">
        <w:rPr>
          <w:b/>
          <w:bCs/>
        </w:rPr>
        <w:t>engagement</w:t>
      </w:r>
      <w:r>
        <w:rPr>
          <w:b/>
          <w:bCs/>
        </w:rPr>
        <w:t xml:space="preserve"> </w:t>
      </w:r>
      <w:r w:rsidRPr="0075494A">
        <w:t>pour le projet mais aussi leur engagement</w:t>
      </w:r>
      <w:r>
        <w:rPr>
          <w:b/>
          <w:bCs/>
        </w:rPr>
        <w:t xml:space="preserve"> environnemental, </w:t>
      </w:r>
      <w:r>
        <w:t>à l’appui d’informations et de</w:t>
      </w:r>
      <w:r w:rsidRPr="0075494A">
        <w:t xml:space="preserve"> données sur leur site </w:t>
      </w:r>
      <w:r>
        <w:t>de production, ainsi que</w:t>
      </w:r>
      <w:r w:rsidRPr="0075494A">
        <w:t xml:space="preserve"> des références de projets</w:t>
      </w:r>
      <w:r>
        <w:t xml:space="preserve"> à caractère environnemental</w:t>
      </w:r>
      <w:r w:rsidRPr="0075494A">
        <w:t>.</w:t>
      </w:r>
    </w:p>
    <w:p w14:paraId="4C3D03A4" w14:textId="77777777" w:rsidR="00FA78A0" w:rsidRPr="0075494A" w:rsidRDefault="00FA78A0" w:rsidP="00FA78A0">
      <w:pPr>
        <w:jc w:val="both"/>
      </w:pPr>
      <w:r>
        <w:t>Il est attendu dans ce mémoire une partie présentant</w:t>
      </w:r>
      <w:r w:rsidRPr="00DF32FF">
        <w:t xml:space="preserve"> une </w:t>
      </w:r>
      <w:r w:rsidRPr="00DF32FF">
        <w:rPr>
          <w:b/>
          <w:bCs/>
        </w:rPr>
        <w:t>étude d’adaptation de la faisabilité</w:t>
      </w:r>
      <w:r w:rsidRPr="00DF32FF">
        <w:t xml:space="preserve"> </w:t>
      </w:r>
      <w:r>
        <w:t>des Eco-bordures avec les outils du candidat, avec les matériaux alternatifs utilisés par le Département, mais aussi avec d’autres matériaux si nécessaire, pour développer une filière de bordures éco-conçues.</w:t>
      </w:r>
    </w:p>
    <w:p w14:paraId="5BC1823E" w14:textId="77777777" w:rsidR="00FA78A0" w:rsidRDefault="00FA78A0" w:rsidP="00FA78A0">
      <w:pPr>
        <w:jc w:val="both"/>
      </w:pPr>
      <w:r w:rsidRPr="00DF32FF">
        <w:t>Les fabricants devront présenter l</w:t>
      </w:r>
      <w:r>
        <w:t>a</w:t>
      </w:r>
      <w:r w:rsidRPr="00DF32FF">
        <w:t xml:space="preserve"> ou les entreprises de pose</w:t>
      </w:r>
      <w:r>
        <w:t xml:space="preserve"> de bordures</w:t>
      </w:r>
      <w:r w:rsidRPr="00DF32FF">
        <w:t xml:space="preserve"> avec lesquels ils travaillent</w:t>
      </w:r>
      <w:r>
        <w:t xml:space="preserve"> habituellement. </w:t>
      </w:r>
    </w:p>
    <w:p w14:paraId="29AE724C" w14:textId="77777777" w:rsidR="00FA78A0" w:rsidRPr="00DF32FF" w:rsidRDefault="00FA78A0" w:rsidP="00FA78A0">
      <w:pPr>
        <w:jc w:val="both"/>
      </w:pPr>
      <w:r>
        <w:t>Les fabricants de béton prêt à l’emploi devront réaliser un travail d’étude d’adaptation plus important que fabricants de bordures préfabriquées puisque l’étude de faisabilité concerne la production de bordures préfabriquées.</w:t>
      </w:r>
    </w:p>
    <w:p w14:paraId="2463850F" w14:textId="77777777" w:rsidR="00FA78A0" w:rsidRPr="00DF32FF" w:rsidRDefault="00FA78A0" w:rsidP="00FA78A0">
      <w:pPr>
        <w:jc w:val="both"/>
      </w:pPr>
      <w:r w:rsidRPr="00DF32FF">
        <w:rPr>
          <w:u w:val="single"/>
        </w:rPr>
        <w:t>Pré-sélection</w:t>
      </w:r>
      <w:r w:rsidRPr="00DF32FF">
        <w:t xml:space="preserve"> : </w:t>
      </w:r>
    </w:p>
    <w:p w14:paraId="18F453D0" w14:textId="77777777" w:rsidR="00FA78A0" w:rsidRPr="00DF32FF" w:rsidRDefault="00FA78A0" w:rsidP="00FA78A0">
      <w:pPr>
        <w:jc w:val="both"/>
      </w:pPr>
      <w:r w:rsidRPr="00DF32FF">
        <w:t xml:space="preserve">Le Département de la Seine-Saint-Denis et </w:t>
      </w:r>
      <w:proofErr w:type="spellStart"/>
      <w:r w:rsidRPr="00DF32FF">
        <w:t>Neo-Eco</w:t>
      </w:r>
      <w:proofErr w:type="spellEnd"/>
      <w:r w:rsidRPr="00DF32FF">
        <w:t xml:space="preserve"> se réservent l</w:t>
      </w:r>
      <w:r>
        <w:t xml:space="preserve">e droit </w:t>
      </w:r>
      <w:r w:rsidRPr="00DF32FF">
        <w:t xml:space="preserve">de </w:t>
      </w:r>
      <w:r>
        <w:t>sollicit</w:t>
      </w:r>
      <w:r w:rsidRPr="00DF32FF">
        <w:t xml:space="preserve">er des informations et des précisions complémentaires nécessaires à l’appréciation des candidatures et des contributions de chacun des acteurs, qu’ils soient fabricants, fournisseurs, ou </w:t>
      </w:r>
      <w:r>
        <w:t xml:space="preserve">constitués en </w:t>
      </w:r>
      <w:r w:rsidRPr="00DF32FF">
        <w:t>groupement.</w:t>
      </w:r>
    </w:p>
    <w:p w14:paraId="594B8BF8" w14:textId="65C3B93A" w:rsidR="007F6CB1" w:rsidRDefault="00FA78A0" w:rsidP="00FA78A0">
      <w:pPr>
        <w:jc w:val="both"/>
      </w:pPr>
      <w:r w:rsidRPr="00DF32FF">
        <w:t xml:space="preserve">Seules les candidatures </w:t>
      </w:r>
      <w:r w:rsidR="0000208F">
        <w:t xml:space="preserve">complètes (cadre de réponse administrative, mémoire technique et environnementale, et situation économique) et </w:t>
      </w:r>
      <w:r w:rsidRPr="00DF32FF">
        <w:t xml:space="preserve">ayant reçu une note globale supérieure ou égale à </w:t>
      </w:r>
      <w:r w:rsidRPr="00DF32FF">
        <w:rPr>
          <w:b/>
          <w:bCs/>
        </w:rPr>
        <w:t>12/20</w:t>
      </w:r>
      <w:r w:rsidRPr="00DF32FF">
        <w:t xml:space="preserve"> par application des critères mentionnés dans la partie « </w:t>
      </w:r>
      <w:r w:rsidRPr="00DF32FF">
        <w:rPr>
          <w:b/>
          <w:bCs/>
        </w:rPr>
        <w:t>critères de</w:t>
      </w:r>
      <w:r w:rsidRPr="00DF32FF">
        <w:t xml:space="preserve"> </w:t>
      </w:r>
      <w:r w:rsidRPr="00DF32FF">
        <w:rPr>
          <w:b/>
          <w:bCs/>
        </w:rPr>
        <w:t>pré-sélection</w:t>
      </w:r>
      <w:r w:rsidRPr="00DF32FF">
        <w:t> » seront retenus pour des entretiens directs. Cette étape f</w:t>
      </w:r>
      <w:r>
        <w:t>era</w:t>
      </w:r>
      <w:r w:rsidRPr="00DF32FF">
        <w:t xml:space="preserve"> office de pré-sélection des candidats.</w:t>
      </w:r>
      <w:r w:rsidR="001A0186">
        <w:t xml:space="preserve"> </w:t>
      </w:r>
    </w:p>
    <w:p w14:paraId="6D9C2556" w14:textId="0054D564" w:rsidR="001A0186" w:rsidRPr="00083173" w:rsidRDefault="001A0186" w:rsidP="00FA78A0">
      <w:pPr>
        <w:jc w:val="both"/>
      </w:pPr>
      <w:r w:rsidRPr="001A0186">
        <w:t xml:space="preserve">Toutefois, le Département se réserve la possibilité d’autoriser tous les soumissionnaires concernés par une </w:t>
      </w:r>
      <w:r>
        <w:t>réponse</w:t>
      </w:r>
      <w:r w:rsidRPr="001A0186">
        <w:t xml:space="preserve"> irrégulière, à régulariser </w:t>
      </w:r>
      <w:r>
        <w:t>cette dernière</w:t>
      </w:r>
      <w:r w:rsidRPr="001A0186">
        <w:t xml:space="preserve"> dans un délai approprié</w:t>
      </w:r>
      <w:r>
        <w:t xml:space="preserve">. </w:t>
      </w:r>
      <w:r w:rsidRPr="001A0186">
        <w:t xml:space="preserve">Les </w:t>
      </w:r>
      <w:r>
        <w:t>réponse</w:t>
      </w:r>
      <w:r w:rsidRPr="001A0186">
        <w:t>s demeurées irrégulières après cette demande seront définitivement rejetées</w:t>
      </w:r>
      <w:r>
        <w:t>.</w:t>
      </w:r>
    </w:p>
    <w:p w14:paraId="64E68BC6" w14:textId="1550D6C2" w:rsidR="00FA78A0" w:rsidRPr="00DF32FF" w:rsidRDefault="00FA78A0" w:rsidP="00FA78A0">
      <w:pPr>
        <w:jc w:val="both"/>
      </w:pPr>
      <w:r w:rsidRPr="00DF32FF">
        <w:rPr>
          <w:u w:val="single"/>
        </w:rPr>
        <w:t xml:space="preserve">Entretien avec </w:t>
      </w:r>
      <w:proofErr w:type="spellStart"/>
      <w:r w:rsidRPr="00DF32FF">
        <w:rPr>
          <w:u w:val="single"/>
        </w:rPr>
        <w:t>Neo-Eco</w:t>
      </w:r>
      <w:proofErr w:type="spellEnd"/>
      <w:r w:rsidRPr="00DF32FF">
        <w:t> :</w:t>
      </w:r>
    </w:p>
    <w:p w14:paraId="7B8D224A" w14:textId="77777777" w:rsidR="00FA78A0" w:rsidRDefault="00FA78A0" w:rsidP="00FA78A0">
      <w:pPr>
        <w:jc w:val="both"/>
      </w:pPr>
      <w:r w:rsidRPr="00DF32FF">
        <w:t xml:space="preserve">À la suite de la pré-sélection, </w:t>
      </w:r>
      <w:proofErr w:type="spellStart"/>
      <w:r w:rsidRPr="00DF32FF">
        <w:t>Neo-Eco</w:t>
      </w:r>
      <w:proofErr w:type="spellEnd"/>
      <w:r w:rsidRPr="00DF32FF">
        <w:t xml:space="preserve"> rencontrera l’ensemble des acteurs retenus dans le respect du principe d’égalité de traitement. Si les acteurs ont répondu en groupement, l’objectif de ces entretiens sera de s’assurer de la bonne compréhension par les candidats des attentes du Département sur les critères de sélection</w:t>
      </w:r>
      <w:r>
        <w:t>,</w:t>
      </w:r>
      <w:r w:rsidRPr="00DF32FF">
        <w:t xml:space="preserve"> et les </w:t>
      </w:r>
      <w:r>
        <w:t>éventue</w:t>
      </w:r>
      <w:r w:rsidRPr="00DF32FF">
        <w:t xml:space="preserve">lles adaptations nécessaires pour répondre à ces critères. </w:t>
      </w:r>
    </w:p>
    <w:p w14:paraId="70695848" w14:textId="77777777" w:rsidR="00FA78A0" w:rsidRPr="00DF32FF" w:rsidRDefault="00FA78A0" w:rsidP="00FA78A0">
      <w:pPr>
        <w:jc w:val="both"/>
      </w:pPr>
      <w:r w:rsidRPr="00DF32FF">
        <w:lastRenderedPageBreak/>
        <w:t xml:space="preserve">Si des candidats ont répondu de manière individuelle en tant que « Fournisseur » ou « Fabricant », ces réunions de cadrage permettront à </w:t>
      </w:r>
      <w:proofErr w:type="spellStart"/>
      <w:r w:rsidRPr="00DF32FF">
        <w:t>Neo-Eco</w:t>
      </w:r>
      <w:proofErr w:type="spellEnd"/>
      <w:r w:rsidRPr="00DF32FF">
        <w:t xml:space="preserve"> de mettre en relation les deux types d’acteurs afin de former des groupements, qui pourront ensuite participer à l’étape de sélection </w:t>
      </w:r>
      <w:r>
        <w:t>auprès du</w:t>
      </w:r>
      <w:r w:rsidRPr="00DF32FF">
        <w:t xml:space="preserve"> Département et</w:t>
      </w:r>
      <w:r>
        <w:t xml:space="preserve"> de</w:t>
      </w:r>
      <w:r w:rsidRPr="00DF32FF">
        <w:t xml:space="preserve"> </w:t>
      </w:r>
      <w:proofErr w:type="spellStart"/>
      <w:r w:rsidRPr="00DF32FF">
        <w:t>Neo-Eco</w:t>
      </w:r>
      <w:proofErr w:type="spellEnd"/>
      <w:r w:rsidRPr="00DF32FF">
        <w:t>.</w:t>
      </w:r>
    </w:p>
    <w:p w14:paraId="146CB579" w14:textId="2352D690" w:rsidR="00FA78A0" w:rsidRPr="00DF32FF" w:rsidRDefault="00FA78A0" w:rsidP="00FA78A0">
      <w:pPr>
        <w:jc w:val="both"/>
      </w:pPr>
      <w:r w:rsidRPr="00DF32FF">
        <w:rPr>
          <w:u w:val="single"/>
        </w:rPr>
        <w:t xml:space="preserve">Sélection des </w:t>
      </w:r>
      <w:r w:rsidR="00D25CA7">
        <w:rPr>
          <w:u w:val="single"/>
        </w:rPr>
        <w:t>partenaires</w:t>
      </w:r>
      <w:r w:rsidRPr="00DF32FF">
        <w:t> :</w:t>
      </w:r>
    </w:p>
    <w:p w14:paraId="297AAB6A" w14:textId="77777777" w:rsidR="00FA78A0" w:rsidRPr="00DF32FF" w:rsidRDefault="00FA78A0" w:rsidP="00FA78A0">
      <w:pPr>
        <w:jc w:val="both"/>
      </w:pPr>
      <w:r w:rsidRPr="00DF32FF">
        <w:t xml:space="preserve">Les rencontres avec le Département et </w:t>
      </w:r>
      <w:proofErr w:type="spellStart"/>
      <w:r w:rsidRPr="00DF32FF">
        <w:t>Neo-Eco</w:t>
      </w:r>
      <w:proofErr w:type="spellEnd"/>
      <w:r w:rsidRPr="00DF32FF">
        <w:t xml:space="preserve"> se dérouleront dans le respect du principe d’égalité de traitement, selon les modalités (date, lieu, ordre du jour) précisées dans la convocation qui aura été transmise précédemment à chaque acteur, à l’adresse communiquée lors de la demande de participation. Il est attendu lors de ces rencontres une </w:t>
      </w:r>
      <w:r w:rsidRPr="00DF32FF">
        <w:rPr>
          <w:b/>
          <w:bCs/>
        </w:rPr>
        <w:t>présentation</w:t>
      </w:r>
      <w:r w:rsidRPr="00DF32FF">
        <w:t xml:space="preserve"> </w:t>
      </w:r>
      <w:r>
        <w:t xml:space="preserve">orale et écrite (document sous format </w:t>
      </w:r>
      <w:proofErr w:type="spellStart"/>
      <w:r>
        <w:t>word</w:t>
      </w:r>
      <w:proofErr w:type="spellEnd"/>
      <w:r>
        <w:t xml:space="preserve">, </w:t>
      </w:r>
      <w:proofErr w:type="spellStart"/>
      <w:r>
        <w:t>pdf</w:t>
      </w:r>
      <w:proofErr w:type="spellEnd"/>
      <w:r>
        <w:t xml:space="preserve">, </w:t>
      </w:r>
      <w:proofErr w:type="spellStart"/>
      <w:r>
        <w:t>ppt</w:t>
      </w:r>
      <w:proofErr w:type="spellEnd"/>
      <w:r>
        <w:t xml:space="preserve">) </w:t>
      </w:r>
      <w:r w:rsidRPr="00DF32FF">
        <w:t>de la part des candidats</w:t>
      </w:r>
      <w:r>
        <w:t>,</w:t>
      </w:r>
      <w:r w:rsidRPr="00DF32FF">
        <w:t xml:space="preserve"> permettant au Département </w:t>
      </w:r>
      <w:r>
        <w:t>d’engager des échanges afin de sélectionner deux groupements.</w:t>
      </w:r>
    </w:p>
    <w:p w14:paraId="620ECDC8" w14:textId="77777777" w:rsidR="00FA78A0" w:rsidRPr="00DF32FF" w:rsidRDefault="00FA78A0" w:rsidP="00FA78A0">
      <w:pPr>
        <w:jc w:val="both"/>
      </w:pPr>
      <w:r>
        <w:t xml:space="preserve">Ces </w:t>
      </w:r>
      <w:r w:rsidRPr="00DF32FF">
        <w:t xml:space="preserve">rencontres auront une durée fixe ne pouvant dépasser </w:t>
      </w:r>
      <w:r>
        <w:t>3</w:t>
      </w:r>
      <w:r w:rsidRPr="00DF32FF">
        <w:t xml:space="preserve"> heures. Afin d’assurer l’efficacité des rencontres et d’optimiser leur organisation, les candidats ne pourront être représentés que par un nombre limité de personnes (</w:t>
      </w:r>
      <w:r>
        <w:t>ce nombre</w:t>
      </w:r>
      <w:r w:rsidRPr="00DF32FF">
        <w:t xml:space="preserve"> sera précisé dans la convocation). Les noms et fonctions </w:t>
      </w:r>
      <w:r>
        <w:t xml:space="preserve">de ces personnes </w:t>
      </w:r>
      <w:r w:rsidRPr="00DF32FF">
        <w:t xml:space="preserve">devront être communiqués au Département à l’adresse figurant sur la convocation, au moins 3 jours calendaires avant la rencontre. </w:t>
      </w:r>
    </w:p>
    <w:p w14:paraId="6CF96E69" w14:textId="77777777" w:rsidR="00FA78A0" w:rsidRPr="00DF32FF" w:rsidRDefault="00FA78A0" w:rsidP="00FA78A0">
      <w:pPr>
        <w:jc w:val="both"/>
      </w:pPr>
      <w:r>
        <w:t>La</w:t>
      </w:r>
      <w:r w:rsidRPr="00DF32FF">
        <w:t xml:space="preserve"> participation à cet Appel à Manifestation d’Intérêt est confidentielle. Le Département demande à tous les acteurs de ne faire aucune diffusion publique sans son accord préalable. Réciproquement, le Département s'engage à ne pas diffuser publiquement le nom des acteurs participants, ni le contenu de leurs contributions, sans leur accord préalable.</w:t>
      </w:r>
    </w:p>
    <w:p w14:paraId="380D9C8B" w14:textId="77777777" w:rsidR="00FA78A0" w:rsidRPr="00DF32FF" w:rsidRDefault="00FA78A0" w:rsidP="00FA78A0">
      <w:pPr>
        <w:jc w:val="both"/>
        <w:rPr>
          <w:b/>
        </w:rPr>
      </w:pPr>
      <w:r w:rsidRPr="00DF32FF">
        <w:t xml:space="preserve">À la suite de ces rencontres, le Département établira </w:t>
      </w:r>
      <w:r w:rsidRPr="00DF32FF">
        <w:rPr>
          <w:b/>
          <w:bCs/>
        </w:rPr>
        <w:t xml:space="preserve">deux accords de partenariats </w:t>
      </w:r>
      <w:r>
        <w:t>avec deux groupements candidats distincts (un même Fournisseur pourra figurer dans les deux groupements).</w:t>
      </w:r>
      <w:r w:rsidRPr="00DF32FF">
        <w:t xml:space="preserve"> A ce titre, les acteurs s’engageront à produire des </w:t>
      </w:r>
      <w:r>
        <w:t>Eco-</w:t>
      </w:r>
      <w:r w:rsidRPr="00DF32FF">
        <w:t xml:space="preserve">bordures et/ou à fournir des matériaux </w:t>
      </w:r>
      <w:r>
        <w:t xml:space="preserve">pour les chantiers pilotes </w:t>
      </w:r>
      <w:r w:rsidRPr="00DF32FF">
        <w:t>exclusivement dans les conditions et suivant les modalités définies dans l’accord de partenariat conclu à la suite de cet Appel à Manifestation d’Intérêt.</w:t>
      </w:r>
    </w:p>
    <w:p w14:paraId="7D3B57A2" w14:textId="44E4FFD9" w:rsidR="00FA78A0" w:rsidRPr="00DF32FF" w:rsidRDefault="00FA78A0" w:rsidP="00FA78A0">
      <w:pPr>
        <w:jc w:val="both"/>
      </w:pPr>
      <w:r w:rsidRPr="00DF32FF">
        <w:t xml:space="preserve">La figure </w:t>
      </w:r>
      <w:r>
        <w:t>2</w:t>
      </w:r>
      <w:r w:rsidRPr="00DF32FF">
        <w:t xml:space="preserve"> </w:t>
      </w:r>
      <w:r w:rsidR="000B6B28">
        <w:t xml:space="preserve">ci-après </w:t>
      </w:r>
      <w:r w:rsidRPr="00DF32FF">
        <w:t>synthétise le déroulement des sélections :</w:t>
      </w:r>
    </w:p>
    <w:p w14:paraId="702F72F6" w14:textId="23140853" w:rsidR="00BA4894" w:rsidRPr="00D25CA7" w:rsidRDefault="00D25CA7" w:rsidP="00D25CA7">
      <w:pPr>
        <w:keepNext/>
        <w:jc w:val="center"/>
        <w:rPr>
          <w:sz w:val="8"/>
        </w:rPr>
      </w:pPr>
      <w:r>
        <w:rPr>
          <w:noProof/>
          <w:sz w:val="8"/>
        </w:rPr>
        <w:drawing>
          <wp:inline distT="0" distB="0" distL="0" distR="0" wp14:anchorId="45264AB0" wp14:editId="491E50C0">
            <wp:extent cx="4245475" cy="3043123"/>
            <wp:effectExtent l="0" t="0" r="3175" b="5080"/>
            <wp:docPr id="43864411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a:extLst>
                        <a:ext uri="{28A0092B-C50C-407E-A947-70E740481C1C}">
                          <a14:useLocalDpi xmlns:a14="http://schemas.microsoft.com/office/drawing/2010/main" val="0"/>
                        </a:ext>
                      </a:extLst>
                    </a:blip>
                    <a:srcRect l="16126" t="9473" r="16191" b="4354"/>
                    <a:stretch/>
                  </pic:blipFill>
                  <pic:spPr bwMode="auto">
                    <a:xfrm>
                      <a:off x="0" y="0"/>
                      <a:ext cx="4255331" cy="3050188"/>
                    </a:xfrm>
                    <a:prstGeom prst="rect">
                      <a:avLst/>
                    </a:prstGeom>
                    <a:noFill/>
                    <a:ln>
                      <a:noFill/>
                    </a:ln>
                    <a:extLst>
                      <a:ext uri="{53640926-AAD7-44D8-BBD7-CCE9431645EC}">
                        <a14:shadowObscured xmlns:a14="http://schemas.microsoft.com/office/drawing/2010/main"/>
                      </a:ext>
                    </a:extLst>
                  </pic:spPr>
                </pic:pic>
              </a:graphicData>
            </a:graphic>
          </wp:inline>
        </w:drawing>
      </w:r>
    </w:p>
    <w:p w14:paraId="0D63147D" w14:textId="6F06A3AE" w:rsidR="00FA78A0" w:rsidRDefault="00FA78A0" w:rsidP="00FA78A0">
      <w:pPr>
        <w:pStyle w:val="Lgende"/>
      </w:pPr>
      <w:r w:rsidRPr="00DF32FF">
        <w:t xml:space="preserve">Figure </w:t>
      </w:r>
      <w:r>
        <w:t>2</w:t>
      </w:r>
      <w:r w:rsidRPr="00DF32FF">
        <w:t xml:space="preserve"> : Déroulement </w:t>
      </w:r>
      <w:r w:rsidR="00D25CA7">
        <w:t>de la sélection des partenaires.</w:t>
      </w:r>
      <w:r w:rsidRPr="00DF32FF">
        <w:t xml:space="preserve"> </w:t>
      </w:r>
    </w:p>
    <w:p w14:paraId="4B62A9AC" w14:textId="77777777" w:rsidR="00D25CA7" w:rsidRPr="00D25CA7" w:rsidRDefault="00D25CA7" w:rsidP="00D25CA7">
      <w:pPr>
        <w:pStyle w:val="Sansinterligne"/>
      </w:pPr>
    </w:p>
    <w:p w14:paraId="22076AC6" w14:textId="57EA07FB" w:rsidR="00BA4894" w:rsidRPr="00DF32FF" w:rsidRDefault="00BA4894" w:rsidP="00BA4894">
      <w:pPr>
        <w:jc w:val="both"/>
      </w:pPr>
      <w:r>
        <w:rPr>
          <w:u w:val="single"/>
        </w:rPr>
        <w:t>Modalités de rejet</w:t>
      </w:r>
      <w:r>
        <w:t> </w:t>
      </w:r>
      <w:r w:rsidRPr="00DF32FF">
        <w:t>:</w:t>
      </w:r>
    </w:p>
    <w:p w14:paraId="7ED330D5" w14:textId="1A7CFE84" w:rsidR="00FA78A0" w:rsidRPr="00FA78A0" w:rsidRDefault="00BA4894" w:rsidP="00BA4894">
      <w:pPr>
        <w:jc w:val="both"/>
      </w:pPr>
      <w:r>
        <w:lastRenderedPageBreak/>
        <w:t xml:space="preserve">Les candidats qui ne sont pas </w:t>
      </w:r>
      <w:proofErr w:type="spellStart"/>
      <w:r>
        <w:t>pré-sélectionnés</w:t>
      </w:r>
      <w:proofErr w:type="spellEnd"/>
      <w:r>
        <w:t xml:space="preserve"> ou sélectionnés seront avertis par voie électronique dans un délai de 3 mois après la date de clôture des dépôts des réponses.</w:t>
      </w:r>
    </w:p>
    <w:p w14:paraId="64D8A5FB" w14:textId="7010E2BA" w:rsidR="00FA78A0" w:rsidRDefault="00FA78A0" w:rsidP="0087642B">
      <w:pPr>
        <w:pStyle w:val="Titre2"/>
        <w:numPr>
          <w:ilvl w:val="1"/>
          <w:numId w:val="56"/>
        </w:numPr>
        <w:rPr>
          <w:rFonts w:hint="eastAsia"/>
        </w:rPr>
      </w:pPr>
      <w:bookmarkStart w:id="26" w:name="_Toc185590798"/>
      <w:r w:rsidRPr="00DF32FF">
        <w:t>Critères de pré-sélection</w:t>
      </w:r>
      <w:bookmarkEnd w:id="26"/>
    </w:p>
    <w:p w14:paraId="1484046A" w14:textId="77777777" w:rsidR="00FA78A0" w:rsidRPr="00DF32FF" w:rsidRDefault="00FA78A0" w:rsidP="0087642B">
      <w:pPr>
        <w:pStyle w:val="Sansinterligne"/>
      </w:pPr>
    </w:p>
    <w:p w14:paraId="16C824CE" w14:textId="7088443B" w:rsidR="005A0DAC" w:rsidRPr="00DF32FF" w:rsidRDefault="0087642B" w:rsidP="0087642B">
      <w:pPr>
        <w:jc w:val="both"/>
      </w:pPr>
      <w:bookmarkStart w:id="27" w:name="_Hlk177660511"/>
      <w:r w:rsidRPr="00DF32FF">
        <w:t xml:space="preserve">Chaque type d’acteur doit répondre à des critères </w:t>
      </w:r>
      <w:r w:rsidR="00D87BBD" w:rsidRPr="00DF32FF">
        <w:t>selon s’il est « Fabricant » ou « </w:t>
      </w:r>
      <w:r w:rsidR="005D7A38">
        <w:t>F</w:t>
      </w:r>
      <w:r w:rsidR="00D87BBD" w:rsidRPr="00DF32FF">
        <w:t>ournisseur »</w:t>
      </w:r>
      <w:r w:rsidRPr="00DF32FF">
        <w:t>.</w:t>
      </w:r>
      <w:r w:rsidR="00840BCA" w:rsidRPr="00DF32FF">
        <w:t xml:space="preserve"> </w:t>
      </w:r>
      <w:r w:rsidR="00414548" w:rsidRPr="00DF32FF">
        <w:t xml:space="preserve">En cas de notation supérieure ou égale à 12/20, les acteurs seront </w:t>
      </w:r>
      <w:r w:rsidR="00FA4F0E" w:rsidRPr="00DF32FF">
        <w:t>présélectionnés.</w:t>
      </w:r>
    </w:p>
    <w:p w14:paraId="0ABD3F8E" w14:textId="1701B76C" w:rsidR="005D7A38" w:rsidRDefault="0094291D" w:rsidP="0087642B">
      <w:pPr>
        <w:jc w:val="both"/>
      </w:pPr>
      <w:r w:rsidRPr="00DF32FF">
        <w:t>En cas de réponse</w:t>
      </w:r>
      <w:r w:rsidR="00840BCA" w:rsidRPr="00DF32FF">
        <w:t xml:space="preserve"> en </w:t>
      </w:r>
      <w:r w:rsidR="005D7A38">
        <w:t>G</w:t>
      </w:r>
      <w:r w:rsidR="00840BCA" w:rsidRPr="00DF32FF">
        <w:t xml:space="preserve">roupement, </w:t>
      </w:r>
      <w:r w:rsidRPr="00DF32FF">
        <w:t xml:space="preserve">chaque acteur de </w:t>
      </w:r>
      <w:r w:rsidR="00FA4F0E" w:rsidRPr="00DF32FF">
        <w:t xml:space="preserve">ce </w:t>
      </w:r>
      <w:r w:rsidRPr="00DF32FF">
        <w:t>dernier devra</w:t>
      </w:r>
      <w:r w:rsidR="00840BCA" w:rsidRPr="00DF32FF">
        <w:t xml:space="preserve"> </w:t>
      </w:r>
      <w:r w:rsidR="00FA4F0E" w:rsidRPr="00DF32FF">
        <w:t xml:space="preserve">obtenir </w:t>
      </w:r>
      <w:r w:rsidR="00840BCA" w:rsidRPr="00DF32FF">
        <w:t>la n</w:t>
      </w:r>
      <w:r w:rsidR="00340C78" w:rsidRPr="00DF32FF">
        <w:t>ot</w:t>
      </w:r>
      <w:r w:rsidR="00840BCA" w:rsidRPr="00DF32FF">
        <w:t>e de 12</w:t>
      </w:r>
      <w:r w:rsidR="00FA4F0E" w:rsidRPr="00DF32FF">
        <w:t xml:space="preserve"> </w:t>
      </w:r>
      <w:r w:rsidR="00704269" w:rsidRPr="00DF32FF">
        <w:t>(exemple : groupement d’un fabricant et de deux fournisseurs</w:t>
      </w:r>
      <w:r w:rsidR="00F55866" w:rsidRPr="00DF32FF">
        <w:t xml:space="preserve">, </w:t>
      </w:r>
      <w:r w:rsidR="005A0DAC" w:rsidRPr="00DF32FF">
        <w:t xml:space="preserve">une note </w:t>
      </w:r>
      <w:r w:rsidR="006A1BA5" w:rsidRPr="00DF32FF">
        <w:t>« fabricant »</w:t>
      </w:r>
      <w:r w:rsidR="005A0DAC" w:rsidRPr="00DF32FF">
        <w:t xml:space="preserve"> et </w:t>
      </w:r>
      <w:r w:rsidR="007D3653" w:rsidRPr="00DF32FF">
        <w:t>deux notes</w:t>
      </w:r>
      <w:r w:rsidR="001B6F43" w:rsidRPr="00DF32FF">
        <w:t xml:space="preserve"> </w:t>
      </w:r>
      <w:r w:rsidR="006A1BA5" w:rsidRPr="00DF32FF">
        <w:t>« fournisseur</w:t>
      </w:r>
      <w:r w:rsidR="007D3653" w:rsidRPr="00DF32FF">
        <w:t> »</w:t>
      </w:r>
      <w:r w:rsidR="001B6F43" w:rsidRPr="00DF32FF">
        <w:t>)</w:t>
      </w:r>
      <w:r w:rsidR="00340C78" w:rsidRPr="00DF32FF">
        <w:t>.</w:t>
      </w:r>
      <w:r w:rsidR="007D3653" w:rsidRPr="00DF32FF">
        <w:t xml:space="preserve"> </w:t>
      </w:r>
    </w:p>
    <w:p w14:paraId="17A7389A" w14:textId="3DF8BED1" w:rsidR="0087642B" w:rsidRPr="00DF32FF" w:rsidRDefault="007D3653" w:rsidP="0087642B">
      <w:pPr>
        <w:jc w:val="both"/>
      </w:pPr>
      <w:r w:rsidRPr="00DF32FF">
        <w:t>Un fournisseur peut participer dans plusieurs groupement</w:t>
      </w:r>
      <w:r w:rsidR="00DA1287" w:rsidRPr="00DF32FF">
        <w:t xml:space="preserve">s. </w:t>
      </w:r>
    </w:p>
    <w:p w14:paraId="05333A66" w14:textId="38CF3458" w:rsidR="0087642B" w:rsidRPr="00FA78A0" w:rsidRDefault="005D7A38" w:rsidP="0087642B">
      <w:pPr>
        <w:jc w:val="both"/>
        <w:rPr>
          <w:b/>
          <w:bCs/>
          <w:u w:val="single"/>
        </w:rPr>
      </w:pPr>
      <w:r w:rsidRPr="00FA78A0">
        <w:rPr>
          <w:b/>
          <w:bCs/>
          <w:u w:val="single"/>
        </w:rPr>
        <w:t>C</w:t>
      </w:r>
      <w:r w:rsidR="0087642B" w:rsidRPr="00FA78A0">
        <w:rPr>
          <w:b/>
          <w:bCs/>
          <w:u w:val="single"/>
        </w:rPr>
        <w:t xml:space="preserve">ritère commun à tous les types </w:t>
      </w:r>
      <w:r w:rsidRPr="00FA78A0">
        <w:rPr>
          <w:b/>
          <w:bCs/>
          <w:u w:val="single"/>
        </w:rPr>
        <w:t xml:space="preserve">de candidats </w:t>
      </w:r>
      <w:r w:rsidR="0087642B" w:rsidRPr="00FA78A0">
        <w:rPr>
          <w:b/>
          <w:bCs/>
          <w:u w:val="single"/>
        </w:rPr>
        <w:t>:</w:t>
      </w:r>
    </w:p>
    <w:p w14:paraId="07ED2CB2" w14:textId="11A39053" w:rsidR="0087642B" w:rsidRPr="00DF32FF" w:rsidRDefault="0087642B" w:rsidP="00FA78A0">
      <w:pPr>
        <w:spacing w:after="240"/>
        <w:jc w:val="both"/>
      </w:pPr>
      <w:r w:rsidRPr="00DF32FF">
        <w:t xml:space="preserve">L’usine ou le site de production et/ou traitement doit être </w:t>
      </w:r>
      <w:r w:rsidRPr="005D7A38">
        <w:rPr>
          <w:b/>
          <w:bCs/>
        </w:rPr>
        <w:t>obligatoirement</w:t>
      </w:r>
      <w:r w:rsidRPr="00DF32FF">
        <w:t xml:space="preserve"> classé </w:t>
      </w:r>
      <w:r w:rsidRPr="005D7A38">
        <w:rPr>
          <w:b/>
          <w:bCs/>
        </w:rPr>
        <w:t>ICPE</w:t>
      </w:r>
      <w:r w:rsidRPr="00DF32FF">
        <w:t xml:space="preserve"> (installation classée pour la protection de l’environnement) si la réglementation l’impose. Cette réglementation sert à prévenir des risques accidentels et chroniques, à protéger les composants de l’environnement, à préserver la biodiversité et les ressources et à lutter contre les effets du changement climatique</w:t>
      </w:r>
      <w:r w:rsidR="005D7A38">
        <w:t>.</w:t>
      </w:r>
    </w:p>
    <w:p w14:paraId="30D852A0" w14:textId="77283080" w:rsidR="0087642B" w:rsidRPr="005D7A38" w:rsidRDefault="0087642B" w:rsidP="0087642B">
      <w:pPr>
        <w:jc w:val="both"/>
      </w:pPr>
      <w:r w:rsidRPr="00FA78A0">
        <w:rPr>
          <w:b/>
          <w:bCs/>
          <w:u w:val="single"/>
        </w:rPr>
        <w:t>Critères spécifiques au</w:t>
      </w:r>
      <w:r w:rsidR="00F55866" w:rsidRPr="00FA78A0">
        <w:rPr>
          <w:b/>
          <w:bCs/>
          <w:u w:val="single"/>
        </w:rPr>
        <w:t>x</w:t>
      </w:r>
      <w:r w:rsidRPr="00FA78A0">
        <w:rPr>
          <w:b/>
          <w:bCs/>
          <w:u w:val="single"/>
        </w:rPr>
        <w:t xml:space="preserve"> fabricant</w:t>
      </w:r>
      <w:r w:rsidR="005A0DAC" w:rsidRPr="00FA78A0">
        <w:rPr>
          <w:b/>
          <w:bCs/>
          <w:u w:val="single"/>
        </w:rPr>
        <w:t>s</w:t>
      </w:r>
      <w:r w:rsidRPr="005D7A38">
        <w:t> :</w:t>
      </w:r>
    </w:p>
    <w:p w14:paraId="255FF876" w14:textId="734CF66A" w:rsidR="0087642B" w:rsidRPr="00DF32FF" w:rsidRDefault="0087642B" w:rsidP="0087642B">
      <w:pPr>
        <w:jc w:val="both"/>
      </w:pPr>
      <w:r w:rsidRPr="00DF32FF">
        <w:t>Les contributions des acteurs « fabricants » seront évaluées selon les critères</w:t>
      </w:r>
      <w:r w:rsidR="00FB6C6D" w:rsidRPr="00DF32FF">
        <w:t xml:space="preserve"> </w:t>
      </w:r>
      <w:r w:rsidRPr="00DF32FF">
        <w:t>et notations ci-dessous :</w:t>
      </w:r>
    </w:p>
    <w:tbl>
      <w:tblPr>
        <w:tblStyle w:val="Grilledutableau"/>
        <w:tblW w:w="9062" w:type="dxa"/>
        <w:tblLook w:val="04A0" w:firstRow="1" w:lastRow="0" w:firstColumn="1" w:lastColumn="0" w:noHBand="0" w:noVBand="1"/>
      </w:tblPr>
      <w:tblGrid>
        <w:gridCol w:w="7620"/>
        <w:gridCol w:w="1442"/>
      </w:tblGrid>
      <w:tr w:rsidR="0087642B" w:rsidRPr="00DF32FF" w14:paraId="470304D9" w14:textId="77777777" w:rsidTr="00FA78A0">
        <w:trPr>
          <w:trHeight w:val="356"/>
        </w:trPr>
        <w:tc>
          <w:tcPr>
            <w:tcW w:w="7620" w:type="dxa"/>
          </w:tcPr>
          <w:p w14:paraId="6DCB8E59" w14:textId="5A8277DB" w:rsidR="0087642B" w:rsidRPr="00DF32FF" w:rsidRDefault="0087642B" w:rsidP="0061639B">
            <w:pPr>
              <w:jc w:val="center"/>
              <w:rPr>
                <w:rFonts w:asciiTheme="minorHAnsi" w:hAnsiTheme="minorHAnsi"/>
                <w:b/>
                <w:bCs/>
                <w:lang w:val="fr-FR"/>
              </w:rPr>
            </w:pPr>
            <w:bookmarkStart w:id="28" w:name="_Hlk177983281"/>
            <w:r w:rsidRPr="00DF32FF">
              <w:rPr>
                <w:rFonts w:asciiTheme="minorHAnsi" w:hAnsiTheme="minorHAnsi"/>
                <w:b/>
                <w:bCs/>
                <w:lang w:val="fr-FR"/>
              </w:rPr>
              <w:t xml:space="preserve">Critères de </w:t>
            </w:r>
            <w:r w:rsidR="00EC0F02" w:rsidRPr="00DF32FF">
              <w:rPr>
                <w:rFonts w:asciiTheme="minorHAnsi" w:hAnsiTheme="minorHAnsi"/>
                <w:b/>
                <w:bCs/>
                <w:lang w:val="fr-FR"/>
              </w:rPr>
              <w:t>pré-sélection</w:t>
            </w:r>
            <w:r w:rsidR="008D6ACD" w:rsidRPr="00DF32FF">
              <w:rPr>
                <w:rFonts w:asciiTheme="minorHAnsi" w:hAnsiTheme="minorHAnsi"/>
                <w:b/>
                <w:bCs/>
                <w:lang w:val="fr-FR"/>
              </w:rPr>
              <w:t xml:space="preserve"> - Fabricants</w:t>
            </w:r>
          </w:p>
        </w:tc>
        <w:tc>
          <w:tcPr>
            <w:tcW w:w="1442" w:type="dxa"/>
          </w:tcPr>
          <w:p w14:paraId="3520D11D" w14:textId="601F097E" w:rsidR="0087642B" w:rsidRPr="00DF32FF" w:rsidRDefault="0087642B" w:rsidP="005D7A38">
            <w:pPr>
              <w:jc w:val="center"/>
              <w:rPr>
                <w:rFonts w:asciiTheme="minorHAnsi" w:hAnsiTheme="minorHAnsi"/>
                <w:b/>
                <w:bCs/>
                <w:lang w:val="fr-FR"/>
              </w:rPr>
            </w:pPr>
            <w:r w:rsidRPr="00DF32FF">
              <w:rPr>
                <w:rFonts w:asciiTheme="minorHAnsi" w:hAnsiTheme="minorHAnsi"/>
                <w:b/>
                <w:bCs/>
                <w:lang w:val="fr-FR"/>
              </w:rPr>
              <w:t xml:space="preserve">Barème </w:t>
            </w:r>
            <w:r w:rsidR="005D7A38">
              <w:rPr>
                <w:rFonts w:asciiTheme="minorHAnsi" w:hAnsiTheme="minorHAnsi"/>
                <w:b/>
                <w:bCs/>
                <w:lang w:val="fr-FR"/>
              </w:rPr>
              <w:t>/</w:t>
            </w:r>
            <w:r w:rsidR="005D7A38" w:rsidRPr="00DF32FF">
              <w:rPr>
                <w:rFonts w:asciiTheme="minorHAnsi" w:hAnsiTheme="minorHAnsi"/>
                <w:b/>
                <w:bCs/>
                <w:lang w:val="fr-FR"/>
              </w:rPr>
              <w:t xml:space="preserve"> </w:t>
            </w:r>
            <w:r w:rsidRPr="00DF32FF">
              <w:rPr>
                <w:rFonts w:asciiTheme="minorHAnsi" w:hAnsiTheme="minorHAnsi"/>
                <w:b/>
                <w:bCs/>
                <w:lang w:val="fr-FR"/>
              </w:rPr>
              <w:t>20</w:t>
            </w:r>
          </w:p>
        </w:tc>
      </w:tr>
      <w:tr w:rsidR="0087642B" w:rsidRPr="00DF32FF" w14:paraId="7658F0B1" w14:textId="77777777" w:rsidTr="0061639B">
        <w:trPr>
          <w:trHeight w:val="300"/>
        </w:trPr>
        <w:tc>
          <w:tcPr>
            <w:tcW w:w="7620" w:type="dxa"/>
          </w:tcPr>
          <w:p w14:paraId="59DDE554" w14:textId="03A51C25" w:rsidR="0087642B" w:rsidRPr="000B6B28" w:rsidRDefault="0087642B" w:rsidP="0061639B">
            <w:pPr>
              <w:rPr>
                <w:rFonts w:asciiTheme="minorHAnsi" w:hAnsiTheme="minorHAnsi"/>
                <w:bCs/>
                <w:lang w:val="fr-FR"/>
              </w:rPr>
            </w:pPr>
            <w:r w:rsidRPr="000B6B28">
              <w:rPr>
                <w:rFonts w:asciiTheme="minorHAnsi" w:hAnsiTheme="minorHAnsi"/>
                <w:bCs/>
                <w:lang w:val="fr-FR"/>
              </w:rPr>
              <w:t>Critère 1 : Complétude de la réponse</w:t>
            </w:r>
            <w:r w:rsidR="005F2D25" w:rsidRPr="000B6B28">
              <w:rPr>
                <w:rFonts w:asciiTheme="minorHAnsi" w:hAnsiTheme="minorHAnsi"/>
                <w:bCs/>
                <w:lang w:val="fr-FR"/>
              </w:rPr>
              <w:t xml:space="preserve"> </w:t>
            </w:r>
            <w:r w:rsidR="005F2D25" w:rsidRPr="000B6B28">
              <w:rPr>
                <w:rFonts w:asciiTheme="minorHAnsi" w:hAnsiTheme="minorHAnsi"/>
                <w:lang w:val="fr-FR"/>
              </w:rPr>
              <w:t>(pi</w:t>
            </w:r>
            <w:r w:rsidR="00001252" w:rsidRPr="000B6B28">
              <w:rPr>
                <w:rFonts w:asciiTheme="minorHAnsi" w:hAnsiTheme="minorHAnsi"/>
                <w:lang w:val="fr-FR"/>
              </w:rPr>
              <w:t>è</w:t>
            </w:r>
            <w:r w:rsidR="005F2D25" w:rsidRPr="000B6B28">
              <w:rPr>
                <w:rFonts w:asciiTheme="minorHAnsi" w:hAnsiTheme="minorHAnsi"/>
                <w:lang w:val="fr-FR"/>
              </w:rPr>
              <w:t>ces demandées)</w:t>
            </w:r>
          </w:p>
        </w:tc>
        <w:tc>
          <w:tcPr>
            <w:tcW w:w="1442" w:type="dxa"/>
          </w:tcPr>
          <w:p w14:paraId="30B3A1F5" w14:textId="5380724D" w:rsidR="0087642B" w:rsidRPr="00FC1E74" w:rsidRDefault="00E811B4" w:rsidP="0061639B">
            <w:pPr>
              <w:jc w:val="center"/>
              <w:rPr>
                <w:rFonts w:asciiTheme="minorHAnsi" w:hAnsiTheme="minorHAnsi"/>
                <w:lang w:val="fr-FR"/>
              </w:rPr>
            </w:pPr>
            <w:r>
              <w:rPr>
                <w:rFonts w:asciiTheme="minorHAnsi" w:hAnsiTheme="minorHAnsi"/>
                <w:lang w:val="fr-FR"/>
              </w:rPr>
              <w:t>2</w:t>
            </w:r>
          </w:p>
        </w:tc>
      </w:tr>
      <w:tr w:rsidR="0087642B" w:rsidRPr="00DF32FF" w14:paraId="382C4F22" w14:textId="77777777" w:rsidTr="0061639B">
        <w:trPr>
          <w:trHeight w:val="300"/>
        </w:trPr>
        <w:tc>
          <w:tcPr>
            <w:tcW w:w="7620" w:type="dxa"/>
          </w:tcPr>
          <w:p w14:paraId="481877F2" w14:textId="1E8D161C" w:rsidR="0087642B" w:rsidRPr="000B6B28" w:rsidRDefault="0087642B" w:rsidP="0061639B">
            <w:pPr>
              <w:rPr>
                <w:rFonts w:asciiTheme="minorHAnsi" w:hAnsiTheme="minorHAnsi"/>
                <w:bCs/>
                <w:lang w:val="fr-FR"/>
              </w:rPr>
            </w:pPr>
            <w:r w:rsidRPr="000B6B28">
              <w:rPr>
                <w:rFonts w:asciiTheme="minorHAnsi" w:hAnsiTheme="minorHAnsi"/>
                <w:bCs/>
                <w:lang w:val="fr-FR"/>
              </w:rPr>
              <w:t>Critère 2 : Niveau d’engagement</w:t>
            </w:r>
            <w:r w:rsidR="001A3306" w:rsidRPr="000B6B28">
              <w:rPr>
                <w:rFonts w:asciiTheme="minorHAnsi" w:hAnsiTheme="minorHAnsi"/>
                <w:bCs/>
                <w:lang w:val="fr-FR"/>
              </w:rPr>
              <w:t xml:space="preserve"> </w:t>
            </w:r>
            <w:r w:rsidR="001A3306" w:rsidRPr="000B6B28">
              <w:rPr>
                <w:rFonts w:asciiTheme="minorHAnsi" w:hAnsiTheme="minorHAnsi"/>
                <w:lang w:val="fr-FR"/>
              </w:rPr>
              <w:t>(dans le projet, en économie circulaire, en bas carbone)</w:t>
            </w:r>
          </w:p>
        </w:tc>
        <w:tc>
          <w:tcPr>
            <w:tcW w:w="1442" w:type="dxa"/>
          </w:tcPr>
          <w:p w14:paraId="6DBE4A11" w14:textId="11D726C3" w:rsidR="0087642B" w:rsidRPr="00FC1E74" w:rsidRDefault="00D332A2" w:rsidP="0061639B">
            <w:pPr>
              <w:jc w:val="center"/>
              <w:rPr>
                <w:rFonts w:asciiTheme="minorHAnsi" w:hAnsiTheme="minorHAnsi"/>
                <w:lang w:val="fr-FR"/>
              </w:rPr>
            </w:pPr>
            <w:r w:rsidRPr="00FC1E74">
              <w:rPr>
                <w:rFonts w:asciiTheme="minorHAnsi" w:hAnsiTheme="minorHAnsi"/>
                <w:lang w:val="fr-FR"/>
              </w:rPr>
              <w:t>6</w:t>
            </w:r>
          </w:p>
        </w:tc>
      </w:tr>
      <w:tr w:rsidR="0087642B" w:rsidRPr="00DF32FF" w14:paraId="19EEBD6B" w14:textId="77777777" w:rsidTr="0061639B">
        <w:trPr>
          <w:trHeight w:val="300"/>
        </w:trPr>
        <w:tc>
          <w:tcPr>
            <w:tcW w:w="7620" w:type="dxa"/>
          </w:tcPr>
          <w:p w14:paraId="4F94AAE7" w14:textId="22C34CA2" w:rsidR="0087642B" w:rsidRPr="000B6B28" w:rsidRDefault="0087642B" w:rsidP="0061639B">
            <w:pPr>
              <w:rPr>
                <w:rFonts w:asciiTheme="minorHAnsi" w:hAnsiTheme="minorHAnsi"/>
                <w:bCs/>
                <w:lang w:val="fr-FR"/>
              </w:rPr>
            </w:pPr>
            <w:r w:rsidRPr="000B6B28">
              <w:rPr>
                <w:rFonts w:asciiTheme="minorHAnsi" w:hAnsiTheme="minorHAnsi"/>
                <w:bCs/>
                <w:lang w:val="fr-FR"/>
              </w:rPr>
              <w:t xml:space="preserve">Critère 3 : </w:t>
            </w:r>
            <w:r w:rsidR="00104F0C" w:rsidRPr="000B6B28">
              <w:rPr>
                <w:rFonts w:asciiTheme="minorHAnsi" w:hAnsiTheme="minorHAnsi"/>
                <w:bCs/>
                <w:lang w:val="fr-FR"/>
              </w:rPr>
              <w:t>Etude</w:t>
            </w:r>
            <w:r w:rsidR="001234B5" w:rsidRPr="000B6B28">
              <w:rPr>
                <w:rFonts w:asciiTheme="minorHAnsi" w:hAnsiTheme="minorHAnsi"/>
                <w:bCs/>
                <w:lang w:val="fr-FR"/>
              </w:rPr>
              <w:t xml:space="preserve"> </w:t>
            </w:r>
            <w:r w:rsidR="001234B5" w:rsidRPr="000B6B28">
              <w:rPr>
                <w:rFonts w:asciiTheme="minorHAnsi" w:hAnsiTheme="minorHAnsi"/>
                <w:lang w:val="fr-FR"/>
              </w:rPr>
              <w:t xml:space="preserve">technico-économique </w:t>
            </w:r>
            <w:r w:rsidR="00104F0C" w:rsidRPr="000B6B28">
              <w:rPr>
                <w:rFonts w:asciiTheme="minorHAnsi" w:hAnsiTheme="minorHAnsi"/>
                <w:bCs/>
                <w:lang w:val="fr-FR"/>
              </w:rPr>
              <w:t xml:space="preserve">d’adaptation </w:t>
            </w:r>
            <w:r w:rsidR="00A6206C" w:rsidRPr="000B6B28">
              <w:rPr>
                <w:rFonts w:asciiTheme="minorHAnsi" w:hAnsiTheme="minorHAnsi"/>
                <w:bCs/>
                <w:lang w:val="fr-FR"/>
              </w:rPr>
              <w:t xml:space="preserve">de faisabilité </w:t>
            </w:r>
            <w:r w:rsidR="00A6206C" w:rsidRPr="000B6B28">
              <w:rPr>
                <w:rFonts w:asciiTheme="minorHAnsi" w:hAnsiTheme="minorHAnsi"/>
                <w:lang w:val="fr-FR"/>
              </w:rPr>
              <w:t>du projet</w:t>
            </w:r>
            <w:r w:rsidR="00383E17" w:rsidRPr="000B6B28">
              <w:rPr>
                <w:rFonts w:asciiTheme="minorHAnsi" w:hAnsiTheme="minorHAnsi"/>
                <w:lang w:val="fr-FR"/>
              </w:rPr>
              <w:t xml:space="preserve"> à l’échelle du fabricant</w:t>
            </w:r>
          </w:p>
        </w:tc>
        <w:tc>
          <w:tcPr>
            <w:tcW w:w="1442" w:type="dxa"/>
          </w:tcPr>
          <w:p w14:paraId="156D374A" w14:textId="577815EC" w:rsidR="0087642B" w:rsidRPr="00FC1E74" w:rsidRDefault="004D636D" w:rsidP="0061639B">
            <w:pPr>
              <w:jc w:val="center"/>
              <w:rPr>
                <w:rFonts w:asciiTheme="minorHAnsi" w:hAnsiTheme="minorHAnsi"/>
                <w:lang w:val="fr-FR"/>
              </w:rPr>
            </w:pPr>
            <w:r>
              <w:rPr>
                <w:rFonts w:asciiTheme="minorHAnsi" w:hAnsiTheme="minorHAnsi"/>
                <w:lang w:val="fr-FR"/>
              </w:rPr>
              <w:t>8</w:t>
            </w:r>
          </w:p>
        </w:tc>
      </w:tr>
      <w:tr w:rsidR="0087642B" w:rsidRPr="00DF32FF" w14:paraId="0EF7A227" w14:textId="77777777" w:rsidTr="0061639B">
        <w:trPr>
          <w:trHeight w:val="300"/>
        </w:trPr>
        <w:tc>
          <w:tcPr>
            <w:tcW w:w="7620" w:type="dxa"/>
          </w:tcPr>
          <w:p w14:paraId="3821E9A8" w14:textId="3797FFDA" w:rsidR="0087642B" w:rsidRPr="000B6B28" w:rsidRDefault="0087642B" w:rsidP="0061639B">
            <w:pPr>
              <w:rPr>
                <w:rFonts w:asciiTheme="minorHAnsi" w:hAnsiTheme="minorHAnsi"/>
                <w:bCs/>
                <w:lang w:val="fr-FR"/>
              </w:rPr>
            </w:pPr>
            <w:r w:rsidRPr="000B6B28">
              <w:rPr>
                <w:rFonts w:asciiTheme="minorHAnsi" w:hAnsiTheme="minorHAnsi"/>
                <w:bCs/>
                <w:lang w:val="fr-FR"/>
              </w:rPr>
              <w:t xml:space="preserve">Critère 4 : </w:t>
            </w:r>
            <w:r w:rsidR="001B2E6F" w:rsidRPr="000B6B28">
              <w:rPr>
                <w:rFonts w:asciiTheme="minorHAnsi" w:hAnsiTheme="minorHAnsi"/>
                <w:bCs/>
                <w:lang w:val="fr-FR"/>
              </w:rPr>
              <w:t xml:space="preserve">Réponse en groupement </w:t>
            </w:r>
            <w:r w:rsidR="001B2E6F" w:rsidRPr="000B6B28">
              <w:rPr>
                <w:rFonts w:asciiTheme="minorHAnsi" w:hAnsiTheme="minorHAnsi"/>
                <w:lang w:val="fr-FR"/>
              </w:rPr>
              <w:t>(</w:t>
            </w:r>
            <w:r w:rsidR="00EC0F02" w:rsidRPr="000B6B28">
              <w:rPr>
                <w:rFonts w:asciiTheme="minorHAnsi" w:hAnsiTheme="minorHAnsi"/>
                <w:lang w:val="fr-FR"/>
              </w:rPr>
              <w:t>compléter</w:t>
            </w:r>
            <w:r w:rsidR="001B2E6F" w:rsidRPr="000B6B28">
              <w:rPr>
                <w:rFonts w:asciiTheme="minorHAnsi" w:hAnsiTheme="minorHAnsi"/>
                <w:lang w:val="fr-FR"/>
              </w:rPr>
              <w:t xml:space="preserve"> l’ensemble d</w:t>
            </w:r>
            <w:r w:rsidR="00397B8D" w:rsidRPr="000B6B28">
              <w:rPr>
                <w:rFonts w:asciiTheme="minorHAnsi" w:hAnsiTheme="minorHAnsi"/>
                <w:lang w:val="fr-FR"/>
              </w:rPr>
              <w:t>es besoins)</w:t>
            </w:r>
          </w:p>
        </w:tc>
        <w:tc>
          <w:tcPr>
            <w:tcW w:w="1442" w:type="dxa"/>
          </w:tcPr>
          <w:p w14:paraId="080DA821" w14:textId="03BA965E" w:rsidR="0087642B" w:rsidRPr="00FC1E74" w:rsidRDefault="00E811B4" w:rsidP="0061639B">
            <w:pPr>
              <w:jc w:val="center"/>
              <w:rPr>
                <w:rFonts w:asciiTheme="minorHAnsi" w:hAnsiTheme="minorHAnsi"/>
                <w:lang w:val="fr-FR"/>
              </w:rPr>
            </w:pPr>
            <w:r>
              <w:rPr>
                <w:rFonts w:asciiTheme="minorHAnsi" w:hAnsiTheme="minorHAnsi"/>
                <w:lang w:val="fr-FR"/>
              </w:rPr>
              <w:t>4</w:t>
            </w:r>
          </w:p>
        </w:tc>
      </w:tr>
      <w:bookmarkEnd w:id="28"/>
    </w:tbl>
    <w:p w14:paraId="24360E54" w14:textId="77777777" w:rsidR="00E31B35" w:rsidRDefault="00E31B35" w:rsidP="0087642B">
      <w:pPr>
        <w:jc w:val="both"/>
        <w:rPr>
          <w:b/>
          <w:bCs/>
          <w:sz w:val="22"/>
          <w:szCs w:val="22"/>
          <w:u w:val="single"/>
        </w:rPr>
      </w:pPr>
    </w:p>
    <w:p w14:paraId="3B10AD41" w14:textId="749571A7" w:rsidR="0087642B" w:rsidRPr="00DF32FF" w:rsidRDefault="0087642B" w:rsidP="0087642B">
      <w:pPr>
        <w:jc w:val="both"/>
      </w:pPr>
      <w:r w:rsidRPr="00DF32FF">
        <w:rPr>
          <w:b/>
          <w:bCs/>
          <w:sz w:val="22"/>
          <w:szCs w:val="22"/>
          <w:u w:val="single"/>
        </w:rPr>
        <w:t>Critères spécifiques aux fournisseurs</w:t>
      </w:r>
      <w:r w:rsidRPr="00DF32FF">
        <w:t> :</w:t>
      </w:r>
    </w:p>
    <w:p w14:paraId="644BA453" w14:textId="3CDB1EE4" w:rsidR="0087642B" w:rsidRPr="00DF32FF" w:rsidRDefault="00FB6C6D" w:rsidP="00CA2046">
      <w:pPr>
        <w:jc w:val="both"/>
      </w:pPr>
      <w:r w:rsidRPr="00DF32FF">
        <w:t>Les contributions des acteurs « fournisseurs » seront évaluées selon les critères et notations ci-dessous :</w:t>
      </w:r>
    </w:p>
    <w:tbl>
      <w:tblPr>
        <w:tblStyle w:val="Grilledutableau"/>
        <w:tblW w:w="9062" w:type="dxa"/>
        <w:tblLook w:val="04A0" w:firstRow="1" w:lastRow="0" w:firstColumn="1" w:lastColumn="0" w:noHBand="0" w:noVBand="1"/>
      </w:tblPr>
      <w:tblGrid>
        <w:gridCol w:w="7650"/>
        <w:gridCol w:w="1412"/>
      </w:tblGrid>
      <w:tr w:rsidR="0087642B" w:rsidRPr="00DF32FF" w14:paraId="395F446E" w14:textId="77777777" w:rsidTr="00DF32FF">
        <w:trPr>
          <w:trHeight w:val="300"/>
        </w:trPr>
        <w:tc>
          <w:tcPr>
            <w:tcW w:w="7650" w:type="dxa"/>
          </w:tcPr>
          <w:p w14:paraId="44EBFF7C" w14:textId="6DC72411" w:rsidR="0087642B" w:rsidRPr="00DF32FF" w:rsidRDefault="0087642B" w:rsidP="0061639B">
            <w:pPr>
              <w:jc w:val="center"/>
              <w:rPr>
                <w:rFonts w:asciiTheme="minorHAnsi" w:hAnsiTheme="minorHAnsi"/>
                <w:b/>
                <w:bCs/>
                <w:lang w:val="fr-FR"/>
              </w:rPr>
            </w:pPr>
            <w:bookmarkStart w:id="29" w:name="_Hlk177983341"/>
            <w:r w:rsidRPr="00DF32FF">
              <w:rPr>
                <w:rFonts w:asciiTheme="minorHAnsi" w:hAnsiTheme="minorHAnsi"/>
                <w:b/>
                <w:bCs/>
                <w:lang w:val="fr-FR"/>
              </w:rPr>
              <w:t>Critères</w:t>
            </w:r>
            <w:r w:rsidR="003432B1" w:rsidRPr="00DF32FF">
              <w:rPr>
                <w:rFonts w:asciiTheme="minorHAnsi" w:hAnsiTheme="minorHAnsi"/>
                <w:b/>
                <w:bCs/>
                <w:lang w:val="fr-FR"/>
              </w:rPr>
              <w:t xml:space="preserve"> de </w:t>
            </w:r>
            <w:r w:rsidR="00EC0F02" w:rsidRPr="00DF32FF">
              <w:rPr>
                <w:rFonts w:asciiTheme="minorHAnsi" w:hAnsiTheme="minorHAnsi"/>
                <w:b/>
                <w:bCs/>
                <w:lang w:val="fr-FR"/>
              </w:rPr>
              <w:t>pré-sélection</w:t>
            </w:r>
            <w:r w:rsidR="003432B1" w:rsidRPr="00DF32FF">
              <w:rPr>
                <w:rFonts w:asciiTheme="minorHAnsi" w:hAnsiTheme="minorHAnsi"/>
                <w:b/>
                <w:bCs/>
                <w:lang w:val="fr-FR"/>
              </w:rPr>
              <w:t xml:space="preserve"> - Fournisseurs</w:t>
            </w:r>
          </w:p>
        </w:tc>
        <w:tc>
          <w:tcPr>
            <w:tcW w:w="1412" w:type="dxa"/>
          </w:tcPr>
          <w:p w14:paraId="2CB51123" w14:textId="622322E8" w:rsidR="0087642B" w:rsidRPr="00DF32FF" w:rsidRDefault="0087642B" w:rsidP="005D7A38">
            <w:pPr>
              <w:jc w:val="center"/>
              <w:rPr>
                <w:rFonts w:asciiTheme="minorHAnsi" w:hAnsiTheme="minorHAnsi"/>
                <w:b/>
                <w:bCs/>
                <w:lang w:val="fr-FR"/>
              </w:rPr>
            </w:pPr>
            <w:r w:rsidRPr="00DF32FF">
              <w:rPr>
                <w:rFonts w:asciiTheme="minorHAnsi" w:hAnsiTheme="minorHAnsi"/>
                <w:b/>
                <w:bCs/>
                <w:lang w:val="fr-FR"/>
              </w:rPr>
              <w:t>Bar</w:t>
            </w:r>
            <w:r w:rsidR="00DF32FF" w:rsidRPr="00DF32FF">
              <w:rPr>
                <w:rFonts w:asciiTheme="minorHAnsi" w:hAnsiTheme="minorHAnsi"/>
                <w:b/>
                <w:bCs/>
                <w:lang w:val="fr-FR"/>
              </w:rPr>
              <w:t>è</w:t>
            </w:r>
            <w:r w:rsidRPr="00DF32FF">
              <w:rPr>
                <w:rFonts w:asciiTheme="minorHAnsi" w:hAnsiTheme="minorHAnsi"/>
                <w:b/>
                <w:bCs/>
                <w:lang w:val="fr-FR"/>
              </w:rPr>
              <w:t xml:space="preserve">me </w:t>
            </w:r>
            <w:r w:rsidR="005D7A38">
              <w:rPr>
                <w:rFonts w:asciiTheme="minorHAnsi" w:hAnsiTheme="minorHAnsi"/>
                <w:b/>
                <w:bCs/>
                <w:lang w:val="fr-FR"/>
              </w:rPr>
              <w:t>/</w:t>
            </w:r>
            <w:r w:rsidR="005D7A38" w:rsidRPr="00DF32FF">
              <w:rPr>
                <w:rFonts w:asciiTheme="minorHAnsi" w:hAnsiTheme="minorHAnsi"/>
                <w:b/>
                <w:bCs/>
                <w:lang w:val="fr-FR"/>
              </w:rPr>
              <w:t xml:space="preserve"> </w:t>
            </w:r>
            <w:r w:rsidRPr="00DF32FF">
              <w:rPr>
                <w:rFonts w:asciiTheme="minorHAnsi" w:hAnsiTheme="minorHAnsi"/>
                <w:b/>
                <w:bCs/>
                <w:lang w:val="fr-FR"/>
              </w:rPr>
              <w:t>20</w:t>
            </w:r>
          </w:p>
        </w:tc>
      </w:tr>
      <w:tr w:rsidR="00E811B4" w:rsidRPr="000B6B28" w14:paraId="2DF1D455" w14:textId="77777777" w:rsidTr="00DF32FF">
        <w:trPr>
          <w:trHeight w:val="300"/>
        </w:trPr>
        <w:tc>
          <w:tcPr>
            <w:tcW w:w="7650" w:type="dxa"/>
          </w:tcPr>
          <w:p w14:paraId="16D10C33" w14:textId="67F15B8E" w:rsidR="00E811B4" w:rsidRPr="000B6B28" w:rsidRDefault="00E811B4" w:rsidP="00E811B4">
            <w:pPr>
              <w:rPr>
                <w:rFonts w:asciiTheme="minorHAnsi" w:hAnsiTheme="minorHAnsi"/>
                <w:bCs/>
                <w:lang w:val="fr-FR"/>
              </w:rPr>
            </w:pPr>
            <w:r w:rsidRPr="000B6B28">
              <w:rPr>
                <w:rFonts w:asciiTheme="minorHAnsi" w:hAnsiTheme="minorHAnsi"/>
                <w:bCs/>
                <w:lang w:val="fr-FR"/>
              </w:rPr>
              <w:t xml:space="preserve">Critère 1 : Complétude de la réponse </w:t>
            </w:r>
            <w:r w:rsidRPr="000B6B28">
              <w:rPr>
                <w:rFonts w:asciiTheme="minorHAnsi" w:hAnsiTheme="minorHAnsi"/>
                <w:lang w:val="fr-FR"/>
              </w:rPr>
              <w:t>(pièces demandées)</w:t>
            </w:r>
          </w:p>
        </w:tc>
        <w:tc>
          <w:tcPr>
            <w:tcW w:w="1412" w:type="dxa"/>
          </w:tcPr>
          <w:p w14:paraId="6CCDCB01" w14:textId="25FAD26C" w:rsidR="00E811B4" w:rsidRPr="000B6B28" w:rsidRDefault="00E811B4" w:rsidP="00E811B4">
            <w:pPr>
              <w:jc w:val="center"/>
              <w:rPr>
                <w:rFonts w:asciiTheme="minorHAnsi" w:hAnsiTheme="minorHAnsi"/>
                <w:lang w:val="fr-FR"/>
              </w:rPr>
            </w:pPr>
            <w:r w:rsidRPr="000B6B28">
              <w:rPr>
                <w:rFonts w:asciiTheme="minorHAnsi" w:hAnsiTheme="minorHAnsi"/>
                <w:lang w:val="fr-FR"/>
              </w:rPr>
              <w:t>2</w:t>
            </w:r>
          </w:p>
        </w:tc>
      </w:tr>
      <w:tr w:rsidR="00E811B4" w:rsidRPr="000B6B28" w14:paraId="7167B4ED" w14:textId="77777777" w:rsidTr="00DF32FF">
        <w:trPr>
          <w:trHeight w:val="300"/>
        </w:trPr>
        <w:tc>
          <w:tcPr>
            <w:tcW w:w="7650" w:type="dxa"/>
          </w:tcPr>
          <w:p w14:paraId="511F2524" w14:textId="49FF0443" w:rsidR="00E811B4" w:rsidRPr="000B6B28" w:rsidRDefault="00E811B4" w:rsidP="00E811B4">
            <w:pPr>
              <w:rPr>
                <w:rFonts w:asciiTheme="minorHAnsi" w:hAnsiTheme="minorHAnsi"/>
                <w:bCs/>
                <w:lang w:val="fr-FR"/>
              </w:rPr>
            </w:pPr>
            <w:r w:rsidRPr="000B6B28">
              <w:rPr>
                <w:rFonts w:asciiTheme="minorHAnsi" w:hAnsiTheme="minorHAnsi"/>
                <w:bCs/>
                <w:lang w:val="fr-FR"/>
              </w:rPr>
              <w:t xml:space="preserve">Critère 2 : Niveau d’engagement </w:t>
            </w:r>
            <w:r w:rsidRPr="000B6B28">
              <w:rPr>
                <w:rFonts w:asciiTheme="minorHAnsi" w:hAnsiTheme="minorHAnsi"/>
                <w:lang w:val="fr-FR"/>
              </w:rPr>
              <w:t>(dans le projet, en économie circulaire, en bas carbone)</w:t>
            </w:r>
          </w:p>
        </w:tc>
        <w:tc>
          <w:tcPr>
            <w:tcW w:w="1412" w:type="dxa"/>
          </w:tcPr>
          <w:p w14:paraId="32E0B40A" w14:textId="70441913" w:rsidR="00E811B4" w:rsidRPr="000B6B28" w:rsidRDefault="00E811B4" w:rsidP="00E811B4">
            <w:pPr>
              <w:jc w:val="center"/>
              <w:rPr>
                <w:rFonts w:asciiTheme="minorHAnsi" w:hAnsiTheme="minorHAnsi"/>
                <w:lang w:val="fr-FR"/>
              </w:rPr>
            </w:pPr>
            <w:r w:rsidRPr="000B6B28">
              <w:rPr>
                <w:rFonts w:asciiTheme="minorHAnsi" w:hAnsiTheme="minorHAnsi"/>
                <w:lang w:val="fr-FR"/>
              </w:rPr>
              <w:t>6</w:t>
            </w:r>
          </w:p>
        </w:tc>
      </w:tr>
      <w:tr w:rsidR="00E811B4" w:rsidRPr="000B6B28" w14:paraId="3BDA4D35" w14:textId="77777777" w:rsidTr="00DF32FF">
        <w:trPr>
          <w:trHeight w:val="300"/>
        </w:trPr>
        <w:tc>
          <w:tcPr>
            <w:tcW w:w="7650" w:type="dxa"/>
          </w:tcPr>
          <w:p w14:paraId="4EE032E5" w14:textId="51F71912" w:rsidR="00E811B4" w:rsidRPr="000B6B28" w:rsidRDefault="00E811B4" w:rsidP="00E811B4">
            <w:pPr>
              <w:rPr>
                <w:rFonts w:asciiTheme="minorHAnsi" w:hAnsiTheme="minorHAnsi"/>
                <w:bCs/>
                <w:lang w:val="fr-FR"/>
              </w:rPr>
            </w:pPr>
            <w:r w:rsidRPr="000B6B28">
              <w:rPr>
                <w:rFonts w:asciiTheme="minorHAnsi" w:hAnsiTheme="minorHAnsi"/>
                <w:bCs/>
                <w:lang w:val="fr-FR"/>
              </w:rPr>
              <w:t xml:space="preserve">Critère 3 : Présentation du gisement </w:t>
            </w:r>
            <w:r w:rsidRPr="000B6B28">
              <w:rPr>
                <w:rFonts w:asciiTheme="minorHAnsi" w:hAnsiTheme="minorHAnsi"/>
                <w:lang w:val="fr-FR"/>
              </w:rPr>
              <w:t>(</w:t>
            </w:r>
            <w:r w:rsidR="00E30524" w:rsidRPr="000B6B28">
              <w:rPr>
                <w:rFonts w:asciiTheme="minorHAnsi" w:hAnsiTheme="minorHAnsi"/>
                <w:lang w:val="fr-FR"/>
              </w:rPr>
              <w:t xml:space="preserve">mettre en avant son </w:t>
            </w:r>
            <w:r w:rsidRPr="000B6B28">
              <w:rPr>
                <w:rFonts w:asciiTheme="minorHAnsi" w:hAnsiTheme="minorHAnsi"/>
                <w:lang w:val="fr-FR"/>
              </w:rPr>
              <w:t>adéquat</w:t>
            </w:r>
            <w:r w:rsidR="00E30524" w:rsidRPr="000B6B28">
              <w:rPr>
                <w:rFonts w:asciiTheme="minorHAnsi" w:hAnsiTheme="minorHAnsi"/>
                <w:lang w:val="fr-FR"/>
              </w:rPr>
              <w:t>ion</w:t>
            </w:r>
            <w:r w:rsidRPr="000B6B28">
              <w:rPr>
                <w:rFonts w:asciiTheme="minorHAnsi" w:hAnsiTheme="minorHAnsi"/>
                <w:lang w:val="fr-FR"/>
              </w:rPr>
              <w:t xml:space="preserve"> </w:t>
            </w:r>
            <w:r w:rsidR="00E30524" w:rsidRPr="000B6B28">
              <w:rPr>
                <w:rFonts w:asciiTheme="minorHAnsi" w:hAnsiTheme="minorHAnsi"/>
                <w:lang w:val="fr-FR"/>
              </w:rPr>
              <w:t>avec le</w:t>
            </w:r>
            <w:r w:rsidRPr="000B6B28">
              <w:rPr>
                <w:rFonts w:asciiTheme="minorHAnsi" w:hAnsiTheme="minorHAnsi"/>
                <w:lang w:val="fr-FR"/>
              </w:rPr>
              <w:t xml:space="preserve"> projet)</w:t>
            </w:r>
          </w:p>
        </w:tc>
        <w:tc>
          <w:tcPr>
            <w:tcW w:w="1412" w:type="dxa"/>
          </w:tcPr>
          <w:p w14:paraId="0A0D509D" w14:textId="58778749" w:rsidR="00E811B4" w:rsidRPr="000B6B28" w:rsidRDefault="00E811B4" w:rsidP="00E811B4">
            <w:pPr>
              <w:jc w:val="center"/>
              <w:rPr>
                <w:rFonts w:asciiTheme="minorHAnsi" w:hAnsiTheme="minorHAnsi"/>
                <w:lang w:val="fr-FR"/>
              </w:rPr>
            </w:pPr>
            <w:r w:rsidRPr="000B6B28">
              <w:rPr>
                <w:rFonts w:asciiTheme="minorHAnsi" w:hAnsiTheme="minorHAnsi"/>
                <w:lang w:val="fr-FR"/>
              </w:rPr>
              <w:t>8</w:t>
            </w:r>
          </w:p>
        </w:tc>
      </w:tr>
      <w:tr w:rsidR="00E811B4" w:rsidRPr="000B6B28" w14:paraId="4FBC3FC1" w14:textId="77777777" w:rsidTr="00DF32FF">
        <w:trPr>
          <w:trHeight w:val="300"/>
        </w:trPr>
        <w:tc>
          <w:tcPr>
            <w:tcW w:w="7650" w:type="dxa"/>
          </w:tcPr>
          <w:p w14:paraId="6A8B0862" w14:textId="0C437734" w:rsidR="00E811B4" w:rsidRPr="000B6B28" w:rsidRDefault="00E811B4" w:rsidP="00E811B4">
            <w:pPr>
              <w:rPr>
                <w:rFonts w:asciiTheme="minorHAnsi" w:hAnsiTheme="minorHAnsi"/>
                <w:bCs/>
                <w:lang w:val="fr-FR"/>
              </w:rPr>
            </w:pPr>
            <w:r w:rsidRPr="000B6B28">
              <w:rPr>
                <w:rFonts w:asciiTheme="minorHAnsi" w:hAnsiTheme="minorHAnsi"/>
                <w:bCs/>
                <w:lang w:val="fr-FR"/>
              </w:rPr>
              <w:t xml:space="preserve">Critère 4 : Réponse en groupement </w:t>
            </w:r>
            <w:r w:rsidRPr="000B6B28">
              <w:rPr>
                <w:rFonts w:asciiTheme="minorHAnsi" w:hAnsiTheme="minorHAnsi"/>
                <w:lang w:val="fr-FR"/>
              </w:rPr>
              <w:t>(compléter l’ensemble des besoins)</w:t>
            </w:r>
          </w:p>
        </w:tc>
        <w:tc>
          <w:tcPr>
            <w:tcW w:w="1412" w:type="dxa"/>
          </w:tcPr>
          <w:p w14:paraId="72CD7988" w14:textId="690DF2C8" w:rsidR="00E811B4" w:rsidRPr="000B6B28" w:rsidRDefault="00E811B4" w:rsidP="00E811B4">
            <w:pPr>
              <w:jc w:val="center"/>
              <w:rPr>
                <w:rFonts w:asciiTheme="minorHAnsi" w:hAnsiTheme="minorHAnsi"/>
                <w:lang w:val="fr-FR"/>
              </w:rPr>
            </w:pPr>
            <w:r w:rsidRPr="000B6B28">
              <w:rPr>
                <w:rFonts w:asciiTheme="minorHAnsi" w:hAnsiTheme="minorHAnsi"/>
                <w:lang w:val="fr-FR"/>
              </w:rPr>
              <w:t>4</w:t>
            </w:r>
          </w:p>
        </w:tc>
      </w:tr>
      <w:bookmarkEnd w:id="29"/>
    </w:tbl>
    <w:p w14:paraId="1469B6C5" w14:textId="77777777" w:rsidR="000B6B28" w:rsidRDefault="000B6B28" w:rsidP="000B6B28">
      <w:pPr>
        <w:spacing w:after="0"/>
        <w:jc w:val="both"/>
      </w:pPr>
    </w:p>
    <w:p w14:paraId="74A3B225" w14:textId="36AE7588" w:rsidR="005D7A38" w:rsidRPr="00DF32FF" w:rsidRDefault="00DE05CA" w:rsidP="0087642B">
      <w:pPr>
        <w:jc w:val="both"/>
      </w:pPr>
      <w:r w:rsidRPr="00DF32FF">
        <w:t xml:space="preserve">En cas de réponse en groupement, le mémoire présentera tous les acteurs </w:t>
      </w:r>
      <w:r w:rsidR="00A24EBF" w:rsidRPr="00DF32FF">
        <w:t>et les niveaux d’engagement (critère 2) de chacun seront explicites et distincts.</w:t>
      </w:r>
    </w:p>
    <w:p w14:paraId="0EABFE03" w14:textId="274AB1AB" w:rsidR="00F57A83" w:rsidRDefault="00B37950" w:rsidP="00FA78A0">
      <w:pPr>
        <w:pStyle w:val="Titre2"/>
        <w:numPr>
          <w:ilvl w:val="1"/>
          <w:numId w:val="56"/>
        </w:numPr>
        <w:rPr>
          <w:rFonts w:hint="eastAsia"/>
        </w:rPr>
      </w:pPr>
      <w:bookmarkStart w:id="30" w:name="_Toc185590799"/>
      <w:bookmarkStart w:id="31" w:name="_Toc176445102"/>
      <w:r>
        <w:t>Sélection des candidats</w:t>
      </w:r>
      <w:bookmarkEnd w:id="30"/>
    </w:p>
    <w:p w14:paraId="1CCD91B2" w14:textId="41DA3C8A" w:rsidR="00F57A83" w:rsidRPr="00DF32FF" w:rsidRDefault="00F57A83" w:rsidP="00F57A83">
      <w:pPr>
        <w:jc w:val="both"/>
      </w:pPr>
      <w:r w:rsidRPr="00DF32FF">
        <w:t xml:space="preserve">A la suite des pré-sélections, les candidats retenus rencontreront </w:t>
      </w:r>
      <w:r>
        <w:t xml:space="preserve">le </w:t>
      </w:r>
      <w:r w:rsidR="005D7A38">
        <w:t>D</w:t>
      </w:r>
      <w:r>
        <w:t xml:space="preserve">épartement et </w:t>
      </w:r>
      <w:proofErr w:type="spellStart"/>
      <w:r>
        <w:t>Neo-Eco</w:t>
      </w:r>
      <w:proofErr w:type="spellEnd"/>
      <w:r w:rsidRPr="00DF32FF">
        <w:t xml:space="preserve"> pour procéder à la sélection finale. </w:t>
      </w:r>
      <w:r w:rsidR="005D7A38">
        <w:t xml:space="preserve"> </w:t>
      </w:r>
      <w:r w:rsidRPr="00DF32FF">
        <w:t>L</w:t>
      </w:r>
      <w:r>
        <w:t xml:space="preserve">ors de ces </w:t>
      </w:r>
      <w:r w:rsidRPr="00DF32FF">
        <w:t xml:space="preserve">entretiens </w:t>
      </w:r>
      <w:r>
        <w:t>les sujets suivants seront abordés et permettront au département de sélectionner les candidats pour signer les accords de partenariats</w:t>
      </w:r>
      <w:r w:rsidRPr="00DF32FF">
        <w:t> :</w:t>
      </w:r>
    </w:p>
    <w:tbl>
      <w:tblPr>
        <w:tblStyle w:val="Grilledutableau"/>
        <w:tblW w:w="9209" w:type="dxa"/>
        <w:jc w:val="center"/>
        <w:tblLook w:val="04A0" w:firstRow="1" w:lastRow="0" w:firstColumn="1" w:lastColumn="0" w:noHBand="0" w:noVBand="1"/>
      </w:tblPr>
      <w:tblGrid>
        <w:gridCol w:w="9209"/>
      </w:tblGrid>
      <w:tr w:rsidR="00F57A83" w:rsidRPr="00DF32FF" w14:paraId="65AE7AB9" w14:textId="77777777" w:rsidTr="00FA78A0">
        <w:trPr>
          <w:trHeight w:val="300"/>
          <w:jc w:val="center"/>
        </w:trPr>
        <w:tc>
          <w:tcPr>
            <w:tcW w:w="9209" w:type="dxa"/>
          </w:tcPr>
          <w:p w14:paraId="155B2BDD" w14:textId="77777777" w:rsidR="00F57A83" w:rsidRPr="00FC1E74" w:rsidRDefault="00F57A83" w:rsidP="00544348">
            <w:pPr>
              <w:jc w:val="center"/>
              <w:rPr>
                <w:rFonts w:asciiTheme="minorHAnsi" w:hAnsiTheme="minorHAnsi"/>
                <w:b/>
                <w:bCs/>
                <w:lang w:val="fr-FR"/>
              </w:rPr>
            </w:pPr>
            <w:bookmarkStart w:id="32" w:name="_Hlk177983364"/>
            <w:r>
              <w:rPr>
                <w:rFonts w:asciiTheme="minorHAnsi" w:hAnsiTheme="minorHAnsi"/>
                <w:b/>
                <w:bCs/>
                <w:lang w:val="fr-FR"/>
              </w:rPr>
              <w:t>Sujets de discussion</w:t>
            </w:r>
          </w:p>
        </w:tc>
      </w:tr>
      <w:tr w:rsidR="00F57A83" w:rsidRPr="00DF32FF" w14:paraId="301D1070" w14:textId="77777777" w:rsidTr="00FA78A0">
        <w:trPr>
          <w:trHeight w:val="300"/>
          <w:jc w:val="center"/>
        </w:trPr>
        <w:tc>
          <w:tcPr>
            <w:tcW w:w="9209" w:type="dxa"/>
          </w:tcPr>
          <w:p w14:paraId="71A7094F" w14:textId="77777777" w:rsidR="00F57A83" w:rsidRPr="000B6B28" w:rsidRDefault="00F57A83" w:rsidP="00544348">
            <w:pPr>
              <w:rPr>
                <w:rFonts w:asciiTheme="minorHAnsi" w:hAnsiTheme="minorHAnsi"/>
                <w:bCs/>
                <w:lang w:val="fr-FR"/>
              </w:rPr>
            </w:pPr>
            <w:r w:rsidRPr="000B6B28">
              <w:rPr>
                <w:rFonts w:asciiTheme="minorHAnsi" w:hAnsiTheme="minorHAnsi"/>
                <w:bCs/>
                <w:lang w:val="fr-FR"/>
              </w:rPr>
              <w:t>Mémoire rendu en pré-sélection</w:t>
            </w:r>
          </w:p>
        </w:tc>
      </w:tr>
      <w:tr w:rsidR="00F57A83" w:rsidRPr="00DF32FF" w14:paraId="069276B8" w14:textId="77777777" w:rsidTr="00FA78A0">
        <w:trPr>
          <w:trHeight w:val="300"/>
          <w:jc w:val="center"/>
        </w:trPr>
        <w:tc>
          <w:tcPr>
            <w:tcW w:w="9209" w:type="dxa"/>
          </w:tcPr>
          <w:p w14:paraId="660C7286" w14:textId="77777777" w:rsidR="00F57A83" w:rsidRPr="000B6B28" w:rsidRDefault="00F57A83" w:rsidP="00544348">
            <w:pPr>
              <w:rPr>
                <w:rFonts w:asciiTheme="minorHAnsi" w:hAnsiTheme="minorHAnsi"/>
                <w:bCs/>
                <w:lang w:val="fr-FR"/>
              </w:rPr>
            </w:pPr>
            <w:r w:rsidRPr="000B6B28">
              <w:rPr>
                <w:rFonts w:asciiTheme="minorHAnsi" w:hAnsiTheme="minorHAnsi"/>
                <w:bCs/>
                <w:lang w:val="fr-FR"/>
              </w:rPr>
              <w:lastRenderedPageBreak/>
              <w:t xml:space="preserve">Process </w:t>
            </w:r>
            <w:r w:rsidRPr="000B6B28">
              <w:rPr>
                <w:rFonts w:asciiTheme="minorHAnsi" w:hAnsiTheme="minorHAnsi"/>
                <w:lang w:val="fr-FR"/>
              </w:rPr>
              <w:t>(équipements, outils disponibles et adaptations envisageables)</w:t>
            </w:r>
          </w:p>
        </w:tc>
      </w:tr>
      <w:tr w:rsidR="00F57A83" w:rsidRPr="00DF32FF" w14:paraId="4729F03D" w14:textId="77777777" w:rsidTr="00FA78A0">
        <w:trPr>
          <w:trHeight w:val="300"/>
          <w:jc w:val="center"/>
        </w:trPr>
        <w:tc>
          <w:tcPr>
            <w:tcW w:w="9209" w:type="dxa"/>
          </w:tcPr>
          <w:p w14:paraId="3BE123DF" w14:textId="77777777" w:rsidR="00F57A83" w:rsidRPr="000B6B28" w:rsidRDefault="00F57A83" w:rsidP="00544348">
            <w:pPr>
              <w:rPr>
                <w:rFonts w:asciiTheme="minorHAnsi" w:hAnsiTheme="minorHAnsi"/>
                <w:lang w:val="fr-FR"/>
              </w:rPr>
            </w:pPr>
            <w:r w:rsidRPr="000B6B28">
              <w:rPr>
                <w:rFonts w:asciiTheme="minorHAnsi" w:hAnsiTheme="minorHAnsi"/>
                <w:bCs/>
                <w:lang w:val="fr-FR"/>
              </w:rPr>
              <w:t xml:space="preserve">Formulations </w:t>
            </w:r>
            <w:r w:rsidRPr="000B6B28">
              <w:rPr>
                <w:rFonts w:asciiTheme="minorHAnsi" w:hAnsiTheme="minorHAnsi"/>
                <w:lang w:val="fr-FR"/>
              </w:rPr>
              <w:t>envisagées et adaptées</w:t>
            </w:r>
            <w:r w:rsidRPr="000B6B28">
              <w:rPr>
                <w:rFonts w:asciiTheme="minorHAnsi" w:hAnsiTheme="minorHAnsi"/>
                <w:bCs/>
                <w:lang w:val="fr-FR"/>
              </w:rPr>
              <w:t xml:space="preserve"> </w:t>
            </w:r>
            <w:r w:rsidRPr="000B6B28">
              <w:rPr>
                <w:rFonts w:asciiTheme="minorHAnsi" w:hAnsiTheme="minorHAnsi"/>
                <w:lang w:val="fr-FR"/>
              </w:rPr>
              <w:t>(pour répondre au cahier des charges du département et pour développer la filière)</w:t>
            </w:r>
          </w:p>
        </w:tc>
      </w:tr>
      <w:tr w:rsidR="00F57A83" w:rsidRPr="00DF32FF" w14:paraId="19BF1FFD" w14:textId="77777777" w:rsidTr="00FA78A0">
        <w:trPr>
          <w:trHeight w:val="300"/>
          <w:jc w:val="center"/>
        </w:trPr>
        <w:tc>
          <w:tcPr>
            <w:tcW w:w="9209" w:type="dxa"/>
          </w:tcPr>
          <w:p w14:paraId="2EF21FEA" w14:textId="77777777" w:rsidR="00F57A83" w:rsidRPr="000B6B28" w:rsidRDefault="00F57A83" w:rsidP="00544348">
            <w:pPr>
              <w:rPr>
                <w:rFonts w:asciiTheme="minorHAnsi" w:hAnsiTheme="minorHAnsi"/>
                <w:lang w:val="fr-FR"/>
              </w:rPr>
            </w:pPr>
            <w:r w:rsidRPr="000B6B28">
              <w:rPr>
                <w:rFonts w:asciiTheme="minorHAnsi" w:hAnsiTheme="minorHAnsi"/>
                <w:bCs/>
                <w:lang w:val="fr-FR"/>
              </w:rPr>
              <w:t xml:space="preserve">Capacité de production </w:t>
            </w:r>
            <w:r w:rsidRPr="000B6B28">
              <w:rPr>
                <w:rFonts w:asciiTheme="minorHAnsi" w:hAnsiTheme="minorHAnsi"/>
                <w:lang w:val="fr-FR"/>
              </w:rPr>
              <w:t>(pour les chantiers pilotes et pour le développement de la filière)</w:t>
            </w:r>
          </w:p>
        </w:tc>
      </w:tr>
      <w:tr w:rsidR="00F57A83" w:rsidRPr="00DF32FF" w14:paraId="72CD3B7A" w14:textId="77777777" w:rsidTr="00FA78A0">
        <w:trPr>
          <w:trHeight w:val="300"/>
          <w:jc w:val="center"/>
        </w:trPr>
        <w:tc>
          <w:tcPr>
            <w:tcW w:w="9209" w:type="dxa"/>
          </w:tcPr>
          <w:p w14:paraId="543AE76E" w14:textId="77777777" w:rsidR="00F57A83" w:rsidRPr="000B6B28" w:rsidRDefault="00F57A83" w:rsidP="00544348">
            <w:pPr>
              <w:rPr>
                <w:rFonts w:asciiTheme="minorHAnsi" w:hAnsiTheme="minorHAnsi"/>
                <w:bCs/>
                <w:lang w:val="fr-FR"/>
              </w:rPr>
            </w:pPr>
            <w:r w:rsidRPr="000B6B28">
              <w:rPr>
                <w:rFonts w:asciiTheme="minorHAnsi" w:hAnsiTheme="minorHAnsi"/>
                <w:bCs/>
                <w:lang w:val="fr-FR"/>
              </w:rPr>
              <w:t>Contrôle des bordures ou du béton</w:t>
            </w:r>
          </w:p>
        </w:tc>
      </w:tr>
      <w:tr w:rsidR="00F57A83" w:rsidRPr="00DF32FF" w14:paraId="463F68AB" w14:textId="77777777" w:rsidTr="00FA78A0">
        <w:trPr>
          <w:trHeight w:val="300"/>
          <w:jc w:val="center"/>
        </w:trPr>
        <w:tc>
          <w:tcPr>
            <w:tcW w:w="9209" w:type="dxa"/>
          </w:tcPr>
          <w:p w14:paraId="466FB354" w14:textId="77777777" w:rsidR="00F57A83" w:rsidRPr="000B6B28" w:rsidRDefault="00F57A83" w:rsidP="00544348">
            <w:pPr>
              <w:rPr>
                <w:rFonts w:asciiTheme="minorHAnsi" w:hAnsiTheme="minorHAnsi"/>
                <w:bCs/>
                <w:lang w:val="fr-FR"/>
              </w:rPr>
            </w:pPr>
            <w:r w:rsidRPr="000B6B28">
              <w:rPr>
                <w:rFonts w:asciiTheme="minorHAnsi" w:hAnsiTheme="minorHAnsi"/>
                <w:bCs/>
                <w:lang w:val="fr-FR"/>
              </w:rPr>
              <w:t>Contrôle des gisements</w:t>
            </w:r>
          </w:p>
        </w:tc>
      </w:tr>
      <w:tr w:rsidR="00F57A83" w:rsidRPr="00DF32FF" w14:paraId="3EC35FC1" w14:textId="77777777" w:rsidTr="00FA78A0">
        <w:trPr>
          <w:trHeight w:val="300"/>
          <w:jc w:val="center"/>
        </w:trPr>
        <w:tc>
          <w:tcPr>
            <w:tcW w:w="9209" w:type="dxa"/>
          </w:tcPr>
          <w:p w14:paraId="099F4915" w14:textId="77777777" w:rsidR="00F57A83" w:rsidRPr="000B6B28" w:rsidRDefault="00F57A83" w:rsidP="00544348">
            <w:pPr>
              <w:rPr>
                <w:rFonts w:asciiTheme="minorHAnsi" w:hAnsiTheme="minorHAnsi"/>
                <w:bCs/>
                <w:lang w:val="fr-FR"/>
              </w:rPr>
            </w:pPr>
            <w:r w:rsidRPr="000B6B28">
              <w:rPr>
                <w:rFonts w:asciiTheme="minorHAnsi" w:hAnsiTheme="minorHAnsi"/>
                <w:bCs/>
                <w:lang w:val="fr-FR"/>
              </w:rPr>
              <w:t>Impact logistique du projet</w:t>
            </w:r>
          </w:p>
        </w:tc>
      </w:tr>
      <w:tr w:rsidR="00F57A83" w:rsidRPr="00DF32FF" w14:paraId="10E578AC" w14:textId="77777777" w:rsidTr="00FA78A0">
        <w:trPr>
          <w:trHeight w:val="300"/>
          <w:jc w:val="center"/>
        </w:trPr>
        <w:tc>
          <w:tcPr>
            <w:tcW w:w="9209" w:type="dxa"/>
          </w:tcPr>
          <w:p w14:paraId="683D40A2" w14:textId="77777777" w:rsidR="00F57A83" w:rsidRPr="000B6B28" w:rsidRDefault="00F57A83" w:rsidP="00544348">
            <w:pPr>
              <w:rPr>
                <w:rFonts w:asciiTheme="minorHAnsi" w:hAnsiTheme="minorHAnsi"/>
                <w:bCs/>
                <w:lang w:val="fr-FR"/>
              </w:rPr>
            </w:pPr>
            <w:r w:rsidRPr="000B6B28">
              <w:rPr>
                <w:rFonts w:asciiTheme="minorHAnsi" w:hAnsiTheme="minorHAnsi"/>
                <w:bCs/>
                <w:lang w:val="fr-FR"/>
              </w:rPr>
              <w:t>Coût des bordures</w:t>
            </w:r>
          </w:p>
        </w:tc>
      </w:tr>
    </w:tbl>
    <w:p w14:paraId="459BBC25" w14:textId="0E8B8F7E" w:rsidR="0087642B" w:rsidRPr="00DF32FF" w:rsidRDefault="0087642B" w:rsidP="00FA78A0">
      <w:pPr>
        <w:pStyle w:val="Titre2"/>
        <w:numPr>
          <w:ilvl w:val="1"/>
          <w:numId w:val="56"/>
        </w:numPr>
        <w:rPr>
          <w:rFonts w:hint="eastAsia"/>
        </w:rPr>
      </w:pPr>
      <w:bookmarkStart w:id="33" w:name="_Toc185590800"/>
      <w:bookmarkEnd w:id="32"/>
      <w:r w:rsidRPr="00DF32FF">
        <w:t>Questions/Réponses</w:t>
      </w:r>
      <w:bookmarkEnd w:id="31"/>
      <w:bookmarkEnd w:id="33"/>
    </w:p>
    <w:p w14:paraId="256BC210" w14:textId="23D8C074" w:rsidR="00B91D44" w:rsidRPr="0004543F" w:rsidRDefault="0087642B" w:rsidP="0087642B">
      <w:pPr>
        <w:jc w:val="both"/>
      </w:pPr>
      <w:r w:rsidRPr="001D6583">
        <w:t>Les acteurs peuvent demander des précisions ou renseignements complémentaires</w:t>
      </w:r>
      <w:r w:rsidR="00B42714" w:rsidRPr="001D6583">
        <w:t xml:space="preserve"> avant leur candidature</w:t>
      </w:r>
      <w:r w:rsidR="0004543F" w:rsidRPr="001D6583">
        <w:t xml:space="preserve"> jusqu’à la date de fin de candidature au présent AMI,</w:t>
      </w:r>
      <w:r w:rsidRPr="001D6583">
        <w:t xml:space="preserve"> par courrier électronique</w:t>
      </w:r>
      <w:r w:rsidR="007F6CB1" w:rsidRPr="001D6583">
        <w:t xml:space="preserve"> à</w:t>
      </w:r>
      <w:r w:rsidR="006D6153" w:rsidRPr="001D6583">
        <w:t xml:space="preserve"> </w:t>
      </w:r>
      <w:hyperlink r:id="rId24" w:history="1">
        <w:r w:rsidR="007F6CB1" w:rsidRPr="001D6583">
          <w:rPr>
            <w:rStyle w:val="Lienhypertexte"/>
          </w:rPr>
          <w:t>evasmer@neo-eco.fr</w:t>
        </w:r>
      </w:hyperlink>
      <w:r w:rsidRPr="001D6583">
        <w:t xml:space="preserve">, en utilisant le tableau sous format Excel </w:t>
      </w:r>
      <w:r w:rsidR="0004543F" w:rsidRPr="001D6583">
        <w:t xml:space="preserve">Questions/Réponses </w:t>
      </w:r>
      <w:r w:rsidRPr="001D6583">
        <w:t xml:space="preserve">mis à disposition des candidats en </w:t>
      </w:r>
      <w:r w:rsidRPr="001D6583">
        <w:rPr>
          <w:bCs/>
        </w:rPr>
        <w:t>Annex</w:t>
      </w:r>
      <w:bookmarkEnd w:id="27"/>
      <w:r w:rsidR="00B91D44" w:rsidRPr="001D6583">
        <w:rPr>
          <w:bCs/>
        </w:rPr>
        <w:t>e</w:t>
      </w:r>
      <w:r w:rsidR="002157F4" w:rsidRPr="001D6583">
        <w:rPr>
          <w:bCs/>
        </w:rPr>
        <w:t xml:space="preserve"> </w:t>
      </w:r>
      <w:r w:rsidR="007F6CB1" w:rsidRPr="001D6583">
        <w:rPr>
          <w:bCs/>
        </w:rPr>
        <w:t>4</w:t>
      </w:r>
      <w:r w:rsidR="00B91D44" w:rsidRPr="001D6583">
        <w:rPr>
          <w:bCs/>
        </w:rPr>
        <w:t>.</w:t>
      </w:r>
    </w:p>
    <w:p w14:paraId="05FF4142" w14:textId="77777777" w:rsidR="00F93995" w:rsidRPr="00F93995" w:rsidRDefault="00F93995" w:rsidP="0087642B">
      <w:pPr>
        <w:jc w:val="both"/>
        <w:rPr>
          <w:b/>
          <w:bCs/>
        </w:rPr>
      </w:pPr>
    </w:p>
    <w:p w14:paraId="0D67B499" w14:textId="37046DC8" w:rsidR="00865AEC" w:rsidRDefault="00F0122A" w:rsidP="002157F4">
      <w:pPr>
        <w:pStyle w:val="Titre1"/>
        <w:numPr>
          <w:ilvl w:val="0"/>
          <w:numId w:val="56"/>
        </w:numPr>
      </w:pPr>
      <w:bookmarkStart w:id="34" w:name="_Toc185590801"/>
      <w:r>
        <w:t xml:space="preserve">Liste des </w:t>
      </w:r>
      <w:r w:rsidR="00170C0A" w:rsidRPr="00DF32FF">
        <w:t>Annexe</w:t>
      </w:r>
      <w:r>
        <w:t>s</w:t>
      </w:r>
      <w:bookmarkEnd w:id="34"/>
    </w:p>
    <w:p w14:paraId="08C82B93" w14:textId="77777777" w:rsidR="00B91D44" w:rsidRPr="000B6B28" w:rsidRDefault="00B91D44" w:rsidP="00B91D44"/>
    <w:p w14:paraId="40AA4104" w14:textId="74876683" w:rsidR="00FD30A8" w:rsidRPr="000B6B28" w:rsidRDefault="002157F4" w:rsidP="000B6B28">
      <w:pPr>
        <w:pStyle w:val="Paragraphedeliste"/>
        <w:numPr>
          <w:ilvl w:val="0"/>
          <w:numId w:val="41"/>
        </w:numPr>
        <w:spacing w:after="0" w:line="240" w:lineRule="auto"/>
        <w:ind w:left="714" w:hanging="357"/>
        <w:contextualSpacing w:val="0"/>
        <w:rPr>
          <w:bCs/>
        </w:rPr>
      </w:pPr>
      <w:r w:rsidRPr="000B6B28">
        <w:rPr>
          <w:bCs/>
        </w:rPr>
        <w:t xml:space="preserve">Annexe 1 : </w:t>
      </w:r>
      <w:r w:rsidR="005802D4" w:rsidRPr="000B6B28">
        <w:rPr>
          <w:bCs/>
        </w:rPr>
        <w:t xml:space="preserve">Etude de faisabilité </w:t>
      </w:r>
    </w:p>
    <w:p w14:paraId="73597E96" w14:textId="029FD89C" w:rsidR="00BB302B" w:rsidRPr="000B6B28" w:rsidRDefault="002157F4" w:rsidP="000B6B28">
      <w:pPr>
        <w:pStyle w:val="Paragraphedeliste"/>
        <w:numPr>
          <w:ilvl w:val="0"/>
          <w:numId w:val="41"/>
        </w:numPr>
        <w:spacing w:after="0" w:line="240" w:lineRule="auto"/>
        <w:ind w:left="714" w:hanging="357"/>
        <w:contextualSpacing w:val="0"/>
        <w:rPr>
          <w:bCs/>
        </w:rPr>
      </w:pPr>
      <w:r w:rsidRPr="000B6B28">
        <w:rPr>
          <w:bCs/>
        </w:rPr>
        <w:t>Annexe 2</w:t>
      </w:r>
      <w:r w:rsidR="000B6B28">
        <w:rPr>
          <w:bCs/>
        </w:rPr>
        <w:t> :</w:t>
      </w:r>
      <w:r w:rsidRPr="000B6B28">
        <w:rPr>
          <w:bCs/>
        </w:rPr>
        <w:t xml:space="preserve"> </w:t>
      </w:r>
      <w:r w:rsidR="005D7A38" w:rsidRPr="000B6B28">
        <w:rPr>
          <w:bCs/>
        </w:rPr>
        <w:t xml:space="preserve">Cadre </w:t>
      </w:r>
      <w:r w:rsidR="00F0122A" w:rsidRPr="000B6B28">
        <w:rPr>
          <w:bCs/>
        </w:rPr>
        <w:t xml:space="preserve">de réponse </w:t>
      </w:r>
      <w:r w:rsidR="005D7A38" w:rsidRPr="000B6B28">
        <w:rPr>
          <w:bCs/>
        </w:rPr>
        <w:t>administratif</w:t>
      </w:r>
    </w:p>
    <w:p w14:paraId="11ED429E" w14:textId="39D9D980" w:rsidR="00F0122A" w:rsidRPr="000B6B28" w:rsidRDefault="002157F4" w:rsidP="000B6B28">
      <w:pPr>
        <w:pStyle w:val="Paragraphedeliste"/>
        <w:numPr>
          <w:ilvl w:val="0"/>
          <w:numId w:val="41"/>
        </w:numPr>
        <w:spacing w:after="0" w:line="240" w:lineRule="auto"/>
        <w:ind w:left="714" w:hanging="357"/>
        <w:contextualSpacing w:val="0"/>
        <w:rPr>
          <w:bCs/>
        </w:rPr>
      </w:pPr>
      <w:r w:rsidRPr="000B6B28">
        <w:rPr>
          <w:bCs/>
        </w:rPr>
        <w:t xml:space="preserve">Annexe 3 : </w:t>
      </w:r>
      <w:r w:rsidR="0004543F">
        <w:rPr>
          <w:bCs/>
        </w:rPr>
        <w:t>Modèle d’A</w:t>
      </w:r>
      <w:r w:rsidR="00B91D44" w:rsidRPr="000B6B28">
        <w:rPr>
          <w:bCs/>
        </w:rPr>
        <w:t>ccord de partenariat</w:t>
      </w:r>
      <w:r w:rsidR="00D06E25" w:rsidRPr="000B6B28">
        <w:rPr>
          <w:bCs/>
        </w:rPr>
        <w:t xml:space="preserve"> (à titre indicatif)</w:t>
      </w:r>
    </w:p>
    <w:p w14:paraId="2AB91A38" w14:textId="52BB0BD9" w:rsidR="00B91D44" w:rsidRPr="000B6B28" w:rsidRDefault="002157F4" w:rsidP="000B6B28">
      <w:pPr>
        <w:pStyle w:val="Paragraphedeliste"/>
        <w:numPr>
          <w:ilvl w:val="0"/>
          <w:numId w:val="41"/>
        </w:numPr>
        <w:spacing w:after="0" w:line="240" w:lineRule="auto"/>
        <w:ind w:left="714" w:hanging="357"/>
        <w:contextualSpacing w:val="0"/>
        <w:rPr>
          <w:bCs/>
        </w:rPr>
      </w:pPr>
      <w:r w:rsidRPr="000B6B28">
        <w:rPr>
          <w:bCs/>
        </w:rPr>
        <w:t xml:space="preserve">Annexe 4 : </w:t>
      </w:r>
      <w:r w:rsidR="00B91D44" w:rsidRPr="000B6B28">
        <w:rPr>
          <w:bCs/>
        </w:rPr>
        <w:t xml:space="preserve">Tableau </w:t>
      </w:r>
      <w:r w:rsidR="005D7A38" w:rsidRPr="000B6B28">
        <w:rPr>
          <w:bCs/>
        </w:rPr>
        <w:t>Q</w:t>
      </w:r>
      <w:r w:rsidR="00B91D44" w:rsidRPr="000B6B28">
        <w:rPr>
          <w:bCs/>
        </w:rPr>
        <w:t>uestions/</w:t>
      </w:r>
      <w:r w:rsidR="005D7A38" w:rsidRPr="000B6B28">
        <w:rPr>
          <w:bCs/>
        </w:rPr>
        <w:t>R</w:t>
      </w:r>
      <w:r w:rsidR="00B91D44" w:rsidRPr="000B6B28">
        <w:rPr>
          <w:bCs/>
        </w:rPr>
        <w:t>éponses</w:t>
      </w:r>
    </w:p>
    <w:p w14:paraId="78A4C78A" w14:textId="1A2FA9BE" w:rsidR="000F3FED" w:rsidRPr="00BB302B" w:rsidRDefault="000F3FED" w:rsidP="00647733"/>
    <w:sectPr w:rsidR="000F3FED" w:rsidRPr="00BB302B" w:rsidSect="00984CC1">
      <w:footerReference w:type="default" r:id="rId25"/>
      <w:headerReference w:type="first" r:id="rId26"/>
      <w:footerReference w:type="first" r:id="rId27"/>
      <w:pgSz w:w="11906" w:h="16838"/>
      <w:pgMar w:top="1417" w:right="1417" w:bottom="1417" w:left="1417" w:header="709"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D9CD79" w14:textId="77777777" w:rsidR="00443F3D" w:rsidRPr="00DF32FF" w:rsidRDefault="00443F3D" w:rsidP="00FB656B">
      <w:r w:rsidRPr="00DF32FF">
        <w:separator/>
      </w:r>
    </w:p>
  </w:endnote>
  <w:endnote w:type="continuationSeparator" w:id="0">
    <w:p w14:paraId="0346BE9F" w14:textId="77777777" w:rsidR="00443F3D" w:rsidRPr="00DF32FF" w:rsidRDefault="00443F3D" w:rsidP="00FB656B">
      <w:r w:rsidRPr="00DF32FF">
        <w:continuationSeparator/>
      </w:r>
    </w:p>
  </w:endnote>
  <w:endnote w:type="continuationNotice" w:id="1">
    <w:p w14:paraId="6F8A0D9C" w14:textId="77777777" w:rsidR="00443F3D" w:rsidRPr="00DF32FF" w:rsidRDefault="00443F3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Courier New"/>
    <w:panose1 w:val="02020603050405020304"/>
    <w:charset w:val="00"/>
    <w:family w:val="roman"/>
    <w:pitch w:val="variable"/>
    <w:sig w:usb0="E0002EFF" w:usb1="C000785B" w:usb2="00000009" w:usb3="00000000" w:csb0="000001FF" w:csb1="00000000"/>
  </w:font>
  <w:font w:name="Inter Light">
    <w:altName w:val="Cambria"/>
    <w:charset w:val="00"/>
    <w:family w:val="auto"/>
    <w:pitch w:val="variable"/>
    <w:sig w:usb0="E00002FF" w:usb1="1200A1FF" w:usb2="00000001" w:usb3="00000000" w:csb0="0000019F" w:csb1="00000000"/>
  </w:font>
  <w:font w:name="Courier New">
    <w:altName w:val="Courier New"/>
    <w:panose1 w:val="02070309020205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Symbol">
    <w:altName w:val="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font>
  <w:font w:name="Inter ExtraBold">
    <w:altName w:val="Calibri"/>
    <w:charset w:val="00"/>
    <w:family w:val="auto"/>
    <w:pitch w:val="variable"/>
    <w:sig w:usb0="E00002FF" w:usb1="1200A1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Inter Bold">
    <w:altName w:val="Cambria"/>
    <w:panose1 w:val="00000000000000000000"/>
    <w:charset w:val="00"/>
    <w:family w:val="roman"/>
    <w:notTrueType/>
    <w:pitch w:val="default"/>
  </w:font>
  <w:font w:name="Inter SemiBold">
    <w:altName w:val="Calibri"/>
    <w:charset w:val="00"/>
    <w:family w:val="auto"/>
    <w:pitch w:val="variable"/>
    <w:sig w:usb0="E00002FF" w:usb1="1200A1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Inter Medium">
    <w:altName w:val="Calibri"/>
    <w:charset w:val="00"/>
    <w:family w:val="auto"/>
    <w:pitch w:val="variable"/>
    <w:sig w:usb0="E00002FF" w:usb1="1200A1FF" w:usb2="00000001" w:usb3="00000000" w:csb0="0000019F" w:csb1="00000000"/>
  </w:font>
  <w:font w:name="Inter Black">
    <w:altName w:val="Source Sans Pro"/>
    <w:charset w:val="00"/>
    <w:family w:val="auto"/>
    <w:pitch w:val="variable"/>
    <w:sig w:usb0="E00002FF" w:usb1="1200A1FF" w:usb2="00000001" w:usb3="00000000" w:csb0="0000019F" w:csb1="00000000"/>
  </w:font>
  <w:font w:name="Avenir">
    <w:altName w:val="Calibri"/>
    <w:charset w:val="00"/>
    <w:family w:val="swiss"/>
    <w:pitch w:val="variable"/>
    <w:sig w:usb0="800000AF" w:usb1="5000204A" w:usb2="00000000" w:usb3="00000000" w:csb0="0000009B" w:csb1="00000000"/>
  </w:font>
  <w:font w:name="ArialMT">
    <w:altName w:val="Arial"/>
    <w:panose1 w:val="00000000000000000000"/>
    <w:charset w:val="00"/>
    <w:family w:val="roman"/>
    <w:notTrueType/>
    <w:pitch w:val="default"/>
  </w:font>
  <w:font w:name="Segoe UI">
    <w:altName w:val="Courier New"/>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81101745"/>
      <w:docPartObj>
        <w:docPartGallery w:val="Page Numbers (Bottom of Page)"/>
        <w:docPartUnique/>
      </w:docPartObj>
    </w:sdtPr>
    <w:sdtEndPr/>
    <w:sdtContent>
      <w:p w14:paraId="34EDF420" w14:textId="54220E7C" w:rsidR="000B6B28" w:rsidRPr="00DF32FF" w:rsidRDefault="000B6B28" w:rsidP="007676E3">
        <w:pPr>
          <w:pStyle w:val="Pieddepage"/>
          <w:jc w:val="right"/>
        </w:pPr>
        <w:r w:rsidRPr="00DF32FF">
          <w:t xml:space="preserve">Page | </w:t>
        </w:r>
        <w:r w:rsidRPr="00DF32FF">
          <w:fldChar w:fldCharType="begin"/>
        </w:r>
        <w:r w:rsidRPr="00DF32FF">
          <w:instrText>PAGE   \* MERGEFORMAT</w:instrText>
        </w:r>
        <w:r w:rsidRPr="00DF32FF">
          <w:fldChar w:fldCharType="separate"/>
        </w:r>
        <w:r w:rsidR="001D6583">
          <w:rPr>
            <w:noProof/>
          </w:rPr>
          <w:t>2</w:t>
        </w:r>
        <w:r w:rsidRPr="00DF32FF">
          <w:fldChar w:fldCharType="end"/>
        </w:r>
        <w:r w:rsidRPr="00DF32FF">
          <w:t xml:space="preserve"> </w:t>
        </w:r>
      </w:p>
    </w:sdtContent>
  </w:sdt>
  <w:p w14:paraId="27BB347C" w14:textId="54E7307D" w:rsidR="000B6B28" w:rsidRPr="00DF32FF" w:rsidRDefault="000B6B28" w:rsidP="00A6535A">
    <w:pPr>
      <w:pStyle w:val="Sansinterligne"/>
      <w:rPr>
        <w:color w:val="031A03" w:themeColor="text1"/>
        <w:sz w:val="16"/>
        <w:szCs w:val="16"/>
      </w:rPr>
    </w:pPr>
  </w:p>
  <w:p w14:paraId="440B2A22" w14:textId="77317AEF" w:rsidR="000B6B28" w:rsidRPr="00DF32FF" w:rsidRDefault="000B6B28" w:rsidP="00D16029">
    <w:pPr>
      <w:pStyle w:val="Pieddepage"/>
    </w:pPr>
    <w:r w:rsidRPr="00DF32FF">
      <w:rPr>
        <w:color w:val="031A03" w:themeColor="text1"/>
        <w:sz w:val="18"/>
        <w:szCs w:val="18"/>
      </w:rPr>
      <w:t>Département de la Seine-Saint-Denis – AMI « Création d’une filière de production de bordures de voirie éco-conçues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3264945"/>
      <w:docPartObj>
        <w:docPartGallery w:val="Page Numbers (Bottom of Page)"/>
        <w:docPartUnique/>
      </w:docPartObj>
    </w:sdtPr>
    <w:sdtEndPr/>
    <w:sdtContent>
      <w:p w14:paraId="7E260E36" w14:textId="536578DA" w:rsidR="000B6B28" w:rsidRPr="00DF32FF" w:rsidRDefault="000B6B28" w:rsidP="00823729">
        <w:pPr>
          <w:pStyle w:val="Pieddepage"/>
          <w:jc w:val="right"/>
        </w:pPr>
        <w:r w:rsidRPr="00DF32FF">
          <w:t xml:space="preserve">Page | </w:t>
        </w:r>
        <w:r w:rsidRPr="00DF32FF">
          <w:fldChar w:fldCharType="begin"/>
        </w:r>
        <w:r w:rsidRPr="00DF32FF">
          <w:instrText>PAGE   \* MERGEFORMAT</w:instrText>
        </w:r>
        <w:r w:rsidRPr="00DF32FF">
          <w:fldChar w:fldCharType="separate"/>
        </w:r>
        <w:r w:rsidR="001D6583">
          <w:rPr>
            <w:noProof/>
          </w:rPr>
          <w:t>12</w:t>
        </w:r>
        <w:r w:rsidRPr="00DF32FF">
          <w:fldChar w:fldCharType="end"/>
        </w:r>
      </w:p>
      <w:p w14:paraId="2A598799" w14:textId="7E93C5C2" w:rsidR="000B6B28" w:rsidRPr="00DF32FF" w:rsidRDefault="000B6B28" w:rsidP="00D16029">
        <w:pPr>
          <w:pStyle w:val="Pieddepage"/>
        </w:pPr>
        <w:r w:rsidRPr="00DF32FF">
          <w:rPr>
            <w:color w:val="031A03" w:themeColor="text1"/>
            <w:sz w:val="18"/>
            <w:szCs w:val="18"/>
          </w:rPr>
          <w:t>Département de la Seine-Saint-Denis – AMI « Création d’une filière de production de bordures de voirie éco-conçues »</w:t>
        </w:r>
        <w:r w:rsidRPr="00DF32FF">
          <w:t xml:space="preserve"> </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18"/>
        <w:szCs w:val="18"/>
      </w:rPr>
      <w:id w:val="-471678475"/>
      <w:docPartObj>
        <w:docPartGallery w:val="Page Numbers (Bottom of Page)"/>
        <w:docPartUnique/>
      </w:docPartObj>
    </w:sdtPr>
    <w:sdtEndPr/>
    <w:sdtContent>
      <w:p w14:paraId="13C919E1" w14:textId="75A26460" w:rsidR="000B6B28" w:rsidRPr="00DF32FF" w:rsidRDefault="000B6B28">
        <w:pPr>
          <w:pStyle w:val="Pieddepage"/>
          <w:jc w:val="right"/>
          <w:rPr>
            <w:sz w:val="18"/>
            <w:szCs w:val="18"/>
          </w:rPr>
        </w:pPr>
        <w:r w:rsidRPr="00DF32FF">
          <w:rPr>
            <w:sz w:val="18"/>
            <w:szCs w:val="18"/>
          </w:rPr>
          <w:t xml:space="preserve">Page | </w:t>
        </w:r>
        <w:r w:rsidRPr="00DF32FF">
          <w:rPr>
            <w:sz w:val="18"/>
            <w:szCs w:val="18"/>
          </w:rPr>
          <w:fldChar w:fldCharType="begin"/>
        </w:r>
        <w:r w:rsidRPr="00DF32FF">
          <w:rPr>
            <w:sz w:val="18"/>
            <w:szCs w:val="18"/>
          </w:rPr>
          <w:instrText>PAGE   \* MERGEFORMAT</w:instrText>
        </w:r>
        <w:r w:rsidRPr="00DF32FF">
          <w:rPr>
            <w:sz w:val="18"/>
            <w:szCs w:val="18"/>
          </w:rPr>
          <w:fldChar w:fldCharType="separate"/>
        </w:r>
        <w:r w:rsidRPr="00DF32FF">
          <w:rPr>
            <w:sz w:val="18"/>
            <w:szCs w:val="18"/>
          </w:rPr>
          <w:t>2</w:t>
        </w:r>
        <w:r w:rsidRPr="00DF32FF">
          <w:rPr>
            <w:sz w:val="18"/>
            <w:szCs w:val="18"/>
          </w:rPr>
          <w:fldChar w:fldCharType="end"/>
        </w:r>
        <w:r w:rsidRPr="00DF32FF">
          <w:rPr>
            <w:sz w:val="18"/>
            <w:szCs w:val="18"/>
          </w:rPr>
          <w:t xml:space="preserve"> </w:t>
        </w:r>
      </w:p>
    </w:sdtContent>
  </w:sdt>
  <w:p w14:paraId="22EF037B" w14:textId="387FA426" w:rsidR="000B6B28" w:rsidRPr="00DF32FF" w:rsidRDefault="000B6B28" w:rsidP="004F2501">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147BA7" w14:textId="77777777" w:rsidR="00443F3D" w:rsidRPr="00DF32FF" w:rsidRDefault="00443F3D" w:rsidP="00FB656B">
      <w:r w:rsidRPr="00DF32FF">
        <w:separator/>
      </w:r>
    </w:p>
  </w:footnote>
  <w:footnote w:type="continuationSeparator" w:id="0">
    <w:p w14:paraId="1402DD80" w14:textId="77777777" w:rsidR="00443F3D" w:rsidRPr="00DF32FF" w:rsidRDefault="00443F3D" w:rsidP="00FB656B">
      <w:r w:rsidRPr="00DF32FF">
        <w:continuationSeparator/>
      </w:r>
    </w:p>
  </w:footnote>
  <w:footnote w:type="continuationNotice" w:id="1">
    <w:p w14:paraId="69F6EF13" w14:textId="77777777" w:rsidR="00443F3D" w:rsidRPr="00DF32FF" w:rsidRDefault="00443F3D">
      <w:pPr>
        <w:spacing w:after="0" w:line="240" w:lineRule="auto"/>
      </w:pPr>
    </w:p>
  </w:footnote>
  <w:footnote w:id="2">
    <w:p w14:paraId="744A7E3F" w14:textId="0E9847C0" w:rsidR="000B6B28" w:rsidRPr="00DF32FF" w:rsidRDefault="000B6B28" w:rsidP="000655D1">
      <w:pPr>
        <w:pStyle w:val="Notedebasdepage"/>
        <w:jc w:val="both"/>
      </w:pPr>
      <w:r w:rsidRPr="00DF32FF">
        <w:rPr>
          <w:rStyle w:val="Appelnotedebasdep"/>
        </w:rPr>
        <w:footnoteRef/>
      </w:r>
      <w:r w:rsidRPr="00DF32FF">
        <w:t xml:space="preserve"> </w:t>
      </w:r>
      <w:proofErr w:type="spellStart"/>
      <w:r w:rsidRPr="00DF32FF">
        <w:t>Neo-Eco</w:t>
      </w:r>
      <w:proofErr w:type="spellEnd"/>
      <w:r w:rsidRPr="00DF32FF">
        <w:t xml:space="preserve"> est un bureau d’études spécialisé en économie circulaire. Présent dans 5 régions françaises et 22 pays, </w:t>
      </w:r>
      <w:proofErr w:type="spellStart"/>
      <w:r w:rsidRPr="00DF32FF">
        <w:t>Neo-Eco</w:t>
      </w:r>
      <w:proofErr w:type="spellEnd"/>
      <w:r w:rsidRPr="00DF32FF">
        <w:t xml:space="preserve"> accompagne les collectivités, promoteurs et industriels à mettre en œuvre des solutions innovantes et opérationnelles.</w:t>
      </w:r>
    </w:p>
  </w:footnote>
  <w:footnote w:id="3">
    <w:p w14:paraId="0B27A582" w14:textId="6C02B63E" w:rsidR="000B6B28" w:rsidRDefault="000B6B28" w:rsidP="0087642B">
      <w:pPr>
        <w:pStyle w:val="Notedebasdepage"/>
        <w:jc w:val="both"/>
      </w:pPr>
      <w:r w:rsidRPr="00DF32FF">
        <w:rPr>
          <w:rStyle w:val="Appelnotedebasdep"/>
        </w:rPr>
        <w:footnoteRef/>
      </w:r>
      <w:r w:rsidRPr="00DF32FF">
        <w:t xml:space="preserve"> </w:t>
      </w:r>
      <w:r w:rsidRPr="00DF32FF">
        <w:rPr>
          <w:sz w:val="16"/>
          <w:szCs w:val="16"/>
        </w:rPr>
        <w:t>Pour les matériaux naturels dits « classiques » du béton comme le sable, les granulats provenant de carrières et le ciment (essentiellement à base de clinker), il n’est pas attendu d’acteurs fournisseurs spécifiques. Les fabricants proposeront dans leur mémoire technique les matériaux avec lesquels ils ont l’habitude de travailler et/ou qui se rapprochent de ceux utilisés dans la formulation.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51E828" w14:textId="338B2285" w:rsidR="000B6B28" w:rsidRPr="00DF32FF" w:rsidRDefault="00395A67" w:rsidP="00FB656B">
    <w:pPr>
      <w:rPr>
        <w:i/>
        <w:color w:val="808080" w:themeColor="background1" w:themeShade="80"/>
        <w:sz w:val="14"/>
        <w:szCs w:val="14"/>
      </w:rPr>
    </w:pPr>
    <w:sdt>
      <w:sdtPr>
        <w:id w:val="-1806153922"/>
        <w:docPartObj>
          <w:docPartGallery w:val="Page Numbers (Margins)"/>
          <w:docPartUnique/>
        </w:docPartObj>
      </w:sdtPr>
      <w:sdtEndPr/>
      <w:sdtContent/>
    </w:sdt>
  </w:p>
  <w:p w14:paraId="36198C4A" w14:textId="598C0301" w:rsidR="000B6B28" w:rsidRPr="00DF32FF" w:rsidRDefault="000B6B28" w:rsidP="00FB656B">
    <w:pPr>
      <w:pStyle w:val="En-tte"/>
    </w:pPr>
    <w:r w:rsidRPr="00DF32FF">
      <w:tab/>
    </w:r>
  </w:p>
  <w:p w14:paraId="18ED3E68" w14:textId="77777777" w:rsidR="000B6B28" w:rsidRPr="00DF32FF" w:rsidRDefault="000B6B28" w:rsidP="00FB656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32043F" w14:textId="77777777" w:rsidR="000B6B28" w:rsidRPr="00DF32FF" w:rsidRDefault="000B6B28">
    <w:pPr>
      <w:pStyle w:val="En-tte"/>
    </w:pPr>
  </w:p>
</w:hdr>
</file>

<file path=word/intelligence2.xml><?xml version="1.0" encoding="utf-8"?>
<int2:intelligence xmlns:int2="http://schemas.microsoft.com/office/intelligence/2020/intelligence" xmlns:oel="http://schemas.microsoft.com/office/2019/extlst">
  <int2:observations>
    <int2:textHash int2:hashCode="dSvxyzs+aNG94X" int2:id="gncxQLvR">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6110DD"/>
    <w:multiLevelType w:val="hybridMultilevel"/>
    <w:tmpl w:val="ABA45E0C"/>
    <w:lvl w:ilvl="0" w:tplc="629096C0">
      <w:start w:val="1"/>
      <w:numFmt w:val="upperLetter"/>
      <w:lvlText w:val="%1-"/>
      <w:lvlJc w:val="left"/>
      <w:pPr>
        <w:ind w:left="643" w:hanging="360"/>
      </w:pPr>
      <w:rPr>
        <w:rFonts w:hint="default"/>
      </w:rPr>
    </w:lvl>
    <w:lvl w:ilvl="1" w:tplc="040C0019" w:tentative="1">
      <w:start w:val="1"/>
      <w:numFmt w:val="lowerLetter"/>
      <w:lvlText w:val="%2."/>
      <w:lvlJc w:val="left"/>
      <w:pPr>
        <w:ind w:left="1363" w:hanging="360"/>
      </w:pPr>
    </w:lvl>
    <w:lvl w:ilvl="2" w:tplc="040C001B" w:tentative="1">
      <w:start w:val="1"/>
      <w:numFmt w:val="lowerRoman"/>
      <w:lvlText w:val="%3."/>
      <w:lvlJc w:val="right"/>
      <w:pPr>
        <w:ind w:left="2083" w:hanging="180"/>
      </w:pPr>
    </w:lvl>
    <w:lvl w:ilvl="3" w:tplc="040C000F" w:tentative="1">
      <w:start w:val="1"/>
      <w:numFmt w:val="decimal"/>
      <w:lvlText w:val="%4."/>
      <w:lvlJc w:val="left"/>
      <w:pPr>
        <w:ind w:left="2803" w:hanging="360"/>
      </w:pPr>
    </w:lvl>
    <w:lvl w:ilvl="4" w:tplc="040C0019" w:tentative="1">
      <w:start w:val="1"/>
      <w:numFmt w:val="lowerLetter"/>
      <w:lvlText w:val="%5."/>
      <w:lvlJc w:val="left"/>
      <w:pPr>
        <w:ind w:left="3523" w:hanging="360"/>
      </w:pPr>
    </w:lvl>
    <w:lvl w:ilvl="5" w:tplc="040C001B" w:tentative="1">
      <w:start w:val="1"/>
      <w:numFmt w:val="lowerRoman"/>
      <w:lvlText w:val="%6."/>
      <w:lvlJc w:val="right"/>
      <w:pPr>
        <w:ind w:left="4243" w:hanging="180"/>
      </w:pPr>
    </w:lvl>
    <w:lvl w:ilvl="6" w:tplc="040C000F" w:tentative="1">
      <w:start w:val="1"/>
      <w:numFmt w:val="decimal"/>
      <w:lvlText w:val="%7."/>
      <w:lvlJc w:val="left"/>
      <w:pPr>
        <w:ind w:left="4963" w:hanging="360"/>
      </w:pPr>
    </w:lvl>
    <w:lvl w:ilvl="7" w:tplc="040C0019" w:tentative="1">
      <w:start w:val="1"/>
      <w:numFmt w:val="lowerLetter"/>
      <w:lvlText w:val="%8."/>
      <w:lvlJc w:val="left"/>
      <w:pPr>
        <w:ind w:left="5683" w:hanging="360"/>
      </w:pPr>
    </w:lvl>
    <w:lvl w:ilvl="8" w:tplc="040C001B" w:tentative="1">
      <w:start w:val="1"/>
      <w:numFmt w:val="lowerRoman"/>
      <w:lvlText w:val="%9."/>
      <w:lvlJc w:val="right"/>
      <w:pPr>
        <w:ind w:left="6403" w:hanging="180"/>
      </w:pPr>
    </w:lvl>
  </w:abstractNum>
  <w:abstractNum w:abstractNumId="1" w15:restartNumberingAfterBreak="0">
    <w:nsid w:val="06E47C83"/>
    <w:multiLevelType w:val="hybridMultilevel"/>
    <w:tmpl w:val="D08ABC38"/>
    <w:lvl w:ilvl="0" w:tplc="EE8E4AB0">
      <w:start w:val="4"/>
      <w:numFmt w:val="bullet"/>
      <w:lvlText w:val="-"/>
      <w:lvlJc w:val="left"/>
      <w:pPr>
        <w:ind w:left="720" w:hanging="360"/>
      </w:pPr>
      <w:rPr>
        <w:rFonts w:ascii="Inter Light" w:eastAsiaTheme="minorHAnsi" w:hAnsi="Inter Light"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7C83A18"/>
    <w:multiLevelType w:val="hybridMultilevel"/>
    <w:tmpl w:val="FAE838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B1E26C5"/>
    <w:multiLevelType w:val="hybridMultilevel"/>
    <w:tmpl w:val="06F2DF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B4B0009"/>
    <w:multiLevelType w:val="hybridMultilevel"/>
    <w:tmpl w:val="5C3CC276"/>
    <w:lvl w:ilvl="0" w:tplc="73420850">
      <w:start w:val="1"/>
      <w:numFmt w:val="upperLetter"/>
      <w:lvlText w:val="%1-"/>
      <w:lvlJc w:val="left"/>
      <w:pPr>
        <w:ind w:left="643" w:hanging="360"/>
      </w:pPr>
      <w:rPr>
        <w:rFonts w:hint="default"/>
        <w:b w:val="0"/>
      </w:rPr>
    </w:lvl>
    <w:lvl w:ilvl="1" w:tplc="040C0019" w:tentative="1">
      <w:start w:val="1"/>
      <w:numFmt w:val="lowerLetter"/>
      <w:lvlText w:val="%2."/>
      <w:lvlJc w:val="left"/>
      <w:pPr>
        <w:ind w:left="1363" w:hanging="360"/>
      </w:pPr>
    </w:lvl>
    <w:lvl w:ilvl="2" w:tplc="040C001B" w:tentative="1">
      <w:start w:val="1"/>
      <w:numFmt w:val="lowerRoman"/>
      <w:lvlText w:val="%3."/>
      <w:lvlJc w:val="right"/>
      <w:pPr>
        <w:ind w:left="2083" w:hanging="180"/>
      </w:pPr>
    </w:lvl>
    <w:lvl w:ilvl="3" w:tplc="040C000F" w:tentative="1">
      <w:start w:val="1"/>
      <w:numFmt w:val="decimal"/>
      <w:lvlText w:val="%4."/>
      <w:lvlJc w:val="left"/>
      <w:pPr>
        <w:ind w:left="2803" w:hanging="360"/>
      </w:pPr>
    </w:lvl>
    <w:lvl w:ilvl="4" w:tplc="040C0019" w:tentative="1">
      <w:start w:val="1"/>
      <w:numFmt w:val="lowerLetter"/>
      <w:lvlText w:val="%5."/>
      <w:lvlJc w:val="left"/>
      <w:pPr>
        <w:ind w:left="3523" w:hanging="360"/>
      </w:pPr>
    </w:lvl>
    <w:lvl w:ilvl="5" w:tplc="040C001B" w:tentative="1">
      <w:start w:val="1"/>
      <w:numFmt w:val="lowerRoman"/>
      <w:lvlText w:val="%6."/>
      <w:lvlJc w:val="right"/>
      <w:pPr>
        <w:ind w:left="4243" w:hanging="180"/>
      </w:pPr>
    </w:lvl>
    <w:lvl w:ilvl="6" w:tplc="040C000F" w:tentative="1">
      <w:start w:val="1"/>
      <w:numFmt w:val="decimal"/>
      <w:lvlText w:val="%7."/>
      <w:lvlJc w:val="left"/>
      <w:pPr>
        <w:ind w:left="4963" w:hanging="360"/>
      </w:pPr>
    </w:lvl>
    <w:lvl w:ilvl="7" w:tplc="040C0019" w:tentative="1">
      <w:start w:val="1"/>
      <w:numFmt w:val="lowerLetter"/>
      <w:lvlText w:val="%8."/>
      <w:lvlJc w:val="left"/>
      <w:pPr>
        <w:ind w:left="5683" w:hanging="360"/>
      </w:pPr>
    </w:lvl>
    <w:lvl w:ilvl="8" w:tplc="040C001B" w:tentative="1">
      <w:start w:val="1"/>
      <w:numFmt w:val="lowerRoman"/>
      <w:lvlText w:val="%9."/>
      <w:lvlJc w:val="right"/>
      <w:pPr>
        <w:ind w:left="6403" w:hanging="180"/>
      </w:pPr>
    </w:lvl>
  </w:abstractNum>
  <w:abstractNum w:abstractNumId="5" w15:restartNumberingAfterBreak="0">
    <w:nsid w:val="0CB81001"/>
    <w:multiLevelType w:val="hybridMultilevel"/>
    <w:tmpl w:val="ECEC9C38"/>
    <w:lvl w:ilvl="0" w:tplc="040C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D9F34E4"/>
    <w:multiLevelType w:val="hybridMultilevel"/>
    <w:tmpl w:val="ACA6F0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E4655A7"/>
    <w:multiLevelType w:val="hybridMultilevel"/>
    <w:tmpl w:val="FA7E5B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0705139"/>
    <w:multiLevelType w:val="hybridMultilevel"/>
    <w:tmpl w:val="F5AED9FC"/>
    <w:lvl w:ilvl="0" w:tplc="7D86ED2A">
      <w:start w:val="1"/>
      <w:numFmt w:val="upperLetter"/>
      <w:lvlText w:val="%1-"/>
      <w:lvlJc w:val="left"/>
      <w:pPr>
        <w:ind w:left="643" w:hanging="360"/>
      </w:pPr>
      <w:rPr>
        <w:rFonts w:hint="default"/>
      </w:rPr>
    </w:lvl>
    <w:lvl w:ilvl="1" w:tplc="040C0019" w:tentative="1">
      <w:start w:val="1"/>
      <w:numFmt w:val="lowerLetter"/>
      <w:lvlText w:val="%2."/>
      <w:lvlJc w:val="left"/>
      <w:pPr>
        <w:ind w:left="1363" w:hanging="360"/>
      </w:pPr>
    </w:lvl>
    <w:lvl w:ilvl="2" w:tplc="040C001B" w:tentative="1">
      <w:start w:val="1"/>
      <w:numFmt w:val="lowerRoman"/>
      <w:lvlText w:val="%3."/>
      <w:lvlJc w:val="right"/>
      <w:pPr>
        <w:ind w:left="2083" w:hanging="180"/>
      </w:pPr>
    </w:lvl>
    <w:lvl w:ilvl="3" w:tplc="040C000F" w:tentative="1">
      <w:start w:val="1"/>
      <w:numFmt w:val="decimal"/>
      <w:lvlText w:val="%4."/>
      <w:lvlJc w:val="left"/>
      <w:pPr>
        <w:ind w:left="2803" w:hanging="360"/>
      </w:pPr>
    </w:lvl>
    <w:lvl w:ilvl="4" w:tplc="040C0019" w:tentative="1">
      <w:start w:val="1"/>
      <w:numFmt w:val="lowerLetter"/>
      <w:lvlText w:val="%5."/>
      <w:lvlJc w:val="left"/>
      <w:pPr>
        <w:ind w:left="3523" w:hanging="360"/>
      </w:pPr>
    </w:lvl>
    <w:lvl w:ilvl="5" w:tplc="040C001B" w:tentative="1">
      <w:start w:val="1"/>
      <w:numFmt w:val="lowerRoman"/>
      <w:lvlText w:val="%6."/>
      <w:lvlJc w:val="right"/>
      <w:pPr>
        <w:ind w:left="4243" w:hanging="180"/>
      </w:pPr>
    </w:lvl>
    <w:lvl w:ilvl="6" w:tplc="040C000F" w:tentative="1">
      <w:start w:val="1"/>
      <w:numFmt w:val="decimal"/>
      <w:lvlText w:val="%7."/>
      <w:lvlJc w:val="left"/>
      <w:pPr>
        <w:ind w:left="4963" w:hanging="360"/>
      </w:pPr>
    </w:lvl>
    <w:lvl w:ilvl="7" w:tplc="040C0019" w:tentative="1">
      <w:start w:val="1"/>
      <w:numFmt w:val="lowerLetter"/>
      <w:lvlText w:val="%8."/>
      <w:lvlJc w:val="left"/>
      <w:pPr>
        <w:ind w:left="5683" w:hanging="360"/>
      </w:pPr>
    </w:lvl>
    <w:lvl w:ilvl="8" w:tplc="040C001B" w:tentative="1">
      <w:start w:val="1"/>
      <w:numFmt w:val="lowerRoman"/>
      <w:lvlText w:val="%9."/>
      <w:lvlJc w:val="right"/>
      <w:pPr>
        <w:ind w:left="6403" w:hanging="180"/>
      </w:pPr>
    </w:lvl>
  </w:abstractNum>
  <w:abstractNum w:abstractNumId="9" w15:restartNumberingAfterBreak="0">
    <w:nsid w:val="108736C2"/>
    <w:multiLevelType w:val="hybridMultilevel"/>
    <w:tmpl w:val="CBCE1306"/>
    <w:lvl w:ilvl="0" w:tplc="040C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52308DE"/>
    <w:multiLevelType w:val="hybridMultilevel"/>
    <w:tmpl w:val="24D8BE3E"/>
    <w:lvl w:ilvl="0" w:tplc="3522B9EC">
      <w:start w:val="1"/>
      <w:numFmt w:val="upperLetter"/>
      <w:lvlText w:val="%1-"/>
      <w:lvlJc w:val="left"/>
      <w:pPr>
        <w:ind w:left="643" w:hanging="360"/>
      </w:pPr>
      <w:rPr>
        <w:rFonts w:hint="default"/>
        <w:b w:val="0"/>
      </w:rPr>
    </w:lvl>
    <w:lvl w:ilvl="1" w:tplc="040C0019" w:tentative="1">
      <w:start w:val="1"/>
      <w:numFmt w:val="lowerLetter"/>
      <w:lvlText w:val="%2."/>
      <w:lvlJc w:val="left"/>
      <w:pPr>
        <w:ind w:left="1363" w:hanging="360"/>
      </w:pPr>
    </w:lvl>
    <w:lvl w:ilvl="2" w:tplc="040C001B" w:tentative="1">
      <w:start w:val="1"/>
      <w:numFmt w:val="lowerRoman"/>
      <w:lvlText w:val="%3."/>
      <w:lvlJc w:val="right"/>
      <w:pPr>
        <w:ind w:left="2083" w:hanging="180"/>
      </w:pPr>
    </w:lvl>
    <w:lvl w:ilvl="3" w:tplc="040C000F" w:tentative="1">
      <w:start w:val="1"/>
      <w:numFmt w:val="decimal"/>
      <w:lvlText w:val="%4."/>
      <w:lvlJc w:val="left"/>
      <w:pPr>
        <w:ind w:left="2803" w:hanging="360"/>
      </w:pPr>
    </w:lvl>
    <w:lvl w:ilvl="4" w:tplc="040C0019" w:tentative="1">
      <w:start w:val="1"/>
      <w:numFmt w:val="lowerLetter"/>
      <w:lvlText w:val="%5."/>
      <w:lvlJc w:val="left"/>
      <w:pPr>
        <w:ind w:left="3523" w:hanging="360"/>
      </w:pPr>
    </w:lvl>
    <w:lvl w:ilvl="5" w:tplc="040C001B" w:tentative="1">
      <w:start w:val="1"/>
      <w:numFmt w:val="lowerRoman"/>
      <w:lvlText w:val="%6."/>
      <w:lvlJc w:val="right"/>
      <w:pPr>
        <w:ind w:left="4243" w:hanging="180"/>
      </w:pPr>
    </w:lvl>
    <w:lvl w:ilvl="6" w:tplc="040C000F" w:tentative="1">
      <w:start w:val="1"/>
      <w:numFmt w:val="decimal"/>
      <w:lvlText w:val="%7."/>
      <w:lvlJc w:val="left"/>
      <w:pPr>
        <w:ind w:left="4963" w:hanging="360"/>
      </w:pPr>
    </w:lvl>
    <w:lvl w:ilvl="7" w:tplc="040C0019" w:tentative="1">
      <w:start w:val="1"/>
      <w:numFmt w:val="lowerLetter"/>
      <w:lvlText w:val="%8."/>
      <w:lvlJc w:val="left"/>
      <w:pPr>
        <w:ind w:left="5683" w:hanging="360"/>
      </w:pPr>
    </w:lvl>
    <w:lvl w:ilvl="8" w:tplc="040C001B" w:tentative="1">
      <w:start w:val="1"/>
      <w:numFmt w:val="lowerRoman"/>
      <w:lvlText w:val="%9."/>
      <w:lvlJc w:val="right"/>
      <w:pPr>
        <w:ind w:left="6403" w:hanging="180"/>
      </w:pPr>
    </w:lvl>
  </w:abstractNum>
  <w:abstractNum w:abstractNumId="11" w15:restartNumberingAfterBreak="0">
    <w:nsid w:val="1B776D59"/>
    <w:multiLevelType w:val="hybridMultilevel"/>
    <w:tmpl w:val="9238FA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CD420AB"/>
    <w:multiLevelType w:val="hybridMultilevel"/>
    <w:tmpl w:val="ECB2F088"/>
    <w:lvl w:ilvl="0" w:tplc="751879AA">
      <w:start w:val="1"/>
      <w:numFmt w:val="upperLetter"/>
      <w:lvlText w:val="%1-"/>
      <w:lvlJc w:val="left"/>
      <w:pPr>
        <w:ind w:left="643" w:hanging="360"/>
      </w:pPr>
      <w:rPr>
        <w:rFonts w:hint="default"/>
      </w:rPr>
    </w:lvl>
    <w:lvl w:ilvl="1" w:tplc="040C0019" w:tentative="1">
      <w:start w:val="1"/>
      <w:numFmt w:val="lowerLetter"/>
      <w:lvlText w:val="%2."/>
      <w:lvlJc w:val="left"/>
      <w:pPr>
        <w:ind w:left="1363" w:hanging="360"/>
      </w:pPr>
    </w:lvl>
    <w:lvl w:ilvl="2" w:tplc="040C001B" w:tentative="1">
      <w:start w:val="1"/>
      <w:numFmt w:val="lowerRoman"/>
      <w:lvlText w:val="%3."/>
      <w:lvlJc w:val="right"/>
      <w:pPr>
        <w:ind w:left="2083" w:hanging="180"/>
      </w:pPr>
    </w:lvl>
    <w:lvl w:ilvl="3" w:tplc="040C000F" w:tentative="1">
      <w:start w:val="1"/>
      <w:numFmt w:val="decimal"/>
      <w:lvlText w:val="%4."/>
      <w:lvlJc w:val="left"/>
      <w:pPr>
        <w:ind w:left="2803" w:hanging="360"/>
      </w:pPr>
    </w:lvl>
    <w:lvl w:ilvl="4" w:tplc="040C0019" w:tentative="1">
      <w:start w:val="1"/>
      <w:numFmt w:val="lowerLetter"/>
      <w:lvlText w:val="%5."/>
      <w:lvlJc w:val="left"/>
      <w:pPr>
        <w:ind w:left="3523" w:hanging="360"/>
      </w:pPr>
    </w:lvl>
    <w:lvl w:ilvl="5" w:tplc="040C001B" w:tentative="1">
      <w:start w:val="1"/>
      <w:numFmt w:val="lowerRoman"/>
      <w:lvlText w:val="%6."/>
      <w:lvlJc w:val="right"/>
      <w:pPr>
        <w:ind w:left="4243" w:hanging="180"/>
      </w:pPr>
    </w:lvl>
    <w:lvl w:ilvl="6" w:tplc="040C000F" w:tentative="1">
      <w:start w:val="1"/>
      <w:numFmt w:val="decimal"/>
      <w:lvlText w:val="%7."/>
      <w:lvlJc w:val="left"/>
      <w:pPr>
        <w:ind w:left="4963" w:hanging="360"/>
      </w:pPr>
    </w:lvl>
    <w:lvl w:ilvl="7" w:tplc="040C0019" w:tentative="1">
      <w:start w:val="1"/>
      <w:numFmt w:val="lowerLetter"/>
      <w:lvlText w:val="%8."/>
      <w:lvlJc w:val="left"/>
      <w:pPr>
        <w:ind w:left="5683" w:hanging="360"/>
      </w:pPr>
    </w:lvl>
    <w:lvl w:ilvl="8" w:tplc="040C001B" w:tentative="1">
      <w:start w:val="1"/>
      <w:numFmt w:val="lowerRoman"/>
      <w:lvlText w:val="%9."/>
      <w:lvlJc w:val="right"/>
      <w:pPr>
        <w:ind w:left="6403" w:hanging="180"/>
      </w:pPr>
    </w:lvl>
  </w:abstractNum>
  <w:abstractNum w:abstractNumId="13" w15:restartNumberingAfterBreak="0">
    <w:nsid w:val="20337D21"/>
    <w:multiLevelType w:val="hybridMultilevel"/>
    <w:tmpl w:val="A1ACE460"/>
    <w:lvl w:ilvl="0" w:tplc="040C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222E79A6"/>
    <w:multiLevelType w:val="hybridMultilevel"/>
    <w:tmpl w:val="42F41B3A"/>
    <w:lvl w:ilvl="0" w:tplc="C53AD3A6">
      <w:start w:val="1"/>
      <w:numFmt w:val="upperLetter"/>
      <w:lvlText w:val="%1-"/>
      <w:lvlJc w:val="left"/>
      <w:pPr>
        <w:ind w:left="643" w:hanging="360"/>
      </w:pPr>
      <w:rPr>
        <w:rFonts w:hint="default"/>
      </w:rPr>
    </w:lvl>
    <w:lvl w:ilvl="1" w:tplc="040C0019" w:tentative="1">
      <w:start w:val="1"/>
      <w:numFmt w:val="lowerLetter"/>
      <w:lvlText w:val="%2."/>
      <w:lvlJc w:val="left"/>
      <w:pPr>
        <w:ind w:left="1363" w:hanging="360"/>
      </w:pPr>
    </w:lvl>
    <w:lvl w:ilvl="2" w:tplc="040C001B" w:tentative="1">
      <w:start w:val="1"/>
      <w:numFmt w:val="lowerRoman"/>
      <w:lvlText w:val="%3."/>
      <w:lvlJc w:val="right"/>
      <w:pPr>
        <w:ind w:left="2083" w:hanging="180"/>
      </w:pPr>
    </w:lvl>
    <w:lvl w:ilvl="3" w:tplc="040C000F" w:tentative="1">
      <w:start w:val="1"/>
      <w:numFmt w:val="decimal"/>
      <w:lvlText w:val="%4."/>
      <w:lvlJc w:val="left"/>
      <w:pPr>
        <w:ind w:left="2803" w:hanging="360"/>
      </w:pPr>
    </w:lvl>
    <w:lvl w:ilvl="4" w:tplc="040C0019" w:tentative="1">
      <w:start w:val="1"/>
      <w:numFmt w:val="lowerLetter"/>
      <w:lvlText w:val="%5."/>
      <w:lvlJc w:val="left"/>
      <w:pPr>
        <w:ind w:left="3523" w:hanging="360"/>
      </w:pPr>
    </w:lvl>
    <w:lvl w:ilvl="5" w:tplc="040C001B" w:tentative="1">
      <w:start w:val="1"/>
      <w:numFmt w:val="lowerRoman"/>
      <w:lvlText w:val="%6."/>
      <w:lvlJc w:val="right"/>
      <w:pPr>
        <w:ind w:left="4243" w:hanging="180"/>
      </w:pPr>
    </w:lvl>
    <w:lvl w:ilvl="6" w:tplc="040C000F" w:tentative="1">
      <w:start w:val="1"/>
      <w:numFmt w:val="decimal"/>
      <w:lvlText w:val="%7."/>
      <w:lvlJc w:val="left"/>
      <w:pPr>
        <w:ind w:left="4963" w:hanging="360"/>
      </w:pPr>
    </w:lvl>
    <w:lvl w:ilvl="7" w:tplc="040C0019" w:tentative="1">
      <w:start w:val="1"/>
      <w:numFmt w:val="lowerLetter"/>
      <w:lvlText w:val="%8."/>
      <w:lvlJc w:val="left"/>
      <w:pPr>
        <w:ind w:left="5683" w:hanging="360"/>
      </w:pPr>
    </w:lvl>
    <w:lvl w:ilvl="8" w:tplc="040C001B" w:tentative="1">
      <w:start w:val="1"/>
      <w:numFmt w:val="lowerRoman"/>
      <w:lvlText w:val="%9."/>
      <w:lvlJc w:val="right"/>
      <w:pPr>
        <w:ind w:left="6403" w:hanging="180"/>
      </w:pPr>
    </w:lvl>
  </w:abstractNum>
  <w:abstractNum w:abstractNumId="15" w15:restartNumberingAfterBreak="0">
    <w:nsid w:val="23634C4A"/>
    <w:multiLevelType w:val="hybridMultilevel"/>
    <w:tmpl w:val="DFAC6142"/>
    <w:lvl w:ilvl="0" w:tplc="040C0001">
      <w:start w:val="1"/>
      <w:numFmt w:val="bullet"/>
      <w:lvlText w:val=""/>
      <w:lvlJc w:val="left"/>
      <w:pPr>
        <w:ind w:left="1068" w:hanging="360"/>
      </w:pPr>
      <w:rPr>
        <w:rFonts w:ascii="Symbol" w:hAnsi="Symbol" w:hint="default"/>
      </w:rPr>
    </w:lvl>
    <w:lvl w:ilvl="1" w:tplc="FFFFFFFF">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16" w15:restartNumberingAfterBreak="0">
    <w:nsid w:val="25E92758"/>
    <w:multiLevelType w:val="hybridMultilevel"/>
    <w:tmpl w:val="011E5ECE"/>
    <w:lvl w:ilvl="0" w:tplc="D2849F3A">
      <w:start w:val="1"/>
      <w:numFmt w:val="upperLetter"/>
      <w:lvlText w:val="%1-"/>
      <w:lvlJc w:val="left"/>
      <w:pPr>
        <w:ind w:left="643" w:hanging="360"/>
      </w:pPr>
      <w:rPr>
        <w:rFonts w:hint="default"/>
      </w:rPr>
    </w:lvl>
    <w:lvl w:ilvl="1" w:tplc="040C0019" w:tentative="1">
      <w:start w:val="1"/>
      <w:numFmt w:val="lowerLetter"/>
      <w:lvlText w:val="%2."/>
      <w:lvlJc w:val="left"/>
      <w:pPr>
        <w:ind w:left="1363" w:hanging="360"/>
      </w:pPr>
    </w:lvl>
    <w:lvl w:ilvl="2" w:tplc="040C001B" w:tentative="1">
      <w:start w:val="1"/>
      <w:numFmt w:val="lowerRoman"/>
      <w:lvlText w:val="%3."/>
      <w:lvlJc w:val="right"/>
      <w:pPr>
        <w:ind w:left="2083" w:hanging="180"/>
      </w:pPr>
    </w:lvl>
    <w:lvl w:ilvl="3" w:tplc="040C000F" w:tentative="1">
      <w:start w:val="1"/>
      <w:numFmt w:val="decimal"/>
      <w:lvlText w:val="%4."/>
      <w:lvlJc w:val="left"/>
      <w:pPr>
        <w:ind w:left="2803" w:hanging="360"/>
      </w:pPr>
    </w:lvl>
    <w:lvl w:ilvl="4" w:tplc="040C0019" w:tentative="1">
      <w:start w:val="1"/>
      <w:numFmt w:val="lowerLetter"/>
      <w:lvlText w:val="%5."/>
      <w:lvlJc w:val="left"/>
      <w:pPr>
        <w:ind w:left="3523" w:hanging="360"/>
      </w:pPr>
    </w:lvl>
    <w:lvl w:ilvl="5" w:tplc="040C001B" w:tentative="1">
      <w:start w:val="1"/>
      <w:numFmt w:val="lowerRoman"/>
      <w:lvlText w:val="%6."/>
      <w:lvlJc w:val="right"/>
      <w:pPr>
        <w:ind w:left="4243" w:hanging="180"/>
      </w:pPr>
    </w:lvl>
    <w:lvl w:ilvl="6" w:tplc="040C000F" w:tentative="1">
      <w:start w:val="1"/>
      <w:numFmt w:val="decimal"/>
      <w:lvlText w:val="%7."/>
      <w:lvlJc w:val="left"/>
      <w:pPr>
        <w:ind w:left="4963" w:hanging="360"/>
      </w:pPr>
    </w:lvl>
    <w:lvl w:ilvl="7" w:tplc="040C0019" w:tentative="1">
      <w:start w:val="1"/>
      <w:numFmt w:val="lowerLetter"/>
      <w:lvlText w:val="%8."/>
      <w:lvlJc w:val="left"/>
      <w:pPr>
        <w:ind w:left="5683" w:hanging="360"/>
      </w:pPr>
    </w:lvl>
    <w:lvl w:ilvl="8" w:tplc="040C001B" w:tentative="1">
      <w:start w:val="1"/>
      <w:numFmt w:val="lowerRoman"/>
      <w:lvlText w:val="%9."/>
      <w:lvlJc w:val="right"/>
      <w:pPr>
        <w:ind w:left="6403" w:hanging="180"/>
      </w:pPr>
    </w:lvl>
  </w:abstractNum>
  <w:abstractNum w:abstractNumId="17" w15:restartNumberingAfterBreak="0">
    <w:nsid w:val="2D5E1A90"/>
    <w:multiLevelType w:val="hybridMultilevel"/>
    <w:tmpl w:val="71BCA358"/>
    <w:lvl w:ilvl="0" w:tplc="040C000F">
      <w:start w:val="1"/>
      <w:numFmt w:val="decimal"/>
      <w:lvlText w:val="%1."/>
      <w:lvlJc w:val="left"/>
      <w:pPr>
        <w:ind w:left="720" w:hanging="360"/>
      </w:pPr>
      <w:rPr>
        <w:rFonts w:hint="default"/>
      </w:rPr>
    </w:lvl>
    <w:lvl w:ilvl="1" w:tplc="040C0001">
      <w:start w:val="1"/>
      <w:numFmt w:val="bullet"/>
      <w:lvlText w:val=""/>
      <w:lvlJc w:val="left"/>
      <w:pPr>
        <w:ind w:left="1440" w:hanging="360"/>
      </w:pPr>
      <w:rPr>
        <w:rFonts w:ascii="Symbol" w:hAnsi="Symbol"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2F354079"/>
    <w:multiLevelType w:val="hybridMultilevel"/>
    <w:tmpl w:val="A3B84618"/>
    <w:lvl w:ilvl="0" w:tplc="B8C4ED14">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31DF7E46"/>
    <w:multiLevelType w:val="multilevel"/>
    <w:tmpl w:val="46FED4CA"/>
    <w:lvl w:ilvl="0">
      <w:start w:val="2"/>
      <w:numFmt w:val="decimal"/>
      <w:lvlText w:val="%1"/>
      <w:lvlJc w:val="left"/>
      <w:pPr>
        <w:ind w:left="370" w:hanging="37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20" w15:restartNumberingAfterBreak="0">
    <w:nsid w:val="34695998"/>
    <w:multiLevelType w:val="hybridMultilevel"/>
    <w:tmpl w:val="E0328E44"/>
    <w:lvl w:ilvl="0" w:tplc="040C0001">
      <w:start w:val="1"/>
      <w:numFmt w:val="bullet"/>
      <w:lvlText w:val=""/>
      <w:lvlJc w:val="left"/>
      <w:pPr>
        <w:ind w:left="1068" w:hanging="360"/>
      </w:pPr>
      <w:rPr>
        <w:rFonts w:ascii="Symbol" w:hAnsi="Symbol" w:hint="default"/>
      </w:rPr>
    </w:lvl>
    <w:lvl w:ilvl="1" w:tplc="FFFFFFFF">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21" w15:restartNumberingAfterBreak="0">
    <w:nsid w:val="36A1717D"/>
    <w:multiLevelType w:val="hybridMultilevel"/>
    <w:tmpl w:val="0C4E8D36"/>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38BA6517"/>
    <w:multiLevelType w:val="multilevel"/>
    <w:tmpl w:val="FC5C10D6"/>
    <w:lvl w:ilvl="0">
      <w:start w:val="3"/>
      <w:numFmt w:val="decimal"/>
      <w:lvlText w:val="%1"/>
      <w:lvlJc w:val="left"/>
      <w:pPr>
        <w:ind w:left="360" w:hanging="360"/>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23" w15:restartNumberingAfterBreak="0">
    <w:nsid w:val="398E3C9D"/>
    <w:multiLevelType w:val="hybridMultilevel"/>
    <w:tmpl w:val="D80A8C6E"/>
    <w:lvl w:ilvl="0" w:tplc="040C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3AAB01F7"/>
    <w:multiLevelType w:val="hybridMultilevel"/>
    <w:tmpl w:val="241208E8"/>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5" w15:restartNumberingAfterBreak="0">
    <w:nsid w:val="43C80597"/>
    <w:multiLevelType w:val="multilevel"/>
    <w:tmpl w:val="2F702AD8"/>
    <w:lvl w:ilvl="0">
      <w:start w:val="3"/>
      <w:numFmt w:val="decimal"/>
      <w:lvlText w:val="%1"/>
      <w:lvlJc w:val="left"/>
      <w:pPr>
        <w:ind w:left="380" w:hanging="3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26" w15:restartNumberingAfterBreak="0">
    <w:nsid w:val="44B04585"/>
    <w:multiLevelType w:val="hybridMultilevel"/>
    <w:tmpl w:val="489E6ABC"/>
    <w:lvl w:ilvl="0" w:tplc="468A8D78">
      <w:start w:val="1"/>
      <w:numFmt w:val="bullet"/>
      <w:pStyle w:val="Titre5"/>
      <w:lvlText w:val="u"/>
      <w:lvlJc w:val="left"/>
      <w:pPr>
        <w:ind w:left="720" w:hanging="360"/>
      </w:pPr>
      <w:rPr>
        <w:rFonts w:ascii="Wingdings 3" w:hAnsi="Wingdings 3" w:hint="default"/>
        <w:color w:val="66CC33" w:themeColor="accen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473216B4"/>
    <w:multiLevelType w:val="hybridMultilevel"/>
    <w:tmpl w:val="7AD25BB0"/>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4D550CC4"/>
    <w:multiLevelType w:val="hybridMultilevel"/>
    <w:tmpl w:val="E246227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4D9D4F66"/>
    <w:multiLevelType w:val="hybridMultilevel"/>
    <w:tmpl w:val="8ECCCED6"/>
    <w:lvl w:ilvl="0" w:tplc="53D0B426">
      <w:start w:val="1"/>
      <w:numFmt w:val="upperLetter"/>
      <w:lvlText w:val="%1-"/>
      <w:lvlJc w:val="left"/>
      <w:pPr>
        <w:ind w:left="643" w:hanging="360"/>
      </w:pPr>
      <w:rPr>
        <w:rFonts w:hint="default"/>
      </w:rPr>
    </w:lvl>
    <w:lvl w:ilvl="1" w:tplc="040C0019" w:tentative="1">
      <w:start w:val="1"/>
      <w:numFmt w:val="lowerLetter"/>
      <w:lvlText w:val="%2."/>
      <w:lvlJc w:val="left"/>
      <w:pPr>
        <w:ind w:left="1363" w:hanging="360"/>
      </w:pPr>
    </w:lvl>
    <w:lvl w:ilvl="2" w:tplc="040C001B" w:tentative="1">
      <w:start w:val="1"/>
      <w:numFmt w:val="lowerRoman"/>
      <w:lvlText w:val="%3."/>
      <w:lvlJc w:val="right"/>
      <w:pPr>
        <w:ind w:left="2083" w:hanging="180"/>
      </w:pPr>
    </w:lvl>
    <w:lvl w:ilvl="3" w:tplc="040C000F" w:tentative="1">
      <w:start w:val="1"/>
      <w:numFmt w:val="decimal"/>
      <w:lvlText w:val="%4."/>
      <w:lvlJc w:val="left"/>
      <w:pPr>
        <w:ind w:left="2803" w:hanging="360"/>
      </w:pPr>
    </w:lvl>
    <w:lvl w:ilvl="4" w:tplc="040C0019" w:tentative="1">
      <w:start w:val="1"/>
      <w:numFmt w:val="lowerLetter"/>
      <w:lvlText w:val="%5."/>
      <w:lvlJc w:val="left"/>
      <w:pPr>
        <w:ind w:left="3523" w:hanging="360"/>
      </w:pPr>
    </w:lvl>
    <w:lvl w:ilvl="5" w:tplc="040C001B" w:tentative="1">
      <w:start w:val="1"/>
      <w:numFmt w:val="lowerRoman"/>
      <w:lvlText w:val="%6."/>
      <w:lvlJc w:val="right"/>
      <w:pPr>
        <w:ind w:left="4243" w:hanging="180"/>
      </w:pPr>
    </w:lvl>
    <w:lvl w:ilvl="6" w:tplc="040C000F" w:tentative="1">
      <w:start w:val="1"/>
      <w:numFmt w:val="decimal"/>
      <w:lvlText w:val="%7."/>
      <w:lvlJc w:val="left"/>
      <w:pPr>
        <w:ind w:left="4963" w:hanging="360"/>
      </w:pPr>
    </w:lvl>
    <w:lvl w:ilvl="7" w:tplc="040C0019" w:tentative="1">
      <w:start w:val="1"/>
      <w:numFmt w:val="lowerLetter"/>
      <w:lvlText w:val="%8."/>
      <w:lvlJc w:val="left"/>
      <w:pPr>
        <w:ind w:left="5683" w:hanging="360"/>
      </w:pPr>
    </w:lvl>
    <w:lvl w:ilvl="8" w:tplc="040C001B" w:tentative="1">
      <w:start w:val="1"/>
      <w:numFmt w:val="lowerRoman"/>
      <w:lvlText w:val="%9."/>
      <w:lvlJc w:val="right"/>
      <w:pPr>
        <w:ind w:left="6403" w:hanging="180"/>
      </w:pPr>
    </w:lvl>
  </w:abstractNum>
  <w:abstractNum w:abstractNumId="30" w15:restartNumberingAfterBreak="0">
    <w:nsid w:val="51F97E80"/>
    <w:multiLevelType w:val="multilevel"/>
    <w:tmpl w:val="9F5C1E5C"/>
    <w:lvl w:ilvl="0">
      <w:start w:val="3"/>
      <w:numFmt w:val="decimal"/>
      <w:lvlText w:val="%1"/>
      <w:lvlJc w:val="left"/>
      <w:pPr>
        <w:ind w:left="380" w:hanging="3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31" w15:restartNumberingAfterBreak="0">
    <w:nsid w:val="5207115F"/>
    <w:multiLevelType w:val="hybridMultilevel"/>
    <w:tmpl w:val="57F6F1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545E73B5"/>
    <w:multiLevelType w:val="hybridMultilevel"/>
    <w:tmpl w:val="64AC8D5C"/>
    <w:lvl w:ilvl="0" w:tplc="040C0001">
      <w:start w:val="1"/>
      <w:numFmt w:val="bullet"/>
      <w:lvlText w:val=""/>
      <w:lvlJc w:val="left"/>
      <w:pPr>
        <w:ind w:left="1068" w:hanging="360"/>
      </w:pPr>
      <w:rPr>
        <w:rFonts w:ascii="Symbol" w:hAnsi="Symbol" w:hint="default"/>
      </w:rPr>
    </w:lvl>
    <w:lvl w:ilvl="1" w:tplc="FFFFFFFF">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33" w15:restartNumberingAfterBreak="0">
    <w:nsid w:val="54CB31CD"/>
    <w:multiLevelType w:val="hybridMultilevel"/>
    <w:tmpl w:val="0F6ADBF8"/>
    <w:lvl w:ilvl="0" w:tplc="11A2F22C">
      <w:start w:val="1"/>
      <w:numFmt w:val="upperLetter"/>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34" w15:restartNumberingAfterBreak="0">
    <w:nsid w:val="556E1EC0"/>
    <w:multiLevelType w:val="hybridMultilevel"/>
    <w:tmpl w:val="C0A4C4AE"/>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35" w15:restartNumberingAfterBreak="0">
    <w:nsid w:val="55B663FB"/>
    <w:multiLevelType w:val="hybridMultilevel"/>
    <w:tmpl w:val="CEF2C5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56EF5ED9"/>
    <w:multiLevelType w:val="hybridMultilevel"/>
    <w:tmpl w:val="A3CC699E"/>
    <w:lvl w:ilvl="0" w:tplc="7D3CD826">
      <w:start w:val="1"/>
      <w:numFmt w:val="upperLetter"/>
      <w:lvlText w:val="%1-"/>
      <w:lvlJc w:val="left"/>
      <w:pPr>
        <w:ind w:left="643" w:hanging="360"/>
      </w:pPr>
      <w:rPr>
        <w:rFonts w:hint="default"/>
      </w:rPr>
    </w:lvl>
    <w:lvl w:ilvl="1" w:tplc="040C0019" w:tentative="1">
      <w:start w:val="1"/>
      <w:numFmt w:val="lowerLetter"/>
      <w:lvlText w:val="%2."/>
      <w:lvlJc w:val="left"/>
      <w:pPr>
        <w:ind w:left="1363" w:hanging="360"/>
      </w:pPr>
    </w:lvl>
    <w:lvl w:ilvl="2" w:tplc="040C001B" w:tentative="1">
      <w:start w:val="1"/>
      <w:numFmt w:val="lowerRoman"/>
      <w:lvlText w:val="%3."/>
      <w:lvlJc w:val="right"/>
      <w:pPr>
        <w:ind w:left="2083" w:hanging="180"/>
      </w:pPr>
    </w:lvl>
    <w:lvl w:ilvl="3" w:tplc="040C000F" w:tentative="1">
      <w:start w:val="1"/>
      <w:numFmt w:val="decimal"/>
      <w:lvlText w:val="%4."/>
      <w:lvlJc w:val="left"/>
      <w:pPr>
        <w:ind w:left="2803" w:hanging="360"/>
      </w:pPr>
    </w:lvl>
    <w:lvl w:ilvl="4" w:tplc="040C0019" w:tentative="1">
      <w:start w:val="1"/>
      <w:numFmt w:val="lowerLetter"/>
      <w:lvlText w:val="%5."/>
      <w:lvlJc w:val="left"/>
      <w:pPr>
        <w:ind w:left="3523" w:hanging="360"/>
      </w:pPr>
    </w:lvl>
    <w:lvl w:ilvl="5" w:tplc="040C001B" w:tentative="1">
      <w:start w:val="1"/>
      <w:numFmt w:val="lowerRoman"/>
      <w:lvlText w:val="%6."/>
      <w:lvlJc w:val="right"/>
      <w:pPr>
        <w:ind w:left="4243" w:hanging="180"/>
      </w:pPr>
    </w:lvl>
    <w:lvl w:ilvl="6" w:tplc="040C000F" w:tentative="1">
      <w:start w:val="1"/>
      <w:numFmt w:val="decimal"/>
      <w:lvlText w:val="%7."/>
      <w:lvlJc w:val="left"/>
      <w:pPr>
        <w:ind w:left="4963" w:hanging="360"/>
      </w:pPr>
    </w:lvl>
    <w:lvl w:ilvl="7" w:tplc="040C0019" w:tentative="1">
      <w:start w:val="1"/>
      <w:numFmt w:val="lowerLetter"/>
      <w:lvlText w:val="%8."/>
      <w:lvlJc w:val="left"/>
      <w:pPr>
        <w:ind w:left="5683" w:hanging="360"/>
      </w:pPr>
    </w:lvl>
    <w:lvl w:ilvl="8" w:tplc="040C001B" w:tentative="1">
      <w:start w:val="1"/>
      <w:numFmt w:val="lowerRoman"/>
      <w:lvlText w:val="%9."/>
      <w:lvlJc w:val="right"/>
      <w:pPr>
        <w:ind w:left="6403" w:hanging="180"/>
      </w:pPr>
    </w:lvl>
  </w:abstractNum>
  <w:abstractNum w:abstractNumId="37" w15:restartNumberingAfterBreak="0">
    <w:nsid w:val="57397D61"/>
    <w:multiLevelType w:val="multilevel"/>
    <w:tmpl w:val="FDF65C74"/>
    <w:lvl w:ilvl="0">
      <w:start w:val="1"/>
      <w:numFmt w:val="decimal"/>
      <w:pStyle w:val="Titre1"/>
      <w:lvlText w:val="%1."/>
      <w:lvlJc w:val="left"/>
      <w:pPr>
        <w:ind w:left="502" w:hanging="360"/>
      </w:pPr>
    </w:lvl>
    <w:lvl w:ilvl="1">
      <w:start w:val="1"/>
      <w:numFmt w:val="decimal"/>
      <w:lvlText w:val="%1.%2."/>
      <w:lvlJc w:val="left"/>
      <w:pPr>
        <w:ind w:left="792" w:hanging="432"/>
      </w:pPr>
    </w:lvl>
    <w:lvl w:ilvl="2">
      <w:start w:val="1"/>
      <w:numFmt w:val="decimal"/>
      <w:lvlText w:val="%1.%2.%3."/>
      <w:lvlJc w:val="left"/>
      <w:pPr>
        <w:ind w:left="2063"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5EE5387A"/>
    <w:multiLevelType w:val="hybridMultilevel"/>
    <w:tmpl w:val="B5982348"/>
    <w:lvl w:ilvl="0" w:tplc="6908D966">
      <w:start w:val="1"/>
      <w:numFmt w:val="upperLetter"/>
      <w:lvlText w:val="%1-"/>
      <w:lvlJc w:val="left"/>
      <w:pPr>
        <w:ind w:left="643" w:hanging="360"/>
      </w:pPr>
      <w:rPr>
        <w:rFonts w:hint="default"/>
      </w:rPr>
    </w:lvl>
    <w:lvl w:ilvl="1" w:tplc="040C0019" w:tentative="1">
      <w:start w:val="1"/>
      <w:numFmt w:val="lowerLetter"/>
      <w:lvlText w:val="%2."/>
      <w:lvlJc w:val="left"/>
      <w:pPr>
        <w:ind w:left="1363" w:hanging="360"/>
      </w:pPr>
    </w:lvl>
    <w:lvl w:ilvl="2" w:tplc="040C001B" w:tentative="1">
      <w:start w:val="1"/>
      <w:numFmt w:val="lowerRoman"/>
      <w:lvlText w:val="%3."/>
      <w:lvlJc w:val="right"/>
      <w:pPr>
        <w:ind w:left="2083" w:hanging="180"/>
      </w:pPr>
    </w:lvl>
    <w:lvl w:ilvl="3" w:tplc="040C000F" w:tentative="1">
      <w:start w:val="1"/>
      <w:numFmt w:val="decimal"/>
      <w:lvlText w:val="%4."/>
      <w:lvlJc w:val="left"/>
      <w:pPr>
        <w:ind w:left="2803" w:hanging="360"/>
      </w:pPr>
    </w:lvl>
    <w:lvl w:ilvl="4" w:tplc="040C0019" w:tentative="1">
      <w:start w:val="1"/>
      <w:numFmt w:val="lowerLetter"/>
      <w:lvlText w:val="%5."/>
      <w:lvlJc w:val="left"/>
      <w:pPr>
        <w:ind w:left="3523" w:hanging="360"/>
      </w:pPr>
    </w:lvl>
    <w:lvl w:ilvl="5" w:tplc="040C001B" w:tentative="1">
      <w:start w:val="1"/>
      <w:numFmt w:val="lowerRoman"/>
      <w:lvlText w:val="%6."/>
      <w:lvlJc w:val="right"/>
      <w:pPr>
        <w:ind w:left="4243" w:hanging="180"/>
      </w:pPr>
    </w:lvl>
    <w:lvl w:ilvl="6" w:tplc="040C000F" w:tentative="1">
      <w:start w:val="1"/>
      <w:numFmt w:val="decimal"/>
      <w:lvlText w:val="%7."/>
      <w:lvlJc w:val="left"/>
      <w:pPr>
        <w:ind w:left="4963" w:hanging="360"/>
      </w:pPr>
    </w:lvl>
    <w:lvl w:ilvl="7" w:tplc="040C0019" w:tentative="1">
      <w:start w:val="1"/>
      <w:numFmt w:val="lowerLetter"/>
      <w:lvlText w:val="%8."/>
      <w:lvlJc w:val="left"/>
      <w:pPr>
        <w:ind w:left="5683" w:hanging="360"/>
      </w:pPr>
    </w:lvl>
    <w:lvl w:ilvl="8" w:tplc="040C001B" w:tentative="1">
      <w:start w:val="1"/>
      <w:numFmt w:val="lowerRoman"/>
      <w:lvlText w:val="%9."/>
      <w:lvlJc w:val="right"/>
      <w:pPr>
        <w:ind w:left="6403" w:hanging="180"/>
      </w:pPr>
    </w:lvl>
  </w:abstractNum>
  <w:abstractNum w:abstractNumId="39" w15:restartNumberingAfterBreak="0">
    <w:nsid w:val="5F016C2C"/>
    <w:multiLevelType w:val="hybridMultilevel"/>
    <w:tmpl w:val="51B4B576"/>
    <w:lvl w:ilvl="0" w:tplc="96ACB258">
      <w:start w:val="1"/>
      <w:numFmt w:val="bullet"/>
      <w:pStyle w:val="Paragraphedeliste"/>
      <w:lvlText w:val=""/>
      <w:lvlJc w:val="left"/>
      <w:pPr>
        <w:ind w:left="720" w:hanging="360"/>
      </w:pPr>
      <w:rPr>
        <w:rFonts w:ascii="Wingdings" w:hAnsi="Wingdings" w:hint="default"/>
        <w:color w:val="66CC33" w:themeColor="accent1"/>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63E817D2"/>
    <w:multiLevelType w:val="hybridMultilevel"/>
    <w:tmpl w:val="EDF4727A"/>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15:restartNumberingAfterBreak="0">
    <w:nsid w:val="65FE11F0"/>
    <w:multiLevelType w:val="hybridMultilevel"/>
    <w:tmpl w:val="E04C3F00"/>
    <w:lvl w:ilvl="0" w:tplc="BB02E670">
      <w:start w:val="1"/>
      <w:numFmt w:val="bullet"/>
      <w:lvlText w:val="-"/>
      <w:lvlJc w:val="left"/>
      <w:pPr>
        <w:ind w:left="720" w:hanging="360"/>
      </w:pPr>
      <w:rPr>
        <w:rFonts w:ascii="Inter Light" w:eastAsiaTheme="minorHAnsi" w:hAnsi="Inter Light"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68794877"/>
    <w:multiLevelType w:val="hybridMultilevel"/>
    <w:tmpl w:val="A2EA56F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68B82ADA"/>
    <w:multiLevelType w:val="hybridMultilevel"/>
    <w:tmpl w:val="3B046B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697632FD"/>
    <w:multiLevelType w:val="hybridMultilevel"/>
    <w:tmpl w:val="8438E216"/>
    <w:lvl w:ilvl="0" w:tplc="90408644">
      <w:start w:val="1"/>
      <w:numFmt w:val="upperLetter"/>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45" w15:restartNumberingAfterBreak="0">
    <w:nsid w:val="6A0D3D6B"/>
    <w:multiLevelType w:val="hybridMultilevel"/>
    <w:tmpl w:val="073270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6A823AD7"/>
    <w:multiLevelType w:val="hybridMultilevel"/>
    <w:tmpl w:val="4C42D17A"/>
    <w:lvl w:ilvl="0" w:tplc="F2FAFCA8">
      <w:start w:val="1"/>
      <w:numFmt w:val="decimal"/>
      <w:lvlText w:val="%1."/>
      <w:lvlJc w:val="left"/>
      <w:pPr>
        <w:ind w:left="1353" w:hanging="360"/>
      </w:pPr>
      <w:rPr>
        <w:rFonts w:hint="default"/>
      </w:rPr>
    </w:lvl>
    <w:lvl w:ilvl="1" w:tplc="040C0019" w:tentative="1">
      <w:start w:val="1"/>
      <w:numFmt w:val="lowerLetter"/>
      <w:lvlText w:val="%2."/>
      <w:lvlJc w:val="left"/>
      <w:pPr>
        <w:ind w:left="2073" w:hanging="360"/>
      </w:pPr>
    </w:lvl>
    <w:lvl w:ilvl="2" w:tplc="040C001B" w:tentative="1">
      <w:start w:val="1"/>
      <w:numFmt w:val="lowerRoman"/>
      <w:lvlText w:val="%3."/>
      <w:lvlJc w:val="right"/>
      <w:pPr>
        <w:ind w:left="2793" w:hanging="180"/>
      </w:pPr>
    </w:lvl>
    <w:lvl w:ilvl="3" w:tplc="040C000F" w:tentative="1">
      <w:start w:val="1"/>
      <w:numFmt w:val="decimal"/>
      <w:lvlText w:val="%4."/>
      <w:lvlJc w:val="left"/>
      <w:pPr>
        <w:ind w:left="3513" w:hanging="360"/>
      </w:pPr>
    </w:lvl>
    <w:lvl w:ilvl="4" w:tplc="040C0019" w:tentative="1">
      <w:start w:val="1"/>
      <w:numFmt w:val="lowerLetter"/>
      <w:lvlText w:val="%5."/>
      <w:lvlJc w:val="left"/>
      <w:pPr>
        <w:ind w:left="4233" w:hanging="360"/>
      </w:pPr>
    </w:lvl>
    <w:lvl w:ilvl="5" w:tplc="040C001B" w:tentative="1">
      <w:start w:val="1"/>
      <w:numFmt w:val="lowerRoman"/>
      <w:lvlText w:val="%6."/>
      <w:lvlJc w:val="right"/>
      <w:pPr>
        <w:ind w:left="4953" w:hanging="180"/>
      </w:pPr>
    </w:lvl>
    <w:lvl w:ilvl="6" w:tplc="040C000F" w:tentative="1">
      <w:start w:val="1"/>
      <w:numFmt w:val="decimal"/>
      <w:lvlText w:val="%7."/>
      <w:lvlJc w:val="left"/>
      <w:pPr>
        <w:ind w:left="5673" w:hanging="360"/>
      </w:pPr>
    </w:lvl>
    <w:lvl w:ilvl="7" w:tplc="040C0019" w:tentative="1">
      <w:start w:val="1"/>
      <w:numFmt w:val="lowerLetter"/>
      <w:lvlText w:val="%8."/>
      <w:lvlJc w:val="left"/>
      <w:pPr>
        <w:ind w:left="6393" w:hanging="360"/>
      </w:pPr>
    </w:lvl>
    <w:lvl w:ilvl="8" w:tplc="040C001B" w:tentative="1">
      <w:start w:val="1"/>
      <w:numFmt w:val="lowerRoman"/>
      <w:lvlText w:val="%9."/>
      <w:lvlJc w:val="right"/>
      <w:pPr>
        <w:ind w:left="7113" w:hanging="180"/>
      </w:pPr>
    </w:lvl>
  </w:abstractNum>
  <w:abstractNum w:abstractNumId="47" w15:restartNumberingAfterBreak="0">
    <w:nsid w:val="6DD83AF8"/>
    <w:multiLevelType w:val="hybridMultilevel"/>
    <w:tmpl w:val="83B09D8E"/>
    <w:lvl w:ilvl="0" w:tplc="E190D720">
      <w:start w:val="2"/>
      <w:numFmt w:val="bullet"/>
      <w:lvlText w:val="•"/>
      <w:lvlJc w:val="left"/>
      <w:pPr>
        <w:ind w:left="720" w:hanging="360"/>
      </w:pPr>
      <w:rPr>
        <w:rFonts w:ascii="Inter Light" w:eastAsia="Inter Light" w:hAnsi="Inter Light"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721F6BA9"/>
    <w:multiLevelType w:val="hybridMultilevel"/>
    <w:tmpl w:val="2016635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9" w15:restartNumberingAfterBreak="0">
    <w:nsid w:val="74785EF8"/>
    <w:multiLevelType w:val="hybridMultilevel"/>
    <w:tmpl w:val="2338A5FC"/>
    <w:lvl w:ilvl="0" w:tplc="040C0015">
      <w:start w:val="1"/>
      <w:numFmt w:val="upperLetter"/>
      <w:lvlText w:val="%1."/>
      <w:lvlJc w:val="left"/>
      <w:pPr>
        <w:ind w:left="1713" w:hanging="360"/>
      </w:pPr>
    </w:lvl>
    <w:lvl w:ilvl="1" w:tplc="040C0019" w:tentative="1">
      <w:start w:val="1"/>
      <w:numFmt w:val="lowerLetter"/>
      <w:lvlText w:val="%2."/>
      <w:lvlJc w:val="left"/>
      <w:pPr>
        <w:ind w:left="2433" w:hanging="360"/>
      </w:pPr>
    </w:lvl>
    <w:lvl w:ilvl="2" w:tplc="040C001B" w:tentative="1">
      <w:start w:val="1"/>
      <w:numFmt w:val="lowerRoman"/>
      <w:lvlText w:val="%3."/>
      <w:lvlJc w:val="right"/>
      <w:pPr>
        <w:ind w:left="3153" w:hanging="180"/>
      </w:pPr>
    </w:lvl>
    <w:lvl w:ilvl="3" w:tplc="040C000F" w:tentative="1">
      <w:start w:val="1"/>
      <w:numFmt w:val="decimal"/>
      <w:lvlText w:val="%4."/>
      <w:lvlJc w:val="left"/>
      <w:pPr>
        <w:ind w:left="3873" w:hanging="360"/>
      </w:pPr>
    </w:lvl>
    <w:lvl w:ilvl="4" w:tplc="040C0019" w:tentative="1">
      <w:start w:val="1"/>
      <w:numFmt w:val="lowerLetter"/>
      <w:lvlText w:val="%5."/>
      <w:lvlJc w:val="left"/>
      <w:pPr>
        <w:ind w:left="4593" w:hanging="360"/>
      </w:pPr>
    </w:lvl>
    <w:lvl w:ilvl="5" w:tplc="040C001B" w:tentative="1">
      <w:start w:val="1"/>
      <w:numFmt w:val="lowerRoman"/>
      <w:lvlText w:val="%6."/>
      <w:lvlJc w:val="right"/>
      <w:pPr>
        <w:ind w:left="5313" w:hanging="180"/>
      </w:pPr>
    </w:lvl>
    <w:lvl w:ilvl="6" w:tplc="040C000F" w:tentative="1">
      <w:start w:val="1"/>
      <w:numFmt w:val="decimal"/>
      <w:lvlText w:val="%7."/>
      <w:lvlJc w:val="left"/>
      <w:pPr>
        <w:ind w:left="6033" w:hanging="360"/>
      </w:pPr>
    </w:lvl>
    <w:lvl w:ilvl="7" w:tplc="040C0019" w:tentative="1">
      <w:start w:val="1"/>
      <w:numFmt w:val="lowerLetter"/>
      <w:lvlText w:val="%8."/>
      <w:lvlJc w:val="left"/>
      <w:pPr>
        <w:ind w:left="6753" w:hanging="360"/>
      </w:pPr>
    </w:lvl>
    <w:lvl w:ilvl="8" w:tplc="040C001B" w:tentative="1">
      <w:start w:val="1"/>
      <w:numFmt w:val="lowerRoman"/>
      <w:lvlText w:val="%9."/>
      <w:lvlJc w:val="right"/>
      <w:pPr>
        <w:ind w:left="7473" w:hanging="180"/>
      </w:pPr>
    </w:lvl>
  </w:abstractNum>
  <w:abstractNum w:abstractNumId="50" w15:restartNumberingAfterBreak="0">
    <w:nsid w:val="7765261D"/>
    <w:multiLevelType w:val="hybridMultilevel"/>
    <w:tmpl w:val="C772F7B4"/>
    <w:lvl w:ilvl="0" w:tplc="040C0015">
      <w:start w:val="1"/>
      <w:numFmt w:val="upperLetter"/>
      <w:lvlText w:val="%1."/>
      <w:lvlJc w:val="left"/>
      <w:pPr>
        <w:ind w:left="1713" w:hanging="360"/>
      </w:pPr>
    </w:lvl>
    <w:lvl w:ilvl="1" w:tplc="040C0019" w:tentative="1">
      <w:start w:val="1"/>
      <w:numFmt w:val="lowerLetter"/>
      <w:lvlText w:val="%2."/>
      <w:lvlJc w:val="left"/>
      <w:pPr>
        <w:ind w:left="2433" w:hanging="360"/>
      </w:pPr>
    </w:lvl>
    <w:lvl w:ilvl="2" w:tplc="040C001B" w:tentative="1">
      <w:start w:val="1"/>
      <w:numFmt w:val="lowerRoman"/>
      <w:lvlText w:val="%3."/>
      <w:lvlJc w:val="right"/>
      <w:pPr>
        <w:ind w:left="3153" w:hanging="180"/>
      </w:pPr>
    </w:lvl>
    <w:lvl w:ilvl="3" w:tplc="040C000F" w:tentative="1">
      <w:start w:val="1"/>
      <w:numFmt w:val="decimal"/>
      <w:lvlText w:val="%4."/>
      <w:lvlJc w:val="left"/>
      <w:pPr>
        <w:ind w:left="3873" w:hanging="360"/>
      </w:pPr>
    </w:lvl>
    <w:lvl w:ilvl="4" w:tplc="040C0019" w:tentative="1">
      <w:start w:val="1"/>
      <w:numFmt w:val="lowerLetter"/>
      <w:lvlText w:val="%5."/>
      <w:lvlJc w:val="left"/>
      <w:pPr>
        <w:ind w:left="4593" w:hanging="360"/>
      </w:pPr>
    </w:lvl>
    <w:lvl w:ilvl="5" w:tplc="040C001B" w:tentative="1">
      <w:start w:val="1"/>
      <w:numFmt w:val="lowerRoman"/>
      <w:lvlText w:val="%6."/>
      <w:lvlJc w:val="right"/>
      <w:pPr>
        <w:ind w:left="5313" w:hanging="180"/>
      </w:pPr>
    </w:lvl>
    <w:lvl w:ilvl="6" w:tplc="040C000F" w:tentative="1">
      <w:start w:val="1"/>
      <w:numFmt w:val="decimal"/>
      <w:lvlText w:val="%7."/>
      <w:lvlJc w:val="left"/>
      <w:pPr>
        <w:ind w:left="6033" w:hanging="360"/>
      </w:pPr>
    </w:lvl>
    <w:lvl w:ilvl="7" w:tplc="040C0019" w:tentative="1">
      <w:start w:val="1"/>
      <w:numFmt w:val="lowerLetter"/>
      <w:lvlText w:val="%8."/>
      <w:lvlJc w:val="left"/>
      <w:pPr>
        <w:ind w:left="6753" w:hanging="360"/>
      </w:pPr>
    </w:lvl>
    <w:lvl w:ilvl="8" w:tplc="040C001B" w:tentative="1">
      <w:start w:val="1"/>
      <w:numFmt w:val="lowerRoman"/>
      <w:lvlText w:val="%9."/>
      <w:lvlJc w:val="right"/>
      <w:pPr>
        <w:ind w:left="7473" w:hanging="180"/>
      </w:pPr>
    </w:lvl>
  </w:abstractNum>
  <w:abstractNum w:abstractNumId="51" w15:restartNumberingAfterBreak="0">
    <w:nsid w:val="789B1B3F"/>
    <w:multiLevelType w:val="hybridMultilevel"/>
    <w:tmpl w:val="0128B08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2" w15:restartNumberingAfterBreak="0">
    <w:nsid w:val="7B262171"/>
    <w:multiLevelType w:val="hybridMultilevel"/>
    <w:tmpl w:val="2788FD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15:restartNumberingAfterBreak="0">
    <w:nsid w:val="7BB7692C"/>
    <w:multiLevelType w:val="hybridMultilevel"/>
    <w:tmpl w:val="02C47198"/>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4" w15:restartNumberingAfterBreak="0">
    <w:nsid w:val="7D1437D5"/>
    <w:multiLevelType w:val="hybridMultilevel"/>
    <w:tmpl w:val="B5A87ED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5" w15:restartNumberingAfterBreak="0">
    <w:nsid w:val="7D6F661A"/>
    <w:multiLevelType w:val="hybridMultilevel"/>
    <w:tmpl w:val="95AECB0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6" w15:restartNumberingAfterBreak="0">
    <w:nsid w:val="7F61075C"/>
    <w:multiLevelType w:val="hybridMultilevel"/>
    <w:tmpl w:val="1F3EF890"/>
    <w:lvl w:ilvl="0" w:tplc="D806E468">
      <w:start w:val="1"/>
      <w:numFmt w:val="upperLetter"/>
      <w:lvlText w:val="%1-"/>
      <w:lvlJc w:val="left"/>
      <w:pPr>
        <w:ind w:left="644" w:hanging="360"/>
      </w:pPr>
      <w:rPr>
        <w:rFonts w:hint="default"/>
        <w:b w:val="0"/>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num w:numId="1">
    <w:abstractNumId w:val="37"/>
  </w:num>
  <w:num w:numId="2">
    <w:abstractNumId w:val="26"/>
  </w:num>
  <w:num w:numId="3">
    <w:abstractNumId w:val="39"/>
  </w:num>
  <w:num w:numId="4">
    <w:abstractNumId w:val="7"/>
  </w:num>
  <w:num w:numId="5">
    <w:abstractNumId w:val="21"/>
  </w:num>
  <w:num w:numId="6">
    <w:abstractNumId w:val="13"/>
  </w:num>
  <w:num w:numId="7">
    <w:abstractNumId w:val="40"/>
  </w:num>
  <w:num w:numId="8">
    <w:abstractNumId w:val="27"/>
  </w:num>
  <w:num w:numId="9">
    <w:abstractNumId w:val="49"/>
  </w:num>
  <w:num w:numId="10">
    <w:abstractNumId w:val="12"/>
  </w:num>
  <w:num w:numId="11">
    <w:abstractNumId w:val="36"/>
  </w:num>
  <w:num w:numId="12">
    <w:abstractNumId w:val="10"/>
  </w:num>
  <w:num w:numId="13">
    <w:abstractNumId w:val="8"/>
  </w:num>
  <w:num w:numId="14">
    <w:abstractNumId w:val="16"/>
  </w:num>
  <w:num w:numId="15">
    <w:abstractNumId w:val="29"/>
  </w:num>
  <w:num w:numId="16">
    <w:abstractNumId w:val="14"/>
  </w:num>
  <w:num w:numId="17">
    <w:abstractNumId w:val="4"/>
  </w:num>
  <w:num w:numId="18">
    <w:abstractNumId w:val="38"/>
  </w:num>
  <w:num w:numId="19">
    <w:abstractNumId w:val="0"/>
  </w:num>
  <w:num w:numId="20">
    <w:abstractNumId w:val="9"/>
  </w:num>
  <w:num w:numId="21">
    <w:abstractNumId w:val="50"/>
  </w:num>
  <w:num w:numId="22">
    <w:abstractNumId w:val="18"/>
  </w:num>
  <w:num w:numId="23">
    <w:abstractNumId w:val="56"/>
  </w:num>
  <w:num w:numId="24">
    <w:abstractNumId w:val="33"/>
  </w:num>
  <w:num w:numId="25">
    <w:abstractNumId w:val="44"/>
  </w:num>
  <w:num w:numId="26">
    <w:abstractNumId w:val="54"/>
  </w:num>
  <w:num w:numId="27">
    <w:abstractNumId w:val="24"/>
  </w:num>
  <w:num w:numId="28">
    <w:abstractNumId w:val="17"/>
  </w:num>
  <w:num w:numId="29">
    <w:abstractNumId w:val="20"/>
  </w:num>
  <w:num w:numId="30">
    <w:abstractNumId w:val="32"/>
  </w:num>
  <w:num w:numId="31">
    <w:abstractNumId w:val="34"/>
  </w:num>
  <w:num w:numId="32">
    <w:abstractNumId w:val="42"/>
  </w:num>
  <w:num w:numId="33">
    <w:abstractNumId w:val="11"/>
  </w:num>
  <w:num w:numId="34">
    <w:abstractNumId w:val="45"/>
  </w:num>
  <w:num w:numId="35">
    <w:abstractNumId w:val="43"/>
  </w:num>
  <w:num w:numId="36">
    <w:abstractNumId w:val="52"/>
  </w:num>
  <w:num w:numId="37">
    <w:abstractNumId w:val="46"/>
  </w:num>
  <w:num w:numId="38">
    <w:abstractNumId w:val="53"/>
  </w:num>
  <w:num w:numId="39">
    <w:abstractNumId w:val="2"/>
  </w:num>
  <w:num w:numId="40">
    <w:abstractNumId w:val="35"/>
  </w:num>
  <w:num w:numId="41">
    <w:abstractNumId w:val="6"/>
  </w:num>
  <w:num w:numId="42">
    <w:abstractNumId w:val="41"/>
  </w:num>
  <w:num w:numId="43">
    <w:abstractNumId w:val="23"/>
  </w:num>
  <w:num w:numId="44">
    <w:abstractNumId w:val="48"/>
  </w:num>
  <w:num w:numId="45">
    <w:abstractNumId w:val="15"/>
  </w:num>
  <w:num w:numId="46">
    <w:abstractNumId w:val="47"/>
  </w:num>
  <w:num w:numId="47">
    <w:abstractNumId w:val="31"/>
  </w:num>
  <w:num w:numId="48">
    <w:abstractNumId w:val="1"/>
  </w:num>
  <w:num w:numId="49">
    <w:abstractNumId w:val="5"/>
  </w:num>
  <w:num w:numId="50">
    <w:abstractNumId w:val="39"/>
  </w:num>
  <w:num w:numId="51">
    <w:abstractNumId w:val="3"/>
  </w:num>
  <w:num w:numId="52">
    <w:abstractNumId w:val="19"/>
  </w:num>
  <w:num w:numId="53">
    <w:abstractNumId w:val="25"/>
  </w:num>
  <w:num w:numId="54">
    <w:abstractNumId w:val="22"/>
  </w:num>
  <w:num w:numId="55">
    <w:abstractNumId w:val="51"/>
  </w:num>
  <w:num w:numId="56">
    <w:abstractNumId w:val="30"/>
  </w:num>
  <w:num w:numId="57">
    <w:abstractNumId w:val="55"/>
  </w:num>
  <w:num w:numId="58">
    <w:abstractNumId w:val="28"/>
  </w:num>
  <w:num w:numId="59">
    <w:abstractNumId w:val="37"/>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6986"/>
    <w:rsid w:val="00000960"/>
    <w:rsid w:val="00001252"/>
    <w:rsid w:val="00001553"/>
    <w:rsid w:val="0000170E"/>
    <w:rsid w:val="00001E0B"/>
    <w:rsid w:val="00001FAA"/>
    <w:rsid w:val="00001FE8"/>
    <w:rsid w:val="0000207B"/>
    <w:rsid w:val="0000208F"/>
    <w:rsid w:val="00002190"/>
    <w:rsid w:val="00002CF3"/>
    <w:rsid w:val="00003A12"/>
    <w:rsid w:val="00003D2B"/>
    <w:rsid w:val="00006CE6"/>
    <w:rsid w:val="00010718"/>
    <w:rsid w:val="00012265"/>
    <w:rsid w:val="00012346"/>
    <w:rsid w:val="00013CE6"/>
    <w:rsid w:val="0001428E"/>
    <w:rsid w:val="00015213"/>
    <w:rsid w:val="0001597B"/>
    <w:rsid w:val="00015C92"/>
    <w:rsid w:val="00020AD8"/>
    <w:rsid w:val="0002184C"/>
    <w:rsid w:val="00022D97"/>
    <w:rsid w:val="0002338D"/>
    <w:rsid w:val="00023EE9"/>
    <w:rsid w:val="00024C7A"/>
    <w:rsid w:val="000267CD"/>
    <w:rsid w:val="00030269"/>
    <w:rsid w:val="00031203"/>
    <w:rsid w:val="00031ACF"/>
    <w:rsid w:val="000320FF"/>
    <w:rsid w:val="000330A2"/>
    <w:rsid w:val="00034093"/>
    <w:rsid w:val="0003474E"/>
    <w:rsid w:val="00035148"/>
    <w:rsid w:val="00036387"/>
    <w:rsid w:val="00036722"/>
    <w:rsid w:val="00036930"/>
    <w:rsid w:val="0003763D"/>
    <w:rsid w:val="0003781B"/>
    <w:rsid w:val="00037AAE"/>
    <w:rsid w:val="00037F32"/>
    <w:rsid w:val="00040608"/>
    <w:rsid w:val="00040838"/>
    <w:rsid w:val="000416B7"/>
    <w:rsid w:val="00041CFB"/>
    <w:rsid w:val="00042279"/>
    <w:rsid w:val="00042431"/>
    <w:rsid w:val="0004343C"/>
    <w:rsid w:val="000434BC"/>
    <w:rsid w:val="0004475D"/>
    <w:rsid w:val="0004543F"/>
    <w:rsid w:val="0004645F"/>
    <w:rsid w:val="0004655D"/>
    <w:rsid w:val="000467C8"/>
    <w:rsid w:val="000470AE"/>
    <w:rsid w:val="00050681"/>
    <w:rsid w:val="00050E5A"/>
    <w:rsid w:val="00050ED9"/>
    <w:rsid w:val="00051089"/>
    <w:rsid w:val="000516B3"/>
    <w:rsid w:val="00051A9B"/>
    <w:rsid w:val="00051D91"/>
    <w:rsid w:val="000524BB"/>
    <w:rsid w:val="000531E1"/>
    <w:rsid w:val="00053710"/>
    <w:rsid w:val="000538A9"/>
    <w:rsid w:val="0005454F"/>
    <w:rsid w:val="00054DA7"/>
    <w:rsid w:val="00054E1C"/>
    <w:rsid w:val="0005501B"/>
    <w:rsid w:val="000551B8"/>
    <w:rsid w:val="000555C3"/>
    <w:rsid w:val="00055819"/>
    <w:rsid w:val="00055BEE"/>
    <w:rsid w:val="0005607B"/>
    <w:rsid w:val="00056308"/>
    <w:rsid w:val="00056CF1"/>
    <w:rsid w:val="00056EED"/>
    <w:rsid w:val="000574B7"/>
    <w:rsid w:val="00057890"/>
    <w:rsid w:val="0005790A"/>
    <w:rsid w:val="00060A64"/>
    <w:rsid w:val="00060BF3"/>
    <w:rsid w:val="00062135"/>
    <w:rsid w:val="0006281C"/>
    <w:rsid w:val="00062EBE"/>
    <w:rsid w:val="0006452A"/>
    <w:rsid w:val="00064EC3"/>
    <w:rsid w:val="000655D1"/>
    <w:rsid w:val="000665CF"/>
    <w:rsid w:val="00066E24"/>
    <w:rsid w:val="00066EFA"/>
    <w:rsid w:val="00067B9E"/>
    <w:rsid w:val="00070055"/>
    <w:rsid w:val="000714B5"/>
    <w:rsid w:val="000718FA"/>
    <w:rsid w:val="00072633"/>
    <w:rsid w:val="00072BBA"/>
    <w:rsid w:val="0007347A"/>
    <w:rsid w:val="000734F1"/>
    <w:rsid w:val="00073687"/>
    <w:rsid w:val="0007407E"/>
    <w:rsid w:val="0007532C"/>
    <w:rsid w:val="0007630B"/>
    <w:rsid w:val="00077079"/>
    <w:rsid w:val="0007782E"/>
    <w:rsid w:val="00081D36"/>
    <w:rsid w:val="00082571"/>
    <w:rsid w:val="000825DD"/>
    <w:rsid w:val="00082D6C"/>
    <w:rsid w:val="00082E4F"/>
    <w:rsid w:val="00083173"/>
    <w:rsid w:val="00083CA3"/>
    <w:rsid w:val="000857C9"/>
    <w:rsid w:val="00086278"/>
    <w:rsid w:val="0009036D"/>
    <w:rsid w:val="0009068E"/>
    <w:rsid w:val="00090C17"/>
    <w:rsid w:val="00090F7E"/>
    <w:rsid w:val="000911F2"/>
    <w:rsid w:val="000928B5"/>
    <w:rsid w:val="000938E7"/>
    <w:rsid w:val="00095AF1"/>
    <w:rsid w:val="00096424"/>
    <w:rsid w:val="000977C4"/>
    <w:rsid w:val="00097F24"/>
    <w:rsid w:val="000A0442"/>
    <w:rsid w:val="000A0616"/>
    <w:rsid w:val="000A1C23"/>
    <w:rsid w:val="000A1EE4"/>
    <w:rsid w:val="000A25C3"/>
    <w:rsid w:val="000A35F3"/>
    <w:rsid w:val="000A3D10"/>
    <w:rsid w:val="000A572B"/>
    <w:rsid w:val="000A6240"/>
    <w:rsid w:val="000A67F1"/>
    <w:rsid w:val="000A727B"/>
    <w:rsid w:val="000B0E55"/>
    <w:rsid w:val="000B15E9"/>
    <w:rsid w:val="000B170F"/>
    <w:rsid w:val="000B263E"/>
    <w:rsid w:val="000B28BA"/>
    <w:rsid w:val="000B340B"/>
    <w:rsid w:val="000B3CFB"/>
    <w:rsid w:val="000B454D"/>
    <w:rsid w:val="000B45DD"/>
    <w:rsid w:val="000B61CA"/>
    <w:rsid w:val="000B647D"/>
    <w:rsid w:val="000B6B28"/>
    <w:rsid w:val="000B745D"/>
    <w:rsid w:val="000B76EB"/>
    <w:rsid w:val="000B77A1"/>
    <w:rsid w:val="000B7E7B"/>
    <w:rsid w:val="000C03D5"/>
    <w:rsid w:val="000C1B48"/>
    <w:rsid w:val="000C232B"/>
    <w:rsid w:val="000C3EA5"/>
    <w:rsid w:val="000C4578"/>
    <w:rsid w:val="000C4759"/>
    <w:rsid w:val="000C4B4A"/>
    <w:rsid w:val="000C53AC"/>
    <w:rsid w:val="000C5676"/>
    <w:rsid w:val="000C5AA5"/>
    <w:rsid w:val="000C632A"/>
    <w:rsid w:val="000C741A"/>
    <w:rsid w:val="000C751C"/>
    <w:rsid w:val="000C7BA7"/>
    <w:rsid w:val="000D2C48"/>
    <w:rsid w:val="000D4428"/>
    <w:rsid w:val="000D487E"/>
    <w:rsid w:val="000D5C17"/>
    <w:rsid w:val="000D5CA3"/>
    <w:rsid w:val="000D729D"/>
    <w:rsid w:val="000D74DF"/>
    <w:rsid w:val="000D779A"/>
    <w:rsid w:val="000D77A1"/>
    <w:rsid w:val="000D7B1A"/>
    <w:rsid w:val="000E0C62"/>
    <w:rsid w:val="000E0EC3"/>
    <w:rsid w:val="000E0F40"/>
    <w:rsid w:val="000E18FD"/>
    <w:rsid w:val="000E2F0B"/>
    <w:rsid w:val="000E3F87"/>
    <w:rsid w:val="000E3FD4"/>
    <w:rsid w:val="000E4B39"/>
    <w:rsid w:val="000E6072"/>
    <w:rsid w:val="000E6C7D"/>
    <w:rsid w:val="000F2526"/>
    <w:rsid w:val="000F2C27"/>
    <w:rsid w:val="000F34F0"/>
    <w:rsid w:val="000F358E"/>
    <w:rsid w:val="000F3FED"/>
    <w:rsid w:val="000F45C2"/>
    <w:rsid w:val="000F5E13"/>
    <w:rsid w:val="000F61F4"/>
    <w:rsid w:val="000F630B"/>
    <w:rsid w:val="000F6A7D"/>
    <w:rsid w:val="000F6D19"/>
    <w:rsid w:val="000F6EF2"/>
    <w:rsid w:val="001018A2"/>
    <w:rsid w:val="00103222"/>
    <w:rsid w:val="00103B86"/>
    <w:rsid w:val="00103C4D"/>
    <w:rsid w:val="00103EAD"/>
    <w:rsid w:val="0010415A"/>
    <w:rsid w:val="00104298"/>
    <w:rsid w:val="00104A6E"/>
    <w:rsid w:val="00104F0C"/>
    <w:rsid w:val="00104FD0"/>
    <w:rsid w:val="001050F2"/>
    <w:rsid w:val="00105F00"/>
    <w:rsid w:val="00106467"/>
    <w:rsid w:val="00107D16"/>
    <w:rsid w:val="00107DC8"/>
    <w:rsid w:val="00107E0E"/>
    <w:rsid w:val="001105D5"/>
    <w:rsid w:val="00110724"/>
    <w:rsid w:val="00110A9B"/>
    <w:rsid w:val="00110C95"/>
    <w:rsid w:val="00111969"/>
    <w:rsid w:val="001120F1"/>
    <w:rsid w:val="0011234C"/>
    <w:rsid w:val="00112ED8"/>
    <w:rsid w:val="00113359"/>
    <w:rsid w:val="0011362A"/>
    <w:rsid w:val="00115540"/>
    <w:rsid w:val="001155F8"/>
    <w:rsid w:val="00115B70"/>
    <w:rsid w:val="00116FFD"/>
    <w:rsid w:val="00117516"/>
    <w:rsid w:val="00120076"/>
    <w:rsid w:val="0012040F"/>
    <w:rsid w:val="001204ED"/>
    <w:rsid w:val="00120A00"/>
    <w:rsid w:val="001212AC"/>
    <w:rsid w:val="00121671"/>
    <w:rsid w:val="00122024"/>
    <w:rsid w:val="00122AB0"/>
    <w:rsid w:val="00122CEF"/>
    <w:rsid w:val="00123110"/>
    <w:rsid w:val="001234B5"/>
    <w:rsid w:val="00123CE2"/>
    <w:rsid w:val="00123EF8"/>
    <w:rsid w:val="00124334"/>
    <w:rsid w:val="00124CC4"/>
    <w:rsid w:val="00124EBF"/>
    <w:rsid w:val="001250EA"/>
    <w:rsid w:val="001252C0"/>
    <w:rsid w:val="00125B46"/>
    <w:rsid w:val="00125FAE"/>
    <w:rsid w:val="00126AF2"/>
    <w:rsid w:val="001304A8"/>
    <w:rsid w:val="0013086C"/>
    <w:rsid w:val="00130BAA"/>
    <w:rsid w:val="001310A4"/>
    <w:rsid w:val="001318FD"/>
    <w:rsid w:val="00132F12"/>
    <w:rsid w:val="00133378"/>
    <w:rsid w:val="001338C5"/>
    <w:rsid w:val="00133AD6"/>
    <w:rsid w:val="0013403D"/>
    <w:rsid w:val="0013441C"/>
    <w:rsid w:val="00134CC4"/>
    <w:rsid w:val="001351E5"/>
    <w:rsid w:val="001364CB"/>
    <w:rsid w:val="00136D20"/>
    <w:rsid w:val="0013710C"/>
    <w:rsid w:val="0013743F"/>
    <w:rsid w:val="001375F9"/>
    <w:rsid w:val="00137AB1"/>
    <w:rsid w:val="00137D76"/>
    <w:rsid w:val="00140187"/>
    <w:rsid w:val="0014116A"/>
    <w:rsid w:val="00141B81"/>
    <w:rsid w:val="00142003"/>
    <w:rsid w:val="001433BE"/>
    <w:rsid w:val="001441C5"/>
    <w:rsid w:val="00144A68"/>
    <w:rsid w:val="001459C3"/>
    <w:rsid w:val="00145BB2"/>
    <w:rsid w:val="00145D73"/>
    <w:rsid w:val="0014674E"/>
    <w:rsid w:val="00146B38"/>
    <w:rsid w:val="00147F5A"/>
    <w:rsid w:val="0015099A"/>
    <w:rsid w:val="00151665"/>
    <w:rsid w:val="0015216F"/>
    <w:rsid w:val="00152EB0"/>
    <w:rsid w:val="001555B0"/>
    <w:rsid w:val="00155919"/>
    <w:rsid w:val="00155BD1"/>
    <w:rsid w:val="00156210"/>
    <w:rsid w:val="001563B2"/>
    <w:rsid w:val="0015782B"/>
    <w:rsid w:val="001609EC"/>
    <w:rsid w:val="00160CB3"/>
    <w:rsid w:val="00160E1F"/>
    <w:rsid w:val="001623D4"/>
    <w:rsid w:val="00162439"/>
    <w:rsid w:val="00164625"/>
    <w:rsid w:val="00164D2F"/>
    <w:rsid w:val="00164FB4"/>
    <w:rsid w:val="00167537"/>
    <w:rsid w:val="0016796A"/>
    <w:rsid w:val="00170502"/>
    <w:rsid w:val="00170856"/>
    <w:rsid w:val="00170C0A"/>
    <w:rsid w:val="00171B98"/>
    <w:rsid w:val="00173193"/>
    <w:rsid w:val="00173C74"/>
    <w:rsid w:val="00174939"/>
    <w:rsid w:val="001770A0"/>
    <w:rsid w:val="00177C83"/>
    <w:rsid w:val="0018009A"/>
    <w:rsid w:val="001802A6"/>
    <w:rsid w:val="0018156C"/>
    <w:rsid w:val="00181D6A"/>
    <w:rsid w:val="0018213A"/>
    <w:rsid w:val="00182CB7"/>
    <w:rsid w:val="00183E47"/>
    <w:rsid w:val="001842E1"/>
    <w:rsid w:val="00184EA8"/>
    <w:rsid w:val="00185313"/>
    <w:rsid w:val="00185D9D"/>
    <w:rsid w:val="00185F27"/>
    <w:rsid w:val="0018655C"/>
    <w:rsid w:val="00186939"/>
    <w:rsid w:val="00186C99"/>
    <w:rsid w:val="001906E7"/>
    <w:rsid w:val="00190E10"/>
    <w:rsid w:val="0019105E"/>
    <w:rsid w:val="001912D0"/>
    <w:rsid w:val="001927DB"/>
    <w:rsid w:val="00192913"/>
    <w:rsid w:val="001935E8"/>
    <w:rsid w:val="00193650"/>
    <w:rsid w:val="00193D80"/>
    <w:rsid w:val="001944AD"/>
    <w:rsid w:val="00194E28"/>
    <w:rsid w:val="00196637"/>
    <w:rsid w:val="0019712C"/>
    <w:rsid w:val="0019776A"/>
    <w:rsid w:val="00197BAC"/>
    <w:rsid w:val="00197F9E"/>
    <w:rsid w:val="001A0186"/>
    <w:rsid w:val="001A07A1"/>
    <w:rsid w:val="001A1A4E"/>
    <w:rsid w:val="001A30CD"/>
    <w:rsid w:val="001A312B"/>
    <w:rsid w:val="001A3306"/>
    <w:rsid w:val="001A4CC0"/>
    <w:rsid w:val="001A5291"/>
    <w:rsid w:val="001A5320"/>
    <w:rsid w:val="001A66C9"/>
    <w:rsid w:val="001A6BE8"/>
    <w:rsid w:val="001A6C3E"/>
    <w:rsid w:val="001A6FA8"/>
    <w:rsid w:val="001B12AB"/>
    <w:rsid w:val="001B1478"/>
    <w:rsid w:val="001B26C3"/>
    <w:rsid w:val="001B2978"/>
    <w:rsid w:val="001B2E6F"/>
    <w:rsid w:val="001B35C8"/>
    <w:rsid w:val="001B4773"/>
    <w:rsid w:val="001B4EF4"/>
    <w:rsid w:val="001B5016"/>
    <w:rsid w:val="001B525D"/>
    <w:rsid w:val="001B54FA"/>
    <w:rsid w:val="001B5DFB"/>
    <w:rsid w:val="001B5EB7"/>
    <w:rsid w:val="001B619D"/>
    <w:rsid w:val="001B6C01"/>
    <w:rsid w:val="001B6C17"/>
    <w:rsid w:val="001B6F43"/>
    <w:rsid w:val="001B73C3"/>
    <w:rsid w:val="001B79A0"/>
    <w:rsid w:val="001C0ACD"/>
    <w:rsid w:val="001C0F09"/>
    <w:rsid w:val="001C0F95"/>
    <w:rsid w:val="001C1037"/>
    <w:rsid w:val="001C16B3"/>
    <w:rsid w:val="001C2CD4"/>
    <w:rsid w:val="001C32F7"/>
    <w:rsid w:val="001C4788"/>
    <w:rsid w:val="001C4C0A"/>
    <w:rsid w:val="001C508D"/>
    <w:rsid w:val="001C5673"/>
    <w:rsid w:val="001C62B0"/>
    <w:rsid w:val="001C6AB0"/>
    <w:rsid w:val="001C715F"/>
    <w:rsid w:val="001C71D6"/>
    <w:rsid w:val="001C754C"/>
    <w:rsid w:val="001C79C1"/>
    <w:rsid w:val="001D0275"/>
    <w:rsid w:val="001D09F1"/>
    <w:rsid w:val="001D11C9"/>
    <w:rsid w:val="001D268D"/>
    <w:rsid w:val="001D277D"/>
    <w:rsid w:val="001D321C"/>
    <w:rsid w:val="001D3691"/>
    <w:rsid w:val="001D3EFB"/>
    <w:rsid w:val="001D4271"/>
    <w:rsid w:val="001D4E66"/>
    <w:rsid w:val="001D50A4"/>
    <w:rsid w:val="001D5318"/>
    <w:rsid w:val="001D5C49"/>
    <w:rsid w:val="001D5DCB"/>
    <w:rsid w:val="001D6583"/>
    <w:rsid w:val="001D68A3"/>
    <w:rsid w:val="001D696A"/>
    <w:rsid w:val="001D6A7C"/>
    <w:rsid w:val="001D6A7E"/>
    <w:rsid w:val="001D709F"/>
    <w:rsid w:val="001D75A9"/>
    <w:rsid w:val="001D7F16"/>
    <w:rsid w:val="001E088E"/>
    <w:rsid w:val="001E1ABA"/>
    <w:rsid w:val="001E3407"/>
    <w:rsid w:val="001E571E"/>
    <w:rsid w:val="001E5F95"/>
    <w:rsid w:val="001E5FD5"/>
    <w:rsid w:val="001E627D"/>
    <w:rsid w:val="001E6FC3"/>
    <w:rsid w:val="001E7712"/>
    <w:rsid w:val="001E786D"/>
    <w:rsid w:val="001E78B5"/>
    <w:rsid w:val="001E797C"/>
    <w:rsid w:val="001F0B96"/>
    <w:rsid w:val="001F0DB7"/>
    <w:rsid w:val="001F0DEF"/>
    <w:rsid w:val="001F190A"/>
    <w:rsid w:val="001F2153"/>
    <w:rsid w:val="001F2AF3"/>
    <w:rsid w:val="001F31C0"/>
    <w:rsid w:val="001F4296"/>
    <w:rsid w:val="001F691E"/>
    <w:rsid w:val="001F7123"/>
    <w:rsid w:val="001F73D6"/>
    <w:rsid w:val="0020065A"/>
    <w:rsid w:val="00200B36"/>
    <w:rsid w:val="00201716"/>
    <w:rsid w:val="00201AFE"/>
    <w:rsid w:val="00201B5A"/>
    <w:rsid w:val="002027AC"/>
    <w:rsid w:val="0020330D"/>
    <w:rsid w:val="00203FB7"/>
    <w:rsid w:val="002042D8"/>
    <w:rsid w:val="0020431C"/>
    <w:rsid w:val="0020521B"/>
    <w:rsid w:val="00205A15"/>
    <w:rsid w:val="00205B73"/>
    <w:rsid w:val="00205DCE"/>
    <w:rsid w:val="002069D7"/>
    <w:rsid w:val="00206B42"/>
    <w:rsid w:val="00207513"/>
    <w:rsid w:val="00207D4A"/>
    <w:rsid w:val="0021172B"/>
    <w:rsid w:val="00212484"/>
    <w:rsid w:val="0021285B"/>
    <w:rsid w:val="00212C92"/>
    <w:rsid w:val="00213911"/>
    <w:rsid w:val="00214005"/>
    <w:rsid w:val="002141EA"/>
    <w:rsid w:val="0021499C"/>
    <w:rsid w:val="002157F4"/>
    <w:rsid w:val="00216D52"/>
    <w:rsid w:val="002175B5"/>
    <w:rsid w:val="0021790C"/>
    <w:rsid w:val="00217CBA"/>
    <w:rsid w:val="002200DE"/>
    <w:rsid w:val="00220B81"/>
    <w:rsid w:val="00220E32"/>
    <w:rsid w:val="00221C1B"/>
    <w:rsid w:val="00222A80"/>
    <w:rsid w:val="00222CB5"/>
    <w:rsid w:val="00223380"/>
    <w:rsid w:val="002234BD"/>
    <w:rsid w:val="00224617"/>
    <w:rsid w:val="002256C1"/>
    <w:rsid w:val="00226034"/>
    <w:rsid w:val="0022631C"/>
    <w:rsid w:val="00226DBC"/>
    <w:rsid w:val="0022701E"/>
    <w:rsid w:val="00230635"/>
    <w:rsid w:val="00230920"/>
    <w:rsid w:val="00230C40"/>
    <w:rsid w:val="00231026"/>
    <w:rsid w:val="00231E40"/>
    <w:rsid w:val="0023267E"/>
    <w:rsid w:val="002330F4"/>
    <w:rsid w:val="00233A18"/>
    <w:rsid w:val="00233D5A"/>
    <w:rsid w:val="00234238"/>
    <w:rsid w:val="00234A37"/>
    <w:rsid w:val="00234D6C"/>
    <w:rsid w:val="0023516E"/>
    <w:rsid w:val="002357A8"/>
    <w:rsid w:val="00235BF3"/>
    <w:rsid w:val="002362B5"/>
    <w:rsid w:val="00236E4A"/>
    <w:rsid w:val="0023704C"/>
    <w:rsid w:val="0023755E"/>
    <w:rsid w:val="002403EA"/>
    <w:rsid w:val="00241A63"/>
    <w:rsid w:val="00241F64"/>
    <w:rsid w:val="0024328B"/>
    <w:rsid w:val="002435B0"/>
    <w:rsid w:val="00244D8E"/>
    <w:rsid w:val="002453C2"/>
    <w:rsid w:val="00245F56"/>
    <w:rsid w:val="002462A0"/>
    <w:rsid w:val="00246300"/>
    <w:rsid w:val="00246687"/>
    <w:rsid w:val="00247F63"/>
    <w:rsid w:val="0025071B"/>
    <w:rsid w:val="0025089C"/>
    <w:rsid w:val="00252B06"/>
    <w:rsid w:val="002530D9"/>
    <w:rsid w:val="002538D1"/>
    <w:rsid w:val="00253F11"/>
    <w:rsid w:val="0025618D"/>
    <w:rsid w:val="002568B8"/>
    <w:rsid w:val="00256DA6"/>
    <w:rsid w:val="00257062"/>
    <w:rsid w:val="00257908"/>
    <w:rsid w:val="00257D29"/>
    <w:rsid w:val="002601EC"/>
    <w:rsid w:val="00260624"/>
    <w:rsid w:val="00260B93"/>
    <w:rsid w:val="002610EF"/>
    <w:rsid w:val="002625FD"/>
    <w:rsid w:val="0026293F"/>
    <w:rsid w:val="00264435"/>
    <w:rsid w:val="0026471C"/>
    <w:rsid w:val="0026494F"/>
    <w:rsid w:val="00265703"/>
    <w:rsid w:val="00265799"/>
    <w:rsid w:val="002657FF"/>
    <w:rsid w:val="00265818"/>
    <w:rsid w:val="00265F85"/>
    <w:rsid w:val="002672C1"/>
    <w:rsid w:val="0027096F"/>
    <w:rsid w:val="002712A2"/>
    <w:rsid w:val="0027163F"/>
    <w:rsid w:val="00272438"/>
    <w:rsid w:val="00273249"/>
    <w:rsid w:val="00273B72"/>
    <w:rsid w:val="00274008"/>
    <w:rsid w:val="00274957"/>
    <w:rsid w:val="002751F2"/>
    <w:rsid w:val="00275AA5"/>
    <w:rsid w:val="0027691D"/>
    <w:rsid w:val="00276C4F"/>
    <w:rsid w:val="00277259"/>
    <w:rsid w:val="00277569"/>
    <w:rsid w:val="002778DD"/>
    <w:rsid w:val="002778F9"/>
    <w:rsid w:val="00280AF9"/>
    <w:rsid w:val="00281C3B"/>
    <w:rsid w:val="00281D48"/>
    <w:rsid w:val="00282D44"/>
    <w:rsid w:val="0028430C"/>
    <w:rsid w:val="00285EFE"/>
    <w:rsid w:val="002879CC"/>
    <w:rsid w:val="00290143"/>
    <w:rsid w:val="002901A7"/>
    <w:rsid w:val="00290D2F"/>
    <w:rsid w:val="0029128D"/>
    <w:rsid w:val="00291DAA"/>
    <w:rsid w:val="0029206B"/>
    <w:rsid w:val="00293A60"/>
    <w:rsid w:val="00293E6F"/>
    <w:rsid w:val="002945B1"/>
    <w:rsid w:val="00294D53"/>
    <w:rsid w:val="00294E3E"/>
    <w:rsid w:val="002950C0"/>
    <w:rsid w:val="00296616"/>
    <w:rsid w:val="00296F20"/>
    <w:rsid w:val="002A0270"/>
    <w:rsid w:val="002A1584"/>
    <w:rsid w:val="002A2136"/>
    <w:rsid w:val="002A23C2"/>
    <w:rsid w:val="002A286A"/>
    <w:rsid w:val="002A3517"/>
    <w:rsid w:val="002A3B9B"/>
    <w:rsid w:val="002A43E6"/>
    <w:rsid w:val="002A4824"/>
    <w:rsid w:val="002A5092"/>
    <w:rsid w:val="002A5397"/>
    <w:rsid w:val="002A5C95"/>
    <w:rsid w:val="002A7B17"/>
    <w:rsid w:val="002B0283"/>
    <w:rsid w:val="002B034D"/>
    <w:rsid w:val="002B0EC9"/>
    <w:rsid w:val="002B10A0"/>
    <w:rsid w:val="002B3107"/>
    <w:rsid w:val="002B3DCA"/>
    <w:rsid w:val="002B4621"/>
    <w:rsid w:val="002B60DA"/>
    <w:rsid w:val="002B6E97"/>
    <w:rsid w:val="002B75FE"/>
    <w:rsid w:val="002C0908"/>
    <w:rsid w:val="002C148B"/>
    <w:rsid w:val="002C19D7"/>
    <w:rsid w:val="002C1EBA"/>
    <w:rsid w:val="002C2515"/>
    <w:rsid w:val="002C3534"/>
    <w:rsid w:val="002C43D9"/>
    <w:rsid w:val="002C5220"/>
    <w:rsid w:val="002C5926"/>
    <w:rsid w:val="002C5DDF"/>
    <w:rsid w:val="002C6679"/>
    <w:rsid w:val="002C6CD1"/>
    <w:rsid w:val="002C70A1"/>
    <w:rsid w:val="002C7680"/>
    <w:rsid w:val="002D1E8C"/>
    <w:rsid w:val="002D21AB"/>
    <w:rsid w:val="002D2212"/>
    <w:rsid w:val="002D30BB"/>
    <w:rsid w:val="002D3543"/>
    <w:rsid w:val="002D38B7"/>
    <w:rsid w:val="002D3B09"/>
    <w:rsid w:val="002D40EB"/>
    <w:rsid w:val="002D4487"/>
    <w:rsid w:val="002D493C"/>
    <w:rsid w:val="002D4CE6"/>
    <w:rsid w:val="002D5A0F"/>
    <w:rsid w:val="002E00BF"/>
    <w:rsid w:val="002E01F0"/>
    <w:rsid w:val="002E02A3"/>
    <w:rsid w:val="002E0F61"/>
    <w:rsid w:val="002E1057"/>
    <w:rsid w:val="002E15BD"/>
    <w:rsid w:val="002E20A6"/>
    <w:rsid w:val="002E294E"/>
    <w:rsid w:val="002E2D56"/>
    <w:rsid w:val="002E2EB3"/>
    <w:rsid w:val="002E3761"/>
    <w:rsid w:val="002E4114"/>
    <w:rsid w:val="002E41FE"/>
    <w:rsid w:val="002E5288"/>
    <w:rsid w:val="002E62D2"/>
    <w:rsid w:val="002E6D81"/>
    <w:rsid w:val="002E7239"/>
    <w:rsid w:val="002E77BF"/>
    <w:rsid w:val="002E7D8F"/>
    <w:rsid w:val="002F01E8"/>
    <w:rsid w:val="002F1743"/>
    <w:rsid w:val="002F1878"/>
    <w:rsid w:val="002F2B2D"/>
    <w:rsid w:val="002F3DB8"/>
    <w:rsid w:val="002F44CB"/>
    <w:rsid w:val="002F558F"/>
    <w:rsid w:val="002F641D"/>
    <w:rsid w:val="002F6BD8"/>
    <w:rsid w:val="002F77BF"/>
    <w:rsid w:val="002F7AE6"/>
    <w:rsid w:val="00301A4B"/>
    <w:rsid w:val="00302F31"/>
    <w:rsid w:val="003032B7"/>
    <w:rsid w:val="00303457"/>
    <w:rsid w:val="00303533"/>
    <w:rsid w:val="003041C4"/>
    <w:rsid w:val="0030492B"/>
    <w:rsid w:val="0030585F"/>
    <w:rsid w:val="003067ED"/>
    <w:rsid w:val="00306DDE"/>
    <w:rsid w:val="00306F60"/>
    <w:rsid w:val="00307554"/>
    <w:rsid w:val="00307EC5"/>
    <w:rsid w:val="00310105"/>
    <w:rsid w:val="00310740"/>
    <w:rsid w:val="00310784"/>
    <w:rsid w:val="00310EC9"/>
    <w:rsid w:val="003110DA"/>
    <w:rsid w:val="0031281B"/>
    <w:rsid w:val="0031294F"/>
    <w:rsid w:val="003132E0"/>
    <w:rsid w:val="00313E7B"/>
    <w:rsid w:val="0031494A"/>
    <w:rsid w:val="00314ECE"/>
    <w:rsid w:val="00315591"/>
    <w:rsid w:val="00315769"/>
    <w:rsid w:val="003158E6"/>
    <w:rsid w:val="00315AA4"/>
    <w:rsid w:val="0031636C"/>
    <w:rsid w:val="003165F5"/>
    <w:rsid w:val="0031721D"/>
    <w:rsid w:val="00317B88"/>
    <w:rsid w:val="00321C77"/>
    <w:rsid w:val="00321ECC"/>
    <w:rsid w:val="003225C5"/>
    <w:rsid w:val="00323673"/>
    <w:rsid w:val="00324190"/>
    <w:rsid w:val="003254D6"/>
    <w:rsid w:val="00325C61"/>
    <w:rsid w:val="00325FC2"/>
    <w:rsid w:val="00326878"/>
    <w:rsid w:val="0032692E"/>
    <w:rsid w:val="003270DD"/>
    <w:rsid w:val="003273EC"/>
    <w:rsid w:val="00327DFA"/>
    <w:rsid w:val="0032F2FD"/>
    <w:rsid w:val="00330E13"/>
    <w:rsid w:val="003324CC"/>
    <w:rsid w:val="00334404"/>
    <w:rsid w:val="00334C40"/>
    <w:rsid w:val="00334FEF"/>
    <w:rsid w:val="00335851"/>
    <w:rsid w:val="00336BAE"/>
    <w:rsid w:val="00337691"/>
    <w:rsid w:val="00340C78"/>
    <w:rsid w:val="00341371"/>
    <w:rsid w:val="00341463"/>
    <w:rsid w:val="0034269D"/>
    <w:rsid w:val="003432B1"/>
    <w:rsid w:val="0034499F"/>
    <w:rsid w:val="00344A1F"/>
    <w:rsid w:val="00344BF2"/>
    <w:rsid w:val="00344D27"/>
    <w:rsid w:val="00345E72"/>
    <w:rsid w:val="00346033"/>
    <w:rsid w:val="00347B46"/>
    <w:rsid w:val="0035145D"/>
    <w:rsid w:val="00351D0F"/>
    <w:rsid w:val="003526CC"/>
    <w:rsid w:val="003528F8"/>
    <w:rsid w:val="00353894"/>
    <w:rsid w:val="003538A9"/>
    <w:rsid w:val="003539EA"/>
    <w:rsid w:val="003542C3"/>
    <w:rsid w:val="00354F02"/>
    <w:rsid w:val="0035654D"/>
    <w:rsid w:val="00357B16"/>
    <w:rsid w:val="00357CF4"/>
    <w:rsid w:val="00357D79"/>
    <w:rsid w:val="00360220"/>
    <w:rsid w:val="00360242"/>
    <w:rsid w:val="0036068B"/>
    <w:rsid w:val="00361D9B"/>
    <w:rsid w:val="00361FB5"/>
    <w:rsid w:val="00363A95"/>
    <w:rsid w:val="003640D8"/>
    <w:rsid w:val="0036492F"/>
    <w:rsid w:val="0036545D"/>
    <w:rsid w:val="003659D8"/>
    <w:rsid w:val="003659FF"/>
    <w:rsid w:val="00366B03"/>
    <w:rsid w:val="00367600"/>
    <w:rsid w:val="00370D75"/>
    <w:rsid w:val="00371A32"/>
    <w:rsid w:val="003730D6"/>
    <w:rsid w:val="003734BC"/>
    <w:rsid w:val="003735B6"/>
    <w:rsid w:val="00373B80"/>
    <w:rsid w:val="00373D86"/>
    <w:rsid w:val="0037454B"/>
    <w:rsid w:val="00374924"/>
    <w:rsid w:val="00374E57"/>
    <w:rsid w:val="00375120"/>
    <w:rsid w:val="0037590D"/>
    <w:rsid w:val="0037600A"/>
    <w:rsid w:val="00376FF8"/>
    <w:rsid w:val="00377733"/>
    <w:rsid w:val="00377DBA"/>
    <w:rsid w:val="00381568"/>
    <w:rsid w:val="00381787"/>
    <w:rsid w:val="00382628"/>
    <w:rsid w:val="003829FC"/>
    <w:rsid w:val="00382D2A"/>
    <w:rsid w:val="003831A5"/>
    <w:rsid w:val="00383E17"/>
    <w:rsid w:val="0038407E"/>
    <w:rsid w:val="00385C26"/>
    <w:rsid w:val="00385F5F"/>
    <w:rsid w:val="00386D44"/>
    <w:rsid w:val="003871B2"/>
    <w:rsid w:val="003902A0"/>
    <w:rsid w:val="00390936"/>
    <w:rsid w:val="00390D80"/>
    <w:rsid w:val="003917CC"/>
    <w:rsid w:val="00391E23"/>
    <w:rsid w:val="0039263B"/>
    <w:rsid w:val="00392E04"/>
    <w:rsid w:val="00394241"/>
    <w:rsid w:val="003945AE"/>
    <w:rsid w:val="00394F17"/>
    <w:rsid w:val="00395A67"/>
    <w:rsid w:val="00397054"/>
    <w:rsid w:val="00397AB7"/>
    <w:rsid w:val="00397B8D"/>
    <w:rsid w:val="003A103C"/>
    <w:rsid w:val="003A1BAA"/>
    <w:rsid w:val="003A1F8B"/>
    <w:rsid w:val="003A2F87"/>
    <w:rsid w:val="003A3264"/>
    <w:rsid w:val="003A3734"/>
    <w:rsid w:val="003A7451"/>
    <w:rsid w:val="003A7932"/>
    <w:rsid w:val="003A794E"/>
    <w:rsid w:val="003B1A12"/>
    <w:rsid w:val="003B1E48"/>
    <w:rsid w:val="003B3D2B"/>
    <w:rsid w:val="003B51B8"/>
    <w:rsid w:val="003B552D"/>
    <w:rsid w:val="003B590B"/>
    <w:rsid w:val="003B6E3A"/>
    <w:rsid w:val="003B6F2B"/>
    <w:rsid w:val="003B7274"/>
    <w:rsid w:val="003C08E9"/>
    <w:rsid w:val="003C08FE"/>
    <w:rsid w:val="003C0A85"/>
    <w:rsid w:val="003C115A"/>
    <w:rsid w:val="003C2035"/>
    <w:rsid w:val="003C2DB1"/>
    <w:rsid w:val="003C32DA"/>
    <w:rsid w:val="003C5457"/>
    <w:rsid w:val="003C5A5F"/>
    <w:rsid w:val="003C5EFA"/>
    <w:rsid w:val="003C672D"/>
    <w:rsid w:val="003C693E"/>
    <w:rsid w:val="003C695F"/>
    <w:rsid w:val="003C6BAC"/>
    <w:rsid w:val="003C700E"/>
    <w:rsid w:val="003C7BCC"/>
    <w:rsid w:val="003D082E"/>
    <w:rsid w:val="003D1480"/>
    <w:rsid w:val="003D166A"/>
    <w:rsid w:val="003D2816"/>
    <w:rsid w:val="003D3585"/>
    <w:rsid w:val="003D4095"/>
    <w:rsid w:val="003D41F0"/>
    <w:rsid w:val="003D42EC"/>
    <w:rsid w:val="003D4703"/>
    <w:rsid w:val="003D4A77"/>
    <w:rsid w:val="003D570C"/>
    <w:rsid w:val="003D66C0"/>
    <w:rsid w:val="003D677E"/>
    <w:rsid w:val="003D6C27"/>
    <w:rsid w:val="003D7039"/>
    <w:rsid w:val="003D73E0"/>
    <w:rsid w:val="003E0526"/>
    <w:rsid w:val="003E0D2F"/>
    <w:rsid w:val="003E181C"/>
    <w:rsid w:val="003E1C23"/>
    <w:rsid w:val="003E1EFA"/>
    <w:rsid w:val="003E2508"/>
    <w:rsid w:val="003E2815"/>
    <w:rsid w:val="003E2DEB"/>
    <w:rsid w:val="003E3008"/>
    <w:rsid w:val="003E3070"/>
    <w:rsid w:val="003E38F2"/>
    <w:rsid w:val="003E3D74"/>
    <w:rsid w:val="003E3F89"/>
    <w:rsid w:val="003E3FFF"/>
    <w:rsid w:val="003E4D94"/>
    <w:rsid w:val="003E5D17"/>
    <w:rsid w:val="003E639C"/>
    <w:rsid w:val="003E7441"/>
    <w:rsid w:val="003E7A6E"/>
    <w:rsid w:val="003F0FF7"/>
    <w:rsid w:val="003F1609"/>
    <w:rsid w:val="003F2B3D"/>
    <w:rsid w:val="003F3D7D"/>
    <w:rsid w:val="003F4930"/>
    <w:rsid w:val="003F55C9"/>
    <w:rsid w:val="003F64D3"/>
    <w:rsid w:val="003F6C43"/>
    <w:rsid w:val="004034F8"/>
    <w:rsid w:val="004049F9"/>
    <w:rsid w:val="00404BCA"/>
    <w:rsid w:val="004050C0"/>
    <w:rsid w:val="00405C0F"/>
    <w:rsid w:val="00406D2E"/>
    <w:rsid w:val="00410509"/>
    <w:rsid w:val="00410B62"/>
    <w:rsid w:val="00410C38"/>
    <w:rsid w:val="004110D2"/>
    <w:rsid w:val="0041110D"/>
    <w:rsid w:val="0041132B"/>
    <w:rsid w:val="00411419"/>
    <w:rsid w:val="004123C4"/>
    <w:rsid w:val="0041296E"/>
    <w:rsid w:val="00414548"/>
    <w:rsid w:val="004146A3"/>
    <w:rsid w:val="004148C6"/>
    <w:rsid w:val="00415275"/>
    <w:rsid w:val="004162EA"/>
    <w:rsid w:val="00416762"/>
    <w:rsid w:val="00416AA1"/>
    <w:rsid w:val="004174CA"/>
    <w:rsid w:val="00417DAF"/>
    <w:rsid w:val="00420B79"/>
    <w:rsid w:val="0042153A"/>
    <w:rsid w:val="0042259E"/>
    <w:rsid w:val="004230FC"/>
    <w:rsid w:val="00423295"/>
    <w:rsid w:val="00423599"/>
    <w:rsid w:val="004245A8"/>
    <w:rsid w:val="00424CD8"/>
    <w:rsid w:val="0042508B"/>
    <w:rsid w:val="00425E85"/>
    <w:rsid w:val="00426233"/>
    <w:rsid w:val="004307EE"/>
    <w:rsid w:val="00430FBF"/>
    <w:rsid w:val="004313DB"/>
    <w:rsid w:val="004316C7"/>
    <w:rsid w:val="00432434"/>
    <w:rsid w:val="0043387D"/>
    <w:rsid w:val="00433D56"/>
    <w:rsid w:val="00433EAE"/>
    <w:rsid w:val="0043422F"/>
    <w:rsid w:val="00434628"/>
    <w:rsid w:val="0043501F"/>
    <w:rsid w:val="004353B4"/>
    <w:rsid w:val="00436277"/>
    <w:rsid w:val="00436A3D"/>
    <w:rsid w:val="00436CEC"/>
    <w:rsid w:val="004418EF"/>
    <w:rsid w:val="00441F82"/>
    <w:rsid w:val="0044267D"/>
    <w:rsid w:val="00442DB0"/>
    <w:rsid w:val="00443F3D"/>
    <w:rsid w:val="004463C7"/>
    <w:rsid w:val="004464C4"/>
    <w:rsid w:val="004465C7"/>
    <w:rsid w:val="004479FB"/>
    <w:rsid w:val="00451C5E"/>
    <w:rsid w:val="004525EF"/>
    <w:rsid w:val="00452793"/>
    <w:rsid w:val="0045309A"/>
    <w:rsid w:val="004531AD"/>
    <w:rsid w:val="004532A7"/>
    <w:rsid w:val="004538F7"/>
    <w:rsid w:val="00453CDB"/>
    <w:rsid w:val="00454084"/>
    <w:rsid w:val="0045461B"/>
    <w:rsid w:val="00455490"/>
    <w:rsid w:val="00455915"/>
    <w:rsid w:val="00455F8C"/>
    <w:rsid w:val="0045690D"/>
    <w:rsid w:val="004602A9"/>
    <w:rsid w:val="00460458"/>
    <w:rsid w:val="00460E92"/>
    <w:rsid w:val="00461E9B"/>
    <w:rsid w:val="00462F01"/>
    <w:rsid w:val="00463679"/>
    <w:rsid w:val="00463DC0"/>
    <w:rsid w:val="004644B8"/>
    <w:rsid w:val="00465F42"/>
    <w:rsid w:val="004661F1"/>
    <w:rsid w:val="0046697C"/>
    <w:rsid w:val="00466F66"/>
    <w:rsid w:val="004673F0"/>
    <w:rsid w:val="00467ACC"/>
    <w:rsid w:val="00470062"/>
    <w:rsid w:val="0047114C"/>
    <w:rsid w:val="00476A59"/>
    <w:rsid w:val="00476D32"/>
    <w:rsid w:val="00477881"/>
    <w:rsid w:val="004779E8"/>
    <w:rsid w:val="00477C82"/>
    <w:rsid w:val="0048025F"/>
    <w:rsid w:val="004805EC"/>
    <w:rsid w:val="0048205A"/>
    <w:rsid w:val="004823AD"/>
    <w:rsid w:val="004828AD"/>
    <w:rsid w:val="004846A6"/>
    <w:rsid w:val="00485C52"/>
    <w:rsid w:val="00486FD6"/>
    <w:rsid w:val="004878BE"/>
    <w:rsid w:val="00487D85"/>
    <w:rsid w:val="00490E4F"/>
    <w:rsid w:val="0049154B"/>
    <w:rsid w:val="004915A6"/>
    <w:rsid w:val="00491608"/>
    <w:rsid w:val="00492638"/>
    <w:rsid w:val="00493B22"/>
    <w:rsid w:val="00495259"/>
    <w:rsid w:val="004957ED"/>
    <w:rsid w:val="00495CFC"/>
    <w:rsid w:val="00495F4A"/>
    <w:rsid w:val="00496AFB"/>
    <w:rsid w:val="0049709A"/>
    <w:rsid w:val="004A0B6C"/>
    <w:rsid w:val="004A1072"/>
    <w:rsid w:val="004A1876"/>
    <w:rsid w:val="004A2995"/>
    <w:rsid w:val="004A2A2B"/>
    <w:rsid w:val="004A2E73"/>
    <w:rsid w:val="004A32CD"/>
    <w:rsid w:val="004A3FA6"/>
    <w:rsid w:val="004A4365"/>
    <w:rsid w:val="004A45C6"/>
    <w:rsid w:val="004A536B"/>
    <w:rsid w:val="004A6EDD"/>
    <w:rsid w:val="004B00FE"/>
    <w:rsid w:val="004B0E10"/>
    <w:rsid w:val="004B0E82"/>
    <w:rsid w:val="004B0FAF"/>
    <w:rsid w:val="004B15BB"/>
    <w:rsid w:val="004B1BBD"/>
    <w:rsid w:val="004B1F4A"/>
    <w:rsid w:val="004B2969"/>
    <w:rsid w:val="004B2A2E"/>
    <w:rsid w:val="004B2AFD"/>
    <w:rsid w:val="004B2EE0"/>
    <w:rsid w:val="004B3691"/>
    <w:rsid w:val="004B3C80"/>
    <w:rsid w:val="004B4D40"/>
    <w:rsid w:val="004B4F83"/>
    <w:rsid w:val="004B5A65"/>
    <w:rsid w:val="004B6418"/>
    <w:rsid w:val="004B6506"/>
    <w:rsid w:val="004B7426"/>
    <w:rsid w:val="004B7836"/>
    <w:rsid w:val="004C1800"/>
    <w:rsid w:val="004C21D4"/>
    <w:rsid w:val="004C2241"/>
    <w:rsid w:val="004C2C20"/>
    <w:rsid w:val="004C2D23"/>
    <w:rsid w:val="004C2FE5"/>
    <w:rsid w:val="004C34C3"/>
    <w:rsid w:val="004C391F"/>
    <w:rsid w:val="004C51E0"/>
    <w:rsid w:val="004C5B64"/>
    <w:rsid w:val="004C5ED6"/>
    <w:rsid w:val="004C649F"/>
    <w:rsid w:val="004C6ED3"/>
    <w:rsid w:val="004C7BBD"/>
    <w:rsid w:val="004C7C20"/>
    <w:rsid w:val="004C7E68"/>
    <w:rsid w:val="004D0080"/>
    <w:rsid w:val="004D09E0"/>
    <w:rsid w:val="004D2BD4"/>
    <w:rsid w:val="004D37AA"/>
    <w:rsid w:val="004D47BA"/>
    <w:rsid w:val="004D488C"/>
    <w:rsid w:val="004D6036"/>
    <w:rsid w:val="004D636D"/>
    <w:rsid w:val="004D6855"/>
    <w:rsid w:val="004D6FDC"/>
    <w:rsid w:val="004D74A5"/>
    <w:rsid w:val="004D7BE8"/>
    <w:rsid w:val="004E1317"/>
    <w:rsid w:val="004E2D69"/>
    <w:rsid w:val="004E3577"/>
    <w:rsid w:val="004E3CFF"/>
    <w:rsid w:val="004E424D"/>
    <w:rsid w:val="004E4DE6"/>
    <w:rsid w:val="004E4E3D"/>
    <w:rsid w:val="004E56D5"/>
    <w:rsid w:val="004E57E3"/>
    <w:rsid w:val="004E5C8B"/>
    <w:rsid w:val="004E666C"/>
    <w:rsid w:val="004E6F51"/>
    <w:rsid w:val="004E779F"/>
    <w:rsid w:val="004F14C8"/>
    <w:rsid w:val="004F1710"/>
    <w:rsid w:val="004F24A4"/>
    <w:rsid w:val="004F24F7"/>
    <w:rsid w:val="004F2501"/>
    <w:rsid w:val="004F25A0"/>
    <w:rsid w:val="004F3443"/>
    <w:rsid w:val="004F43DA"/>
    <w:rsid w:val="004F61D8"/>
    <w:rsid w:val="004F7239"/>
    <w:rsid w:val="00500774"/>
    <w:rsid w:val="00500A98"/>
    <w:rsid w:val="0050175B"/>
    <w:rsid w:val="00502A1F"/>
    <w:rsid w:val="00502CB4"/>
    <w:rsid w:val="00503025"/>
    <w:rsid w:val="00503850"/>
    <w:rsid w:val="00503D75"/>
    <w:rsid w:val="00503F5D"/>
    <w:rsid w:val="005057A0"/>
    <w:rsid w:val="0050584E"/>
    <w:rsid w:val="00505E47"/>
    <w:rsid w:val="00506724"/>
    <w:rsid w:val="00506DFF"/>
    <w:rsid w:val="00506ED9"/>
    <w:rsid w:val="00506FA4"/>
    <w:rsid w:val="00506FA7"/>
    <w:rsid w:val="005072B0"/>
    <w:rsid w:val="00510129"/>
    <w:rsid w:val="005115C1"/>
    <w:rsid w:val="00511B71"/>
    <w:rsid w:val="00512B12"/>
    <w:rsid w:val="00512E09"/>
    <w:rsid w:val="00512E18"/>
    <w:rsid w:val="005132D1"/>
    <w:rsid w:val="005134B6"/>
    <w:rsid w:val="00513772"/>
    <w:rsid w:val="00513BF3"/>
    <w:rsid w:val="00514D80"/>
    <w:rsid w:val="0051528F"/>
    <w:rsid w:val="0051579E"/>
    <w:rsid w:val="00515E2C"/>
    <w:rsid w:val="005164CE"/>
    <w:rsid w:val="005169EE"/>
    <w:rsid w:val="00517E1F"/>
    <w:rsid w:val="00520486"/>
    <w:rsid w:val="0052056C"/>
    <w:rsid w:val="005209DC"/>
    <w:rsid w:val="0052187E"/>
    <w:rsid w:val="0052213A"/>
    <w:rsid w:val="00522584"/>
    <w:rsid w:val="00522FBF"/>
    <w:rsid w:val="005234B8"/>
    <w:rsid w:val="005241E4"/>
    <w:rsid w:val="00524A33"/>
    <w:rsid w:val="00524F85"/>
    <w:rsid w:val="00525B5F"/>
    <w:rsid w:val="00526610"/>
    <w:rsid w:val="0052669C"/>
    <w:rsid w:val="00526D57"/>
    <w:rsid w:val="005301A3"/>
    <w:rsid w:val="005309D8"/>
    <w:rsid w:val="00533AE1"/>
    <w:rsid w:val="00533AF0"/>
    <w:rsid w:val="00533E1E"/>
    <w:rsid w:val="005344B1"/>
    <w:rsid w:val="005349DF"/>
    <w:rsid w:val="00534B10"/>
    <w:rsid w:val="00535676"/>
    <w:rsid w:val="00536012"/>
    <w:rsid w:val="005362A8"/>
    <w:rsid w:val="00536F85"/>
    <w:rsid w:val="00537189"/>
    <w:rsid w:val="00537FFC"/>
    <w:rsid w:val="005419FB"/>
    <w:rsid w:val="00541DB9"/>
    <w:rsid w:val="00541E48"/>
    <w:rsid w:val="00543350"/>
    <w:rsid w:val="005433BD"/>
    <w:rsid w:val="0054382B"/>
    <w:rsid w:val="00544348"/>
    <w:rsid w:val="00544789"/>
    <w:rsid w:val="005448AD"/>
    <w:rsid w:val="005455AE"/>
    <w:rsid w:val="005463DF"/>
    <w:rsid w:val="00546D1B"/>
    <w:rsid w:val="00546DA9"/>
    <w:rsid w:val="005508CB"/>
    <w:rsid w:val="005511B1"/>
    <w:rsid w:val="0055230E"/>
    <w:rsid w:val="00552451"/>
    <w:rsid w:val="00552577"/>
    <w:rsid w:val="00552771"/>
    <w:rsid w:val="00552E45"/>
    <w:rsid w:val="00553DC8"/>
    <w:rsid w:val="00553E87"/>
    <w:rsid w:val="0055479B"/>
    <w:rsid w:val="005557B7"/>
    <w:rsid w:val="00555922"/>
    <w:rsid w:val="00557256"/>
    <w:rsid w:val="00557411"/>
    <w:rsid w:val="0055768A"/>
    <w:rsid w:val="00557A6C"/>
    <w:rsid w:val="0056020F"/>
    <w:rsid w:val="005602A7"/>
    <w:rsid w:val="00561218"/>
    <w:rsid w:val="00561344"/>
    <w:rsid w:val="00561A3D"/>
    <w:rsid w:val="005620EA"/>
    <w:rsid w:val="00562923"/>
    <w:rsid w:val="00563037"/>
    <w:rsid w:val="005631C0"/>
    <w:rsid w:val="005633DA"/>
    <w:rsid w:val="00564ABF"/>
    <w:rsid w:val="00565190"/>
    <w:rsid w:val="005660C5"/>
    <w:rsid w:val="005677DB"/>
    <w:rsid w:val="00567F29"/>
    <w:rsid w:val="00570025"/>
    <w:rsid w:val="00570044"/>
    <w:rsid w:val="00570BAE"/>
    <w:rsid w:val="00570D2A"/>
    <w:rsid w:val="00571D63"/>
    <w:rsid w:val="005731EB"/>
    <w:rsid w:val="005735BC"/>
    <w:rsid w:val="005739BC"/>
    <w:rsid w:val="00573F14"/>
    <w:rsid w:val="00574113"/>
    <w:rsid w:val="00574727"/>
    <w:rsid w:val="00575623"/>
    <w:rsid w:val="005762FE"/>
    <w:rsid w:val="00576423"/>
    <w:rsid w:val="0057715D"/>
    <w:rsid w:val="00580120"/>
    <w:rsid w:val="005802D4"/>
    <w:rsid w:val="00580BE9"/>
    <w:rsid w:val="0058155E"/>
    <w:rsid w:val="00581B04"/>
    <w:rsid w:val="0058205C"/>
    <w:rsid w:val="00582ADD"/>
    <w:rsid w:val="0058404E"/>
    <w:rsid w:val="0058469A"/>
    <w:rsid w:val="00584A51"/>
    <w:rsid w:val="00585A98"/>
    <w:rsid w:val="00586C8F"/>
    <w:rsid w:val="00590624"/>
    <w:rsid w:val="00590E28"/>
    <w:rsid w:val="005920BA"/>
    <w:rsid w:val="00592458"/>
    <w:rsid w:val="0059253D"/>
    <w:rsid w:val="00592B66"/>
    <w:rsid w:val="005934DA"/>
    <w:rsid w:val="005944A3"/>
    <w:rsid w:val="00594691"/>
    <w:rsid w:val="0059494F"/>
    <w:rsid w:val="005952D3"/>
    <w:rsid w:val="005976BD"/>
    <w:rsid w:val="0059776A"/>
    <w:rsid w:val="00597861"/>
    <w:rsid w:val="00597A6D"/>
    <w:rsid w:val="005A02C9"/>
    <w:rsid w:val="005A0577"/>
    <w:rsid w:val="005A0B60"/>
    <w:rsid w:val="005A0D36"/>
    <w:rsid w:val="005A0DAC"/>
    <w:rsid w:val="005A16B3"/>
    <w:rsid w:val="005A26B7"/>
    <w:rsid w:val="005A289A"/>
    <w:rsid w:val="005A2954"/>
    <w:rsid w:val="005A2C55"/>
    <w:rsid w:val="005A399C"/>
    <w:rsid w:val="005A450A"/>
    <w:rsid w:val="005A4640"/>
    <w:rsid w:val="005A4DC0"/>
    <w:rsid w:val="005A6D46"/>
    <w:rsid w:val="005A71E6"/>
    <w:rsid w:val="005A7416"/>
    <w:rsid w:val="005A7B05"/>
    <w:rsid w:val="005A7C91"/>
    <w:rsid w:val="005B003C"/>
    <w:rsid w:val="005B05C6"/>
    <w:rsid w:val="005B1017"/>
    <w:rsid w:val="005B1F5C"/>
    <w:rsid w:val="005B2700"/>
    <w:rsid w:val="005B2978"/>
    <w:rsid w:val="005B34A7"/>
    <w:rsid w:val="005B3CA4"/>
    <w:rsid w:val="005B3EF8"/>
    <w:rsid w:val="005B544F"/>
    <w:rsid w:val="005B6BFD"/>
    <w:rsid w:val="005B783B"/>
    <w:rsid w:val="005C04B1"/>
    <w:rsid w:val="005C08C9"/>
    <w:rsid w:val="005C09F7"/>
    <w:rsid w:val="005C0B9B"/>
    <w:rsid w:val="005C0EE5"/>
    <w:rsid w:val="005C1710"/>
    <w:rsid w:val="005C21BB"/>
    <w:rsid w:val="005C23D6"/>
    <w:rsid w:val="005C2BFA"/>
    <w:rsid w:val="005C2D69"/>
    <w:rsid w:val="005C3EF9"/>
    <w:rsid w:val="005C3FB2"/>
    <w:rsid w:val="005C4663"/>
    <w:rsid w:val="005C5F57"/>
    <w:rsid w:val="005C622E"/>
    <w:rsid w:val="005C6953"/>
    <w:rsid w:val="005C757D"/>
    <w:rsid w:val="005C76F2"/>
    <w:rsid w:val="005C7D45"/>
    <w:rsid w:val="005D0DE3"/>
    <w:rsid w:val="005D20CF"/>
    <w:rsid w:val="005D30AB"/>
    <w:rsid w:val="005D359C"/>
    <w:rsid w:val="005D3CA3"/>
    <w:rsid w:val="005D42E2"/>
    <w:rsid w:val="005D4A70"/>
    <w:rsid w:val="005D4B88"/>
    <w:rsid w:val="005D5C2D"/>
    <w:rsid w:val="005D5F7F"/>
    <w:rsid w:val="005D628E"/>
    <w:rsid w:val="005D651F"/>
    <w:rsid w:val="005D6C36"/>
    <w:rsid w:val="005D7950"/>
    <w:rsid w:val="005D7A38"/>
    <w:rsid w:val="005D7F15"/>
    <w:rsid w:val="005E0553"/>
    <w:rsid w:val="005E0F08"/>
    <w:rsid w:val="005E12F7"/>
    <w:rsid w:val="005E1447"/>
    <w:rsid w:val="005E195A"/>
    <w:rsid w:val="005E2426"/>
    <w:rsid w:val="005E2980"/>
    <w:rsid w:val="005E3D87"/>
    <w:rsid w:val="005E4703"/>
    <w:rsid w:val="005E4D3B"/>
    <w:rsid w:val="005E4E15"/>
    <w:rsid w:val="005E60F7"/>
    <w:rsid w:val="005E63AC"/>
    <w:rsid w:val="005E64B7"/>
    <w:rsid w:val="005E68A0"/>
    <w:rsid w:val="005E69B2"/>
    <w:rsid w:val="005E6B52"/>
    <w:rsid w:val="005E7917"/>
    <w:rsid w:val="005F0EAE"/>
    <w:rsid w:val="005F15C5"/>
    <w:rsid w:val="005F1914"/>
    <w:rsid w:val="005F1FC3"/>
    <w:rsid w:val="005F2D25"/>
    <w:rsid w:val="005F3B6F"/>
    <w:rsid w:val="005F4E5D"/>
    <w:rsid w:val="005F4F3F"/>
    <w:rsid w:val="005F72F6"/>
    <w:rsid w:val="005F7895"/>
    <w:rsid w:val="005F79AD"/>
    <w:rsid w:val="00600603"/>
    <w:rsid w:val="0060082C"/>
    <w:rsid w:val="00602964"/>
    <w:rsid w:val="00603633"/>
    <w:rsid w:val="00603B1B"/>
    <w:rsid w:val="00603F45"/>
    <w:rsid w:val="00605B43"/>
    <w:rsid w:val="00605D47"/>
    <w:rsid w:val="006102BD"/>
    <w:rsid w:val="00610A84"/>
    <w:rsid w:val="00610C10"/>
    <w:rsid w:val="00612953"/>
    <w:rsid w:val="006134BD"/>
    <w:rsid w:val="00614743"/>
    <w:rsid w:val="0061490E"/>
    <w:rsid w:val="00614FE4"/>
    <w:rsid w:val="0061523B"/>
    <w:rsid w:val="00615FAA"/>
    <w:rsid w:val="0061639B"/>
    <w:rsid w:val="00616B6F"/>
    <w:rsid w:val="00616E63"/>
    <w:rsid w:val="006171A5"/>
    <w:rsid w:val="0061788E"/>
    <w:rsid w:val="00620DBF"/>
    <w:rsid w:val="00620EFC"/>
    <w:rsid w:val="0062160C"/>
    <w:rsid w:val="00622A96"/>
    <w:rsid w:val="00623E1A"/>
    <w:rsid w:val="00624C16"/>
    <w:rsid w:val="00624CFE"/>
    <w:rsid w:val="00626689"/>
    <w:rsid w:val="00626D6F"/>
    <w:rsid w:val="006273E6"/>
    <w:rsid w:val="00627954"/>
    <w:rsid w:val="00627BF0"/>
    <w:rsid w:val="0063087F"/>
    <w:rsid w:val="00631392"/>
    <w:rsid w:val="00631BCB"/>
    <w:rsid w:val="0063399B"/>
    <w:rsid w:val="00633E7D"/>
    <w:rsid w:val="00634767"/>
    <w:rsid w:val="0063567A"/>
    <w:rsid w:val="00636B31"/>
    <w:rsid w:val="00636C5E"/>
    <w:rsid w:val="00637028"/>
    <w:rsid w:val="006371B6"/>
    <w:rsid w:val="0064068E"/>
    <w:rsid w:val="00640904"/>
    <w:rsid w:val="00641763"/>
    <w:rsid w:val="006424B3"/>
    <w:rsid w:val="00644C33"/>
    <w:rsid w:val="00644F99"/>
    <w:rsid w:val="00646C79"/>
    <w:rsid w:val="00647733"/>
    <w:rsid w:val="006478CD"/>
    <w:rsid w:val="00647976"/>
    <w:rsid w:val="00650CCB"/>
    <w:rsid w:val="00651332"/>
    <w:rsid w:val="00651860"/>
    <w:rsid w:val="00652AF5"/>
    <w:rsid w:val="00653E2F"/>
    <w:rsid w:val="00653F9B"/>
    <w:rsid w:val="00654C39"/>
    <w:rsid w:val="00655634"/>
    <w:rsid w:val="006564C5"/>
    <w:rsid w:val="006571EB"/>
    <w:rsid w:val="006575DE"/>
    <w:rsid w:val="006603CF"/>
    <w:rsid w:val="0066190C"/>
    <w:rsid w:val="00661D1A"/>
    <w:rsid w:val="00662418"/>
    <w:rsid w:val="006634C0"/>
    <w:rsid w:val="00663541"/>
    <w:rsid w:val="00664344"/>
    <w:rsid w:val="00665145"/>
    <w:rsid w:val="00665197"/>
    <w:rsid w:val="0066533F"/>
    <w:rsid w:val="00665D8D"/>
    <w:rsid w:val="00665FB7"/>
    <w:rsid w:val="006664E4"/>
    <w:rsid w:val="00666D75"/>
    <w:rsid w:val="00666F63"/>
    <w:rsid w:val="006677D8"/>
    <w:rsid w:val="00667A85"/>
    <w:rsid w:val="00670436"/>
    <w:rsid w:val="00670BA7"/>
    <w:rsid w:val="006715B5"/>
    <w:rsid w:val="00671843"/>
    <w:rsid w:val="00671F07"/>
    <w:rsid w:val="00673BD2"/>
    <w:rsid w:val="00674CB4"/>
    <w:rsid w:val="00675CC6"/>
    <w:rsid w:val="0067649C"/>
    <w:rsid w:val="006769CF"/>
    <w:rsid w:val="00677B70"/>
    <w:rsid w:val="0068125E"/>
    <w:rsid w:val="0068172D"/>
    <w:rsid w:val="00681F65"/>
    <w:rsid w:val="00682087"/>
    <w:rsid w:val="00682732"/>
    <w:rsid w:val="006834D5"/>
    <w:rsid w:val="006838CC"/>
    <w:rsid w:val="006843B5"/>
    <w:rsid w:val="00685EEE"/>
    <w:rsid w:val="0068666A"/>
    <w:rsid w:val="0069094F"/>
    <w:rsid w:val="00690B89"/>
    <w:rsid w:val="006916F8"/>
    <w:rsid w:val="00691B12"/>
    <w:rsid w:val="00691F75"/>
    <w:rsid w:val="00692A6C"/>
    <w:rsid w:val="00692B48"/>
    <w:rsid w:val="00694D5E"/>
    <w:rsid w:val="00694F32"/>
    <w:rsid w:val="00694F9B"/>
    <w:rsid w:val="0069534A"/>
    <w:rsid w:val="00695B1F"/>
    <w:rsid w:val="0069671C"/>
    <w:rsid w:val="006968B1"/>
    <w:rsid w:val="0069785A"/>
    <w:rsid w:val="006A0052"/>
    <w:rsid w:val="006A0A2E"/>
    <w:rsid w:val="006A0D11"/>
    <w:rsid w:val="006A0E30"/>
    <w:rsid w:val="006A1136"/>
    <w:rsid w:val="006A1161"/>
    <w:rsid w:val="006A1823"/>
    <w:rsid w:val="006A187C"/>
    <w:rsid w:val="006A1BA5"/>
    <w:rsid w:val="006A249E"/>
    <w:rsid w:val="006A2BB7"/>
    <w:rsid w:val="006A3321"/>
    <w:rsid w:val="006A4026"/>
    <w:rsid w:val="006A4FE9"/>
    <w:rsid w:val="006A5A36"/>
    <w:rsid w:val="006A61AE"/>
    <w:rsid w:val="006A69F9"/>
    <w:rsid w:val="006B0692"/>
    <w:rsid w:val="006B0F9F"/>
    <w:rsid w:val="006B1630"/>
    <w:rsid w:val="006B1F98"/>
    <w:rsid w:val="006B22D6"/>
    <w:rsid w:val="006B36EB"/>
    <w:rsid w:val="006B3772"/>
    <w:rsid w:val="006B3BC2"/>
    <w:rsid w:val="006B4390"/>
    <w:rsid w:val="006B57D1"/>
    <w:rsid w:val="006B5835"/>
    <w:rsid w:val="006B58A9"/>
    <w:rsid w:val="006B5ADE"/>
    <w:rsid w:val="006B5D72"/>
    <w:rsid w:val="006B6000"/>
    <w:rsid w:val="006B7AFB"/>
    <w:rsid w:val="006C0791"/>
    <w:rsid w:val="006C1CDE"/>
    <w:rsid w:val="006C201A"/>
    <w:rsid w:val="006C267B"/>
    <w:rsid w:val="006C281B"/>
    <w:rsid w:val="006C300B"/>
    <w:rsid w:val="006C30C2"/>
    <w:rsid w:val="006C321C"/>
    <w:rsid w:val="006C3530"/>
    <w:rsid w:val="006C4878"/>
    <w:rsid w:val="006C4DDB"/>
    <w:rsid w:val="006C4DDD"/>
    <w:rsid w:val="006C4E15"/>
    <w:rsid w:val="006C68ED"/>
    <w:rsid w:val="006C75BE"/>
    <w:rsid w:val="006C7CF5"/>
    <w:rsid w:val="006D11C1"/>
    <w:rsid w:val="006D1C1F"/>
    <w:rsid w:val="006D28D2"/>
    <w:rsid w:val="006D421B"/>
    <w:rsid w:val="006D453A"/>
    <w:rsid w:val="006D5960"/>
    <w:rsid w:val="006D5D7A"/>
    <w:rsid w:val="006D6153"/>
    <w:rsid w:val="006D69B6"/>
    <w:rsid w:val="006D6BB4"/>
    <w:rsid w:val="006D6DBF"/>
    <w:rsid w:val="006D78C2"/>
    <w:rsid w:val="006E0404"/>
    <w:rsid w:val="006E16DB"/>
    <w:rsid w:val="006E1889"/>
    <w:rsid w:val="006E1EF4"/>
    <w:rsid w:val="006E1FD0"/>
    <w:rsid w:val="006E209C"/>
    <w:rsid w:val="006E31D6"/>
    <w:rsid w:val="006E49B0"/>
    <w:rsid w:val="006E5033"/>
    <w:rsid w:val="006E6645"/>
    <w:rsid w:val="006E7DEE"/>
    <w:rsid w:val="006F0909"/>
    <w:rsid w:val="006F0D6C"/>
    <w:rsid w:val="006F1074"/>
    <w:rsid w:val="006F1970"/>
    <w:rsid w:val="006F2FAE"/>
    <w:rsid w:val="006F346A"/>
    <w:rsid w:val="006F4030"/>
    <w:rsid w:val="006F4E29"/>
    <w:rsid w:val="006F640E"/>
    <w:rsid w:val="006F683C"/>
    <w:rsid w:val="006F77B2"/>
    <w:rsid w:val="006F7C76"/>
    <w:rsid w:val="007010DE"/>
    <w:rsid w:val="00703F35"/>
    <w:rsid w:val="00704003"/>
    <w:rsid w:val="007040A4"/>
    <w:rsid w:val="00704269"/>
    <w:rsid w:val="00705A10"/>
    <w:rsid w:val="00707131"/>
    <w:rsid w:val="0071062B"/>
    <w:rsid w:val="00710CE3"/>
    <w:rsid w:val="00711182"/>
    <w:rsid w:val="00711F26"/>
    <w:rsid w:val="00712A43"/>
    <w:rsid w:val="00713330"/>
    <w:rsid w:val="007134E1"/>
    <w:rsid w:val="007149D0"/>
    <w:rsid w:val="007168B0"/>
    <w:rsid w:val="00716DDA"/>
    <w:rsid w:val="00717915"/>
    <w:rsid w:val="00717F44"/>
    <w:rsid w:val="00720E96"/>
    <w:rsid w:val="007217DE"/>
    <w:rsid w:val="00722927"/>
    <w:rsid w:val="00722A6E"/>
    <w:rsid w:val="0072371A"/>
    <w:rsid w:val="00724F1A"/>
    <w:rsid w:val="00725570"/>
    <w:rsid w:val="007255C3"/>
    <w:rsid w:val="00725821"/>
    <w:rsid w:val="007258BB"/>
    <w:rsid w:val="00727249"/>
    <w:rsid w:val="007300E0"/>
    <w:rsid w:val="007300F8"/>
    <w:rsid w:val="007305ED"/>
    <w:rsid w:val="00730BFA"/>
    <w:rsid w:val="00730F16"/>
    <w:rsid w:val="00730F7D"/>
    <w:rsid w:val="0073101B"/>
    <w:rsid w:val="0073178F"/>
    <w:rsid w:val="007318AB"/>
    <w:rsid w:val="00731E13"/>
    <w:rsid w:val="00731FD2"/>
    <w:rsid w:val="007322D3"/>
    <w:rsid w:val="00732C02"/>
    <w:rsid w:val="00733B53"/>
    <w:rsid w:val="0073423D"/>
    <w:rsid w:val="007344A7"/>
    <w:rsid w:val="00734DB6"/>
    <w:rsid w:val="00734FC5"/>
    <w:rsid w:val="00735108"/>
    <w:rsid w:val="007351B8"/>
    <w:rsid w:val="007352B4"/>
    <w:rsid w:val="007369AA"/>
    <w:rsid w:val="00737341"/>
    <w:rsid w:val="0073767E"/>
    <w:rsid w:val="00740E67"/>
    <w:rsid w:val="0074116B"/>
    <w:rsid w:val="00743155"/>
    <w:rsid w:val="0074324F"/>
    <w:rsid w:val="007432F3"/>
    <w:rsid w:val="007434C7"/>
    <w:rsid w:val="00743C75"/>
    <w:rsid w:val="0074452D"/>
    <w:rsid w:val="00744C4B"/>
    <w:rsid w:val="007450B2"/>
    <w:rsid w:val="007457AC"/>
    <w:rsid w:val="00745CE7"/>
    <w:rsid w:val="007462F6"/>
    <w:rsid w:val="00746381"/>
    <w:rsid w:val="0074744A"/>
    <w:rsid w:val="00747821"/>
    <w:rsid w:val="007522A0"/>
    <w:rsid w:val="0075248D"/>
    <w:rsid w:val="00752C39"/>
    <w:rsid w:val="00753258"/>
    <w:rsid w:val="00753F29"/>
    <w:rsid w:val="0075494A"/>
    <w:rsid w:val="00755303"/>
    <w:rsid w:val="007556CC"/>
    <w:rsid w:val="00755900"/>
    <w:rsid w:val="00755AE3"/>
    <w:rsid w:val="007568A4"/>
    <w:rsid w:val="00756B83"/>
    <w:rsid w:val="0075704F"/>
    <w:rsid w:val="00757394"/>
    <w:rsid w:val="007574FD"/>
    <w:rsid w:val="00757B84"/>
    <w:rsid w:val="00760285"/>
    <w:rsid w:val="0076077A"/>
    <w:rsid w:val="0076191B"/>
    <w:rsid w:val="007619E6"/>
    <w:rsid w:val="00761E6C"/>
    <w:rsid w:val="007623DE"/>
    <w:rsid w:val="0076284C"/>
    <w:rsid w:val="00763830"/>
    <w:rsid w:val="007647D5"/>
    <w:rsid w:val="007649AE"/>
    <w:rsid w:val="00764CAB"/>
    <w:rsid w:val="007650F1"/>
    <w:rsid w:val="00765162"/>
    <w:rsid w:val="0076519B"/>
    <w:rsid w:val="00765680"/>
    <w:rsid w:val="00766E07"/>
    <w:rsid w:val="007676E3"/>
    <w:rsid w:val="00770638"/>
    <w:rsid w:val="00770784"/>
    <w:rsid w:val="00770E2C"/>
    <w:rsid w:val="00771848"/>
    <w:rsid w:val="00771D5B"/>
    <w:rsid w:val="00772D76"/>
    <w:rsid w:val="0077446D"/>
    <w:rsid w:val="00774948"/>
    <w:rsid w:val="00774B26"/>
    <w:rsid w:val="0077529C"/>
    <w:rsid w:val="00775383"/>
    <w:rsid w:val="00775695"/>
    <w:rsid w:val="00775884"/>
    <w:rsid w:val="0077593D"/>
    <w:rsid w:val="00776621"/>
    <w:rsid w:val="00776A8F"/>
    <w:rsid w:val="00776FCF"/>
    <w:rsid w:val="00777C37"/>
    <w:rsid w:val="00777DE6"/>
    <w:rsid w:val="00781235"/>
    <w:rsid w:val="0078231D"/>
    <w:rsid w:val="00784D5B"/>
    <w:rsid w:val="0078574D"/>
    <w:rsid w:val="00786565"/>
    <w:rsid w:val="007866AF"/>
    <w:rsid w:val="00787C82"/>
    <w:rsid w:val="00790BC0"/>
    <w:rsid w:val="007931C3"/>
    <w:rsid w:val="007935A1"/>
    <w:rsid w:val="00793D88"/>
    <w:rsid w:val="00794B44"/>
    <w:rsid w:val="007958CA"/>
    <w:rsid w:val="007959E0"/>
    <w:rsid w:val="00795D19"/>
    <w:rsid w:val="00796E63"/>
    <w:rsid w:val="00796F32"/>
    <w:rsid w:val="007A1495"/>
    <w:rsid w:val="007A1D76"/>
    <w:rsid w:val="007A1ED9"/>
    <w:rsid w:val="007A2439"/>
    <w:rsid w:val="007A29B8"/>
    <w:rsid w:val="007A47C9"/>
    <w:rsid w:val="007A4D30"/>
    <w:rsid w:val="007A4FF8"/>
    <w:rsid w:val="007A57DC"/>
    <w:rsid w:val="007A5B0E"/>
    <w:rsid w:val="007A608F"/>
    <w:rsid w:val="007A6A0A"/>
    <w:rsid w:val="007A79C1"/>
    <w:rsid w:val="007B0A01"/>
    <w:rsid w:val="007B0FBC"/>
    <w:rsid w:val="007B1870"/>
    <w:rsid w:val="007B2188"/>
    <w:rsid w:val="007B2AC7"/>
    <w:rsid w:val="007B4163"/>
    <w:rsid w:val="007B4388"/>
    <w:rsid w:val="007B46AA"/>
    <w:rsid w:val="007B480B"/>
    <w:rsid w:val="007B4E74"/>
    <w:rsid w:val="007B5563"/>
    <w:rsid w:val="007B5720"/>
    <w:rsid w:val="007B5F6E"/>
    <w:rsid w:val="007B6938"/>
    <w:rsid w:val="007B6FA5"/>
    <w:rsid w:val="007B73E2"/>
    <w:rsid w:val="007B7558"/>
    <w:rsid w:val="007B7B7D"/>
    <w:rsid w:val="007B7BAD"/>
    <w:rsid w:val="007B7BF6"/>
    <w:rsid w:val="007B7C0D"/>
    <w:rsid w:val="007B7CA5"/>
    <w:rsid w:val="007C0745"/>
    <w:rsid w:val="007C0B2D"/>
    <w:rsid w:val="007C0BD3"/>
    <w:rsid w:val="007C0E25"/>
    <w:rsid w:val="007C1224"/>
    <w:rsid w:val="007C1ACD"/>
    <w:rsid w:val="007C2D1F"/>
    <w:rsid w:val="007C2EA6"/>
    <w:rsid w:val="007C48B2"/>
    <w:rsid w:val="007C4FE3"/>
    <w:rsid w:val="007C561A"/>
    <w:rsid w:val="007D1AED"/>
    <w:rsid w:val="007D1EB3"/>
    <w:rsid w:val="007D21C8"/>
    <w:rsid w:val="007D256B"/>
    <w:rsid w:val="007D29A6"/>
    <w:rsid w:val="007D2FB4"/>
    <w:rsid w:val="007D3417"/>
    <w:rsid w:val="007D34B1"/>
    <w:rsid w:val="007D3653"/>
    <w:rsid w:val="007D3C22"/>
    <w:rsid w:val="007D4D47"/>
    <w:rsid w:val="007D585A"/>
    <w:rsid w:val="007D799B"/>
    <w:rsid w:val="007E1116"/>
    <w:rsid w:val="007E1302"/>
    <w:rsid w:val="007E1557"/>
    <w:rsid w:val="007E2293"/>
    <w:rsid w:val="007E35A9"/>
    <w:rsid w:val="007E3C9C"/>
    <w:rsid w:val="007E42D9"/>
    <w:rsid w:val="007E46BD"/>
    <w:rsid w:val="007E48DB"/>
    <w:rsid w:val="007E4A1E"/>
    <w:rsid w:val="007E5684"/>
    <w:rsid w:val="007E6A68"/>
    <w:rsid w:val="007E7325"/>
    <w:rsid w:val="007E7A37"/>
    <w:rsid w:val="007F018C"/>
    <w:rsid w:val="007F0A25"/>
    <w:rsid w:val="007F14DF"/>
    <w:rsid w:val="007F1742"/>
    <w:rsid w:val="007F269E"/>
    <w:rsid w:val="007F3040"/>
    <w:rsid w:val="007F37EF"/>
    <w:rsid w:val="007F3EE6"/>
    <w:rsid w:val="007F4228"/>
    <w:rsid w:val="007F471F"/>
    <w:rsid w:val="007F4E40"/>
    <w:rsid w:val="007F6249"/>
    <w:rsid w:val="007F6CB1"/>
    <w:rsid w:val="007F7758"/>
    <w:rsid w:val="007F79AE"/>
    <w:rsid w:val="00800C4C"/>
    <w:rsid w:val="00800DFC"/>
    <w:rsid w:val="00801334"/>
    <w:rsid w:val="0080225D"/>
    <w:rsid w:val="00802337"/>
    <w:rsid w:val="00803E4B"/>
    <w:rsid w:val="008050A2"/>
    <w:rsid w:val="008050AD"/>
    <w:rsid w:val="00805984"/>
    <w:rsid w:val="008070FB"/>
    <w:rsid w:val="00807870"/>
    <w:rsid w:val="00807E38"/>
    <w:rsid w:val="00810161"/>
    <w:rsid w:val="00810822"/>
    <w:rsid w:val="00811FC0"/>
    <w:rsid w:val="00811FD0"/>
    <w:rsid w:val="0081324F"/>
    <w:rsid w:val="00814555"/>
    <w:rsid w:val="008149AD"/>
    <w:rsid w:val="00815050"/>
    <w:rsid w:val="0081586E"/>
    <w:rsid w:val="00816859"/>
    <w:rsid w:val="00816917"/>
    <w:rsid w:val="00817FB0"/>
    <w:rsid w:val="008221A7"/>
    <w:rsid w:val="00823729"/>
    <w:rsid w:val="008242DF"/>
    <w:rsid w:val="00824C95"/>
    <w:rsid w:val="00825CF1"/>
    <w:rsid w:val="008261B2"/>
    <w:rsid w:val="0082669B"/>
    <w:rsid w:val="008307B6"/>
    <w:rsid w:val="00831493"/>
    <w:rsid w:val="0083216B"/>
    <w:rsid w:val="008325CB"/>
    <w:rsid w:val="00832FAB"/>
    <w:rsid w:val="0083365E"/>
    <w:rsid w:val="00835513"/>
    <w:rsid w:val="00835D11"/>
    <w:rsid w:val="00835FBB"/>
    <w:rsid w:val="00836A50"/>
    <w:rsid w:val="008372A6"/>
    <w:rsid w:val="0084012E"/>
    <w:rsid w:val="008401A2"/>
    <w:rsid w:val="0084027F"/>
    <w:rsid w:val="00840BCA"/>
    <w:rsid w:val="00840F50"/>
    <w:rsid w:val="008410E5"/>
    <w:rsid w:val="008417BE"/>
    <w:rsid w:val="00842400"/>
    <w:rsid w:val="0084357E"/>
    <w:rsid w:val="00843C84"/>
    <w:rsid w:val="008441F8"/>
    <w:rsid w:val="0084598D"/>
    <w:rsid w:val="0084605D"/>
    <w:rsid w:val="0084629F"/>
    <w:rsid w:val="0084701C"/>
    <w:rsid w:val="00847030"/>
    <w:rsid w:val="00851513"/>
    <w:rsid w:val="008517F2"/>
    <w:rsid w:val="00851C9B"/>
    <w:rsid w:val="00852CEE"/>
    <w:rsid w:val="00853001"/>
    <w:rsid w:val="00853594"/>
    <w:rsid w:val="00854757"/>
    <w:rsid w:val="00855E5F"/>
    <w:rsid w:val="00855F71"/>
    <w:rsid w:val="008565E6"/>
    <w:rsid w:val="00856754"/>
    <w:rsid w:val="00857481"/>
    <w:rsid w:val="0085790D"/>
    <w:rsid w:val="00857E39"/>
    <w:rsid w:val="0086066B"/>
    <w:rsid w:val="00860AF0"/>
    <w:rsid w:val="00860FC3"/>
    <w:rsid w:val="00861C74"/>
    <w:rsid w:val="00861EA3"/>
    <w:rsid w:val="0086224F"/>
    <w:rsid w:val="00862772"/>
    <w:rsid w:val="00862DAD"/>
    <w:rsid w:val="00863F26"/>
    <w:rsid w:val="008641C7"/>
    <w:rsid w:val="00864323"/>
    <w:rsid w:val="008647B8"/>
    <w:rsid w:val="00864D8E"/>
    <w:rsid w:val="00865AEC"/>
    <w:rsid w:val="008665A5"/>
    <w:rsid w:val="00866764"/>
    <w:rsid w:val="00866D41"/>
    <w:rsid w:val="00867D8F"/>
    <w:rsid w:val="008704EC"/>
    <w:rsid w:val="008706DC"/>
    <w:rsid w:val="00871BAA"/>
    <w:rsid w:val="0087289D"/>
    <w:rsid w:val="00873583"/>
    <w:rsid w:val="00873E6E"/>
    <w:rsid w:val="008741D1"/>
    <w:rsid w:val="00874E5C"/>
    <w:rsid w:val="0087642B"/>
    <w:rsid w:val="008768A7"/>
    <w:rsid w:val="00876AA7"/>
    <w:rsid w:val="00876AF1"/>
    <w:rsid w:val="00876E2A"/>
    <w:rsid w:val="00881D80"/>
    <w:rsid w:val="00881E6D"/>
    <w:rsid w:val="00883AD2"/>
    <w:rsid w:val="00883D36"/>
    <w:rsid w:val="008845A4"/>
    <w:rsid w:val="00884985"/>
    <w:rsid w:val="0088593C"/>
    <w:rsid w:val="00885C51"/>
    <w:rsid w:val="008864BF"/>
    <w:rsid w:val="00886969"/>
    <w:rsid w:val="008869A7"/>
    <w:rsid w:val="00886D4A"/>
    <w:rsid w:val="0088783B"/>
    <w:rsid w:val="00891242"/>
    <w:rsid w:val="00891EAB"/>
    <w:rsid w:val="00893450"/>
    <w:rsid w:val="008948DB"/>
    <w:rsid w:val="00895350"/>
    <w:rsid w:val="008954CF"/>
    <w:rsid w:val="008962B8"/>
    <w:rsid w:val="0089714A"/>
    <w:rsid w:val="00897BE2"/>
    <w:rsid w:val="008A0421"/>
    <w:rsid w:val="008A0782"/>
    <w:rsid w:val="008A087C"/>
    <w:rsid w:val="008A088E"/>
    <w:rsid w:val="008A0C5E"/>
    <w:rsid w:val="008A1637"/>
    <w:rsid w:val="008A24DF"/>
    <w:rsid w:val="008A293B"/>
    <w:rsid w:val="008A2D6C"/>
    <w:rsid w:val="008A389E"/>
    <w:rsid w:val="008A3D49"/>
    <w:rsid w:val="008A3DE4"/>
    <w:rsid w:val="008A4613"/>
    <w:rsid w:val="008A46A3"/>
    <w:rsid w:val="008A49F2"/>
    <w:rsid w:val="008A78C7"/>
    <w:rsid w:val="008B027D"/>
    <w:rsid w:val="008B08F2"/>
    <w:rsid w:val="008B18E8"/>
    <w:rsid w:val="008B1AE7"/>
    <w:rsid w:val="008B2086"/>
    <w:rsid w:val="008B271F"/>
    <w:rsid w:val="008B2B38"/>
    <w:rsid w:val="008B3E74"/>
    <w:rsid w:val="008B47D5"/>
    <w:rsid w:val="008B4840"/>
    <w:rsid w:val="008B546F"/>
    <w:rsid w:val="008B612D"/>
    <w:rsid w:val="008B66C9"/>
    <w:rsid w:val="008B6BFB"/>
    <w:rsid w:val="008C03DE"/>
    <w:rsid w:val="008C06A6"/>
    <w:rsid w:val="008C2182"/>
    <w:rsid w:val="008C2400"/>
    <w:rsid w:val="008C2CFC"/>
    <w:rsid w:val="008C4374"/>
    <w:rsid w:val="008C4CB0"/>
    <w:rsid w:val="008C58B6"/>
    <w:rsid w:val="008C6E81"/>
    <w:rsid w:val="008C71ED"/>
    <w:rsid w:val="008C7703"/>
    <w:rsid w:val="008C788D"/>
    <w:rsid w:val="008C7F05"/>
    <w:rsid w:val="008D1ED6"/>
    <w:rsid w:val="008D26A0"/>
    <w:rsid w:val="008D3381"/>
    <w:rsid w:val="008D3D15"/>
    <w:rsid w:val="008D3DF9"/>
    <w:rsid w:val="008D3F44"/>
    <w:rsid w:val="008D5175"/>
    <w:rsid w:val="008D55D3"/>
    <w:rsid w:val="008D5600"/>
    <w:rsid w:val="008D56A6"/>
    <w:rsid w:val="008D598F"/>
    <w:rsid w:val="008D659A"/>
    <w:rsid w:val="008D676A"/>
    <w:rsid w:val="008D6799"/>
    <w:rsid w:val="008D6ACD"/>
    <w:rsid w:val="008D709B"/>
    <w:rsid w:val="008D7D97"/>
    <w:rsid w:val="008E016B"/>
    <w:rsid w:val="008E0DD6"/>
    <w:rsid w:val="008E1CBF"/>
    <w:rsid w:val="008E1E25"/>
    <w:rsid w:val="008E3F00"/>
    <w:rsid w:val="008E44E6"/>
    <w:rsid w:val="008E48E1"/>
    <w:rsid w:val="008E59C2"/>
    <w:rsid w:val="008E6087"/>
    <w:rsid w:val="008E7010"/>
    <w:rsid w:val="008E701F"/>
    <w:rsid w:val="008E7189"/>
    <w:rsid w:val="008E7334"/>
    <w:rsid w:val="008E7A53"/>
    <w:rsid w:val="008E7EAC"/>
    <w:rsid w:val="008F0568"/>
    <w:rsid w:val="008F087E"/>
    <w:rsid w:val="008F0C28"/>
    <w:rsid w:val="008F1D50"/>
    <w:rsid w:val="008F2A31"/>
    <w:rsid w:val="008F318C"/>
    <w:rsid w:val="008F3463"/>
    <w:rsid w:val="008F4981"/>
    <w:rsid w:val="008F5888"/>
    <w:rsid w:val="008F5EBF"/>
    <w:rsid w:val="008F64C2"/>
    <w:rsid w:val="008F6928"/>
    <w:rsid w:val="008F6F2A"/>
    <w:rsid w:val="008F6F2D"/>
    <w:rsid w:val="008F7572"/>
    <w:rsid w:val="008F75D9"/>
    <w:rsid w:val="008F776B"/>
    <w:rsid w:val="008F7815"/>
    <w:rsid w:val="008F788E"/>
    <w:rsid w:val="008F7A4A"/>
    <w:rsid w:val="00900AF2"/>
    <w:rsid w:val="00900CE2"/>
    <w:rsid w:val="00900DD9"/>
    <w:rsid w:val="00902F56"/>
    <w:rsid w:val="00903415"/>
    <w:rsid w:val="00903448"/>
    <w:rsid w:val="00906A70"/>
    <w:rsid w:val="009078C8"/>
    <w:rsid w:val="00910575"/>
    <w:rsid w:val="009106F6"/>
    <w:rsid w:val="00910B41"/>
    <w:rsid w:val="00911735"/>
    <w:rsid w:val="00911B27"/>
    <w:rsid w:val="00912903"/>
    <w:rsid w:val="009130FB"/>
    <w:rsid w:val="0091328E"/>
    <w:rsid w:val="00914B1D"/>
    <w:rsid w:val="00915413"/>
    <w:rsid w:val="0091541C"/>
    <w:rsid w:val="00916574"/>
    <w:rsid w:val="0091665F"/>
    <w:rsid w:val="009200E4"/>
    <w:rsid w:val="009208CA"/>
    <w:rsid w:val="009221EF"/>
    <w:rsid w:val="009224C9"/>
    <w:rsid w:val="0092360A"/>
    <w:rsid w:val="009237A1"/>
    <w:rsid w:val="00924620"/>
    <w:rsid w:val="009246C2"/>
    <w:rsid w:val="0092641F"/>
    <w:rsid w:val="00926DEF"/>
    <w:rsid w:val="00927777"/>
    <w:rsid w:val="00930447"/>
    <w:rsid w:val="00930E99"/>
    <w:rsid w:val="00931F2F"/>
    <w:rsid w:val="009322BC"/>
    <w:rsid w:val="00932777"/>
    <w:rsid w:val="009332DD"/>
    <w:rsid w:val="00933B7D"/>
    <w:rsid w:val="00933DBE"/>
    <w:rsid w:val="00935261"/>
    <w:rsid w:val="009368E0"/>
    <w:rsid w:val="00936DB3"/>
    <w:rsid w:val="009379CE"/>
    <w:rsid w:val="00937C97"/>
    <w:rsid w:val="00940085"/>
    <w:rsid w:val="0094009F"/>
    <w:rsid w:val="0094018E"/>
    <w:rsid w:val="00941C25"/>
    <w:rsid w:val="00942281"/>
    <w:rsid w:val="0094291D"/>
    <w:rsid w:val="00942C3C"/>
    <w:rsid w:val="0094331C"/>
    <w:rsid w:val="0094370C"/>
    <w:rsid w:val="00944D53"/>
    <w:rsid w:val="009458BB"/>
    <w:rsid w:val="00946AF8"/>
    <w:rsid w:val="00947D3F"/>
    <w:rsid w:val="00947FC6"/>
    <w:rsid w:val="009504A8"/>
    <w:rsid w:val="00950531"/>
    <w:rsid w:val="00950ACB"/>
    <w:rsid w:val="00951B7B"/>
    <w:rsid w:val="009528E3"/>
    <w:rsid w:val="0095450C"/>
    <w:rsid w:val="009545CF"/>
    <w:rsid w:val="00955CE8"/>
    <w:rsid w:val="0095601E"/>
    <w:rsid w:val="00956E65"/>
    <w:rsid w:val="0095740C"/>
    <w:rsid w:val="00957757"/>
    <w:rsid w:val="0096066F"/>
    <w:rsid w:val="00960A63"/>
    <w:rsid w:val="0096149E"/>
    <w:rsid w:val="009619F4"/>
    <w:rsid w:val="009636AC"/>
    <w:rsid w:val="009638F0"/>
    <w:rsid w:val="0096502A"/>
    <w:rsid w:val="00965FB2"/>
    <w:rsid w:val="009660C6"/>
    <w:rsid w:val="00966A1C"/>
    <w:rsid w:val="00967552"/>
    <w:rsid w:val="00967662"/>
    <w:rsid w:val="00967F27"/>
    <w:rsid w:val="00970253"/>
    <w:rsid w:val="00970C2B"/>
    <w:rsid w:val="00970D28"/>
    <w:rsid w:val="009719D4"/>
    <w:rsid w:val="00972479"/>
    <w:rsid w:val="00973320"/>
    <w:rsid w:val="009733B9"/>
    <w:rsid w:val="00974B28"/>
    <w:rsid w:val="009753B5"/>
    <w:rsid w:val="00976C3C"/>
    <w:rsid w:val="0098058D"/>
    <w:rsid w:val="0098072F"/>
    <w:rsid w:val="0098073A"/>
    <w:rsid w:val="009807F9"/>
    <w:rsid w:val="00980AC7"/>
    <w:rsid w:val="00981129"/>
    <w:rsid w:val="009816CA"/>
    <w:rsid w:val="00981A73"/>
    <w:rsid w:val="0098343C"/>
    <w:rsid w:val="00983B74"/>
    <w:rsid w:val="009840B9"/>
    <w:rsid w:val="009840C9"/>
    <w:rsid w:val="00984B4F"/>
    <w:rsid w:val="00984CC1"/>
    <w:rsid w:val="009857E9"/>
    <w:rsid w:val="00985B0B"/>
    <w:rsid w:val="00985F37"/>
    <w:rsid w:val="00986E7D"/>
    <w:rsid w:val="00986FD4"/>
    <w:rsid w:val="0098737F"/>
    <w:rsid w:val="0098743B"/>
    <w:rsid w:val="0098749A"/>
    <w:rsid w:val="009879FF"/>
    <w:rsid w:val="00987C79"/>
    <w:rsid w:val="00990190"/>
    <w:rsid w:val="0099069C"/>
    <w:rsid w:val="009907F2"/>
    <w:rsid w:val="00990B16"/>
    <w:rsid w:val="009912F5"/>
    <w:rsid w:val="00991B35"/>
    <w:rsid w:val="009924E3"/>
    <w:rsid w:val="00994DB8"/>
    <w:rsid w:val="0099705D"/>
    <w:rsid w:val="00997160"/>
    <w:rsid w:val="00997751"/>
    <w:rsid w:val="009A01E8"/>
    <w:rsid w:val="009A14A2"/>
    <w:rsid w:val="009A1CC1"/>
    <w:rsid w:val="009A26C9"/>
    <w:rsid w:val="009A27F1"/>
    <w:rsid w:val="009A3208"/>
    <w:rsid w:val="009A3274"/>
    <w:rsid w:val="009A4682"/>
    <w:rsid w:val="009A5907"/>
    <w:rsid w:val="009A615C"/>
    <w:rsid w:val="009A6297"/>
    <w:rsid w:val="009A6E75"/>
    <w:rsid w:val="009B0B4E"/>
    <w:rsid w:val="009B1465"/>
    <w:rsid w:val="009B1789"/>
    <w:rsid w:val="009B1BBA"/>
    <w:rsid w:val="009B24CE"/>
    <w:rsid w:val="009B2E7A"/>
    <w:rsid w:val="009B348C"/>
    <w:rsid w:val="009B3AE2"/>
    <w:rsid w:val="009B4308"/>
    <w:rsid w:val="009B4FDD"/>
    <w:rsid w:val="009B5011"/>
    <w:rsid w:val="009B5354"/>
    <w:rsid w:val="009B5552"/>
    <w:rsid w:val="009B5ED0"/>
    <w:rsid w:val="009B63DE"/>
    <w:rsid w:val="009C083B"/>
    <w:rsid w:val="009C0B80"/>
    <w:rsid w:val="009C10E2"/>
    <w:rsid w:val="009C1491"/>
    <w:rsid w:val="009C4358"/>
    <w:rsid w:val="009C452C"/>
    <w:rsid w:val="009C51F2"/>
    <w:rsid w:val="009C61A9"/>
    <w:rsid w:val="009C65EB"/>
    <w:rsid w:val="009C7806"/>
    <w:rsid w:val="009C7EBC"/>
    <w:rsid w:val="009D0833"/>
    <w:rsid w:val="009D0C7B"/>
    <w:rsid w:val="009D1CEA"/>
    <w:rsid w:val="009D203A"/>
    <w:rsid w:val="009D2930"/>
    <w:rsid w:val="009D2E9B"/>
    <w:rsid w:val="009D3C2B"/>
    <w:rsid w:val="009D3DFB"/>
    <w:rsid w:val="009D4536"/>
    <w:rsid w:val="009D48B8"/>
    <w:rsid w:val="009D52C4"/>
    <w:rsid w:val="009D676C"/>
    <w:rsid w:val="009D692D"/>
    <w:rsid w:val="009D6DA1"/>
    <w:rsid w:val="009D736F"/>
    <w:rsid w:val="009E050F"/>
    <w:rsid w:val="009E0C15"/>
    <w:rsid w:val="009E1C5C"/>
    <w:rsid w:val="009E1C95"/>
    <w:rsid w:val="009E35F1"/>
    <w:rsid w:val="009E37D8"/>
    <w:rsid w:val="009E39A9"/>
    <w:rsid w:val="009E45E0"/>
    <w:rsid w:val="009E5099"/>
    <w:rsid w:val="009E57E2"/>
    <w:rsid w:val="009E6642"/>
    <w:rsid w:val="009E66F7"/>
    <w:rsid w:val="009E7826"/>
    <w:rsid w:val="009F0349"/>
    <w:rsid w:val="009F04C1"/>
    <w:rsid w:val="009F0CB4"/>
    <w:rsid w:val="009F1970"/>
    <w:rsid w:val="009F379D"/>
    <w:rsid w:val="009F7453"/>
    <w:rsid w:val="009F76ED"/>
    <w:rsid w:val="009F7ECC"/>
    <w:rsid w:val="009F7F01"/>
    <w:rsid w:val="00A00E95"/>
    <w:rsid w:val="00A00EA8"/>
    <w:rsid w:val="00A011F5"/>
    <w:rsid w:val="00A01BE7"/>
    <w:rsid w:val="00A02534"/>
    <w:rsid w:val="00A0277D"/>
    <w:rsid w:val="00A02CF7"/>
    <w:rsid w:val="00A03179"/>
    <w:rsid w:val="00A031EE"/>
    <w:rsid w:val="00A0331A"/>
    <w:rsid w:val="00A035F8"/>
    <w:rsid w:val="00A03F68"/>
    <w:rsid w:val="00A04C31"/>
    <w:rsid w:val="00A058C1"/>
    <w:rsid w:val="00A06244"/>
    <w:rsid w:val="00A06413"/>
    <w:rsid w:val="00A06BC8"/>
    <w:rsid w:val="00A070D5"/>
    <w:rsid w:val="00A07180"/>
    <w:rsid w:val="00A07376"/>
    <w:rsid w:val="00A0774D"/>
    <w:rsid w:val="00A07BA0"/>
    <w:rsid w:val="00A119C5"/>
    <w:rsid w:val="00A11AEF"/>
    <w:rsid w:val="00A11FB5"/>
    <w:rsid w:val="00A127DA"/>
    <w:rsid w:val="00A128F8"/>
    <w:rsid w:val="00A1303B"/>
    <w:rsid w:val="00A13883"/>
    <w:rsid w:val="00A13CD4"/>
    <w:rsid w:val="00A1437D"/>
    <w:rsid w:val="00A1488F"/>
    <w:rsid w:val="00A162D4"/>
    <w:rsid w:val="00A1686F"/>
    <w:rsid w:val="00A1761C"/>
    <w:rsid w:val="00A17977"/>
    <w:rsid w:val="00A17CB8"/>
    <w:rsid w:val="00A201B8"/>
    <w:rsid w:val="00A2059B"/>
    <w:rsid w:val="00A20B08"/>
    <w:rsid w:val="00A211C4"/>
    <w:rsid w:val="00A2140D"/>
    <w:rsid w:val="00A21B94"/>
    <w:rsid w:val="00A21E2B"/>
    <w:rsid w:val="00A231B8"/>
    <w:rsid w:val="00A2405C"/>
    <w:rsid w:val="00A2493B"/>
    <w:rsid w:val="00A24EBF"/>
    <w:rsid w:val="00A25468"/>
    <w:rsid w:val="00A25951"/>
    <w:rsid w:val="00A259EF"/>
    <w:rsid w:val="00A25AC5"/>
    <w:rsid w:val="00A26781"/>
    <w:rsid w:val="00A269FB"/>
    <w:rsid w:val="00A26B7F"/>
    <w:rsid w:val="00A26D98"/>
    <w:rsid w:val="00A2753C"/>
    <w:rsid w:val="00A27783"/>
    <w:rsid w:val="00A27D2D"/>
    <w:rsid w:val="00A27D41"/>
    <w:rsid w:val="00A30B20"/>
    <w:rsid w:val="00A311AE"/>
    <w:rsid w:val="00A319D6"/>
    <w:rsid w:val="00A32998"/>
    <w:rsid w:val="00A33C42"/>
    <w:rsid w:val="00A33F12"/>
    <w:rsid w:val="00A342B5"/>
    <w:rsid w:val="00A34B3F"/>
    <w:rsid w:val="00A359CD"/>
    <w:rsid w:val="00A361DC"/>
    <w:rsid w:val="00A36838"/>
    <w:rsid w:val="00A378F9"/>
    <w:rsid w:val="00A37DE6"/>
    <w:rsid w:val="00A37EE7"/>
    <w:rsid w:val="00A40BF3"/>
    <w:rsid w:val="00A420DC"/>
    <w:rsid w:val="00A4301D"/>
    <w:rsid w:val="00A43252"/>
    <w:rsid w:val="00A446C9"/>
    <w:rsid w:val="00A44837"/>
    <w:rsid w:val="00A45737"/>
    <w:rsid w:val="00A45752"/>
    <w:rsid w:val="00A466F0"/>
    <w:rsid w:val="00A46BCB"/>
    <w:rsid w:val="00A46E13"/>
    <w:rsid w:val="00A4716D"/>
    <w:rsid w:val="00A4789B"/>
    <w:rsid w:val="00A47F35"/>
    <w:rsid w:val="00A508AD"/>
    <w:rsid w:val="00A51DDE"/>
    <w:rsid w:val="00A53EC4"/>
    <w:rsid w:val="00A545FE"/>
    <w:rsid w:val="00A54B56"/>
    <w:rsid w:val="00A54D81"/>
    <w:rsid w:val="00A5501C"/>
    <w:rsid w:val="00A57636"/>
    <w:rsid w:val="00A57E0C"/>
    <w:rsid w:val="00A60C5D"/>
    <w:rsid w:val="00A60DE5"/>
    <w:rsid w:val="00A61A94"/>
    <w:rsid w:val="00A61F3D"/>
    <w:rsid w:val="00A6206C"/>
    <w:rsid w:val="00A62E41"/>
    <w:rsid w:val="00A642EE"/>
    <w:rsid w:val="00A64398"/>
    <w:rsid w:val="00A64BB4"/>
    <w:rsid w:val="00A65341"/>
    <w:rsid w:val="00A6535A"/>
    <w:rsid w:val="00A654BD"/>
    <w:rsid w:val="00A654FC"/>
    <w:rsid w:val="00A659E5"/>
    <w:rsid w:val="00A664AA"/>
    <w:rsid w:val="00A67A2A"/>
    <w:rsid w:val="00A7016F"/>
    <w:rsid w:val="00A70360"/>
    <w:rsid w:val="00A7066B"/>
    <w:rsid w:val="00A70B21"/>
    <w:rsid w:val="00A733E5"/>
    <w:rsid w:val="00A736F8"/>
    <w:rsid w:val="00A7381F"/>
    <w:rsid w:val="00A73E46"/>
    <w:rsid w:val="00A73EC2"/>
    <w:rsid w:val="00A74350"/>
    <w:rsid w:val="00A74E2C"/>
    <w:rsid w:val="00A75AF8"/>
    <w:rsid w:val="00A75B08"/>
    <w:rsid w:val="00A806DB"/>
    <w:rsid w:val="00A8093F"/>
    <w:rsid w:val="00A81B9C"/>
    <w:rsid w:val="00A81CBD"/>
    <w:rsid w:val="00A81EA0"/>
    <w:rsid w:val="00A84181"/>
    <w:rsid w:val="00A847BD"/>
    <w:rsid w:val="00A84FEB"/>
    <w:rsid w:val="00A85A97"/>
    <w:rsid w:val="00A85BF6"/>
    <w:rsid w:val="00A86D38"/>
    <w:rsid w:val="00A9016A"/>
    <w:rsid w:val="00A90BC1"/>
    <w:rsid w:val="00A91831"/>
    <w:rsid w:val="00A91D46"/>
    <w:rsid w:val="00A92435"/>
    <w:rsid w:val="00A9244A"/>
    <w:rsid w:val="00A93908"/>
    <w:rsid w:val="00A94BA6"/>
    <w:rsid w:val="00A95F30"/>
    <w:rsid w:val="00A962AF"/>
    <w:rsid w:val="00A975C5"/>
    <w:rsid w:val="00A97E3F"/>
    <w:rsid w:val="00AA1995"/>
    <w:rsid w:val="00AA3183"/>
    <w:rsid w:val="00AA36CB"/>
    <w:rsid w:val="00AA3735"/>
    <w:rsid w:val="00AA3CDB"/>
    <w:rsid w:val="00AA4725"/>
    <w:rsid w:val="00AA4751"/>
    <w:rsid w:val="00AA521A"/>
    <w:rsid w:val="00AA5362"/>
    <w:rsid w:val="00AA5964"/>
    <w:rsid w:val="00AA5A37"/>
    <w:rsid w:val="00AA6309"/>
    <w:rsid w:val="00AA6ED5"/>
    <w:rsid w:val="00AA7ABF"/>
    <w:rsid w:val="00AA7D6D"/>
    <w:rsid w:val="00AB039E"/>
    <w:rsid w:val="00AB11C0"/>
    <w:rsid w:val="00AB170B"/>
    <w:rsid w:val="00AB1717"/>
    <w:rsid w:val="00AB1A69"/>
    <w:rsid w:val="00AB2212"/>
    <w:rsid w:val="00AB2A22"/>
    <w:rsid w:val="00AB2AFE"/>
    <w:rsid w:val="00AB4E11"/>
    <w:rsid w:val="00AB51FA"/>
    <w:rsid w:val="00AB687C"/>
    <w:rsid w:val="00AB760A"/>
    <w:rsid w:val="00AC0654"/>
    <w:rsid w:val="00AC1420"/>
    <w:rsid w:val="00AC1786"/>
    <w:rsid w:val="00AC3B29"/>
    <w:rsid w:val="00AC5F8A"/>
    <w:rsid w:val="00AC6005"/>
    <w:rsid w:val="00AC60AE"/>
    <w:rsid w:val="00AC613F"/>
    <w:rsid w:val="00AC7455"/>
    <w:rsid w:val="00AC78FF"/>
    <w:rsid w:val="00AD001A"/>
    <w:rsid w:val="00AD0243"/>
    <w:rsid w:val="00AD1EA4"/>
    <w:rsid w:val="00AD3272"/>
    <w:rsid w:val="00AD34F3"/>
    <w:rsid w:val="00AD3AAD"/>
    <w:rsid w:val="00AD442C"/>
    <w:rsid w:val="00AD4462"/>
    <w:rsid w:val="00AD4B6F"/>
    <w:rsid w:val="00AD521A"/>
    <w:rsid w:val="00AD61EC"/>
    <w:rsid w:val="00AD6BC4"/>
    <w:rsid w:val="00AD6E44"/>
    <w:rsid w:val="00AD7FA6"/>
    <w:rsid w:val="00AE018A"/>
    <w:rsid w:val="00AE0691"/>
    <w:rsid w:val="00AE0970"/>
    <w:rsid w:val="00AE1205"/>
    <w:rsid w:val="00AE178A"/>
    <w:rsid w:val="00AE1DBC"/>
    <w:rsid w:val="00AE2D4A"/>
    <w:rsid w:val="00AE30E8"/>
    <w:rsid w:val="00AE313C"/>
    <w:rsid w:val="00AE3B55"/>
    <w:rsid w:val="00AE40B2"/>
    <w:rsid w:val="00AE4C85"/>
    <w:rsid w:val="00AE55BE"/>
    <w:rsid w:val="00AE5A84"/>
    <w:rsid w:val="00AE5FE0"/>
    <w:rsid w:val="00AE6843"/>
    <w:rsid w:val="00AE6E41"/>
    <w:rsid w:val="00AE6FF3"/>
    <w:rsid w:val="00AE71C7"/>
    <w:rsid w:val="00AF086C"/>
    <w:rsid w:val="00AF08BF"/>
    <w:rsid w:val="00AF0E31"/>
    <w:rsid w:val="00AF1B72"/>
    <w:rsid w:val="00AF201B"/>
    <w:rsid w:val="00AF2661"/>
    <w:rsid w:val="00AF2775"/>
    <w:rsid w:val="00AF2B1A"/>
    <w:rsid w:val="00AF429E"/>
    <w:rsid w:val="00AF4B5E"/>
    <w:rsid w:val="00AF4D98"/>
    <w:rsid w:val="00AF6243"/>
    <w:rsid w:val="00AF650F"/>
    <w:rsid w:val="00AF6BDF"/>
    <w:rsid w:val="00AF6E19"/>
    <w:rsid w:val="00AF74C2"/>
    <w:rsid w:val="00B00137"/>
    <w:rsid w:val="00B001E0"/>
    <w:rsid w:val="00B01E11"/>
    <w:rsid w:val="00B04A45"/>
    <w:rsid w:val="00B06A85"/>
    <w:rsid w:val="00B10F46"/>
    <w:rsid w:val="00B11CF7"/>
    <w:rsid w:val="00B123C7"/>
    <w:rsid w:val="00B12E6F"/>
    <w:rsid w:val="00B131F2"/>
    <w:rsid w:val="00B1399B"/>
    <w:rsid w:val="00B140E6"/>
    <w:rsid w:val="00B157FB"/>
    <w:rsid w:val="00B1633C"/>
    <w:rsid w:val="00B16DCC"/>
    <w:rsid w:val="00B174F0"/>
    <w:rsid w:val="00B17E31"/>
    <w:rsid w:val="00B204ED"/>
    <w:rsid w:val="00B209BA"/>
    <w:rsid w:val="00B20B5D"/>
    <w:rsid w:val="00B20E17"/>
    <w:rsid w:val="00B21568"/>
    <w:rsid w:val="00B237D8"/>
    <w:rsid w:val="00B243AA"/>
    <w:rsid w:val="00B24E8A"/>
    <w:rsid w:val="00B25506"/>
    <w:rsid w:val="00B256FA"/>
    <w:rsid w:val="00B27BE2"/>
    <w:rsid w:val="00B27EB7"/>
    <w:rsid w:val="00B31AD8"/>
    <w:rsid w:val="00B31E01"/>
    <w:rsid w:val="00B322EB"/>
    <w:rsid w:val="00B33401"/>
    <w:rsid w:val="00B3371C"/>
    <w:rsid w:val="00B33CC3"/>
    <w:rsid w:val="00B3415E"/>
    <w:rsid w:val="00B34245"/>
    <w:rsid w:val="00B345D1"/>
    <w:rsid w:val="00B35152"/>
    <w:rsid w:val="00B36814"/>
    <w:rsid w:val="00B36BA4"/>
    <w:rsid w:val="00B37861"/>
    <w:rsid w:val="00B37950"/>
    <w:rsid w:val="00B40BF6"/>
    <w:rsid w:val="00B41066"/>
    <w:rsid w:val="00B41438"/>
    <w:rsid w:val="00B41984"/>
    <w:rsid w:val="00B41FA0"/>
    <w:rsid w:val="00B4226E"/>
    <w:rsid w:val="00B42636"/>
    <w:rsid w:val="00B42714"/>
    <w:rsid w:val="00B42A71"/>
    <w:rsid w:val="00B43B98"/>
    <w:rsid w:val="00B4532E"/>
    <w:rsid w:val="00B45733"/>
    <w:rsid w:val="00B46858"/>
    <w:rsid w:val="00B4690C"/>
    <w:rsid w:val="00B469E6"/>
    <w:rsid w:val="00B47A02"/>
    <w:rsid w:val="00B47BC1"/>
    <w:rsid w:val="00B47DAD"/>
    <w:rsid w:val="00B512C5"/>
    <w:rsid w:val="00B51D3A"/>
    <w:rsid w:val="00B524CB"/>
    <w:rsid w:val="00B5275A"/>
    <w:rsid w:val="00B52C7C"/>
    <w:rsid w:val="00B558D0"/>
    <w:rsid w:val="00B55A84"/>
    <w:rsid w:val="00B55B81"/>
    <w:rsid w:val="00B561D5"/>
    <w:rsid w:val="00B56C9A"/>
    <w:rsid w:val="00B57CC0"/>
    <w:rsid w:val="00B60B02"/>
    <w:rsid w:val="00B60D79"/>
    <w:rsid w:val="00B61E9E"/>
    <w:rsid w:val="00B61F5D"/>
    <w:rsid w:val="00B62483"/>
    <w:rsid w:val="00B62AD3"/>
    <w:rsid w:val="00B630FC"/>
    <w:rsid w:val="00B644BF"/>
    <w:rsid w:val="00B644EF"/>
    <w:rsid w:val="00B64FD9"/>
    <w:rsid w:val="00B65F50"/>
    <w:rsid w:val="00B66139"/>
    <w:rsid w:val="00B6616B"/>
    <w:rsid w:val="00B70142"/>
    <w:rsid w:val="00B701A7"/>
    <w:rsid w:val="00B711F4"/>
    <w:rsid w:val="00B715AD"/>
    <w:rsid w:val="00B741FE"/>
    <w:rsid w:val="00B74A51"/>
    <w:rsid w:val="00B74A77"/>
    <w:rsid w:val="00B752B2"/>
    <w:rsid w:val="00B75850"/>
    <w:rsid w:val="00B7593E"/>
    <w:rsid w:val="00B7610D"/>
    <w:rsid w:val="00B767E0"/>
    <w:rsid w:val="00B801B2"/>
    <w:rsid w:val="00B8032E"/>
    <w:rsid w:val="00B804B7"/>
    <w:rsid w:val="00B80F80"/>
    <w:rsid w:val="00B8143F"/>
    <w:rsid w:val="00B81A73"/>
    <w:rsid w:val="00B826D8"/>
    <w:rsid w:val="00B84307"/>
    <w:rsid w:val="00B849DE"/>
    <w:rsid w:val="00B85310"/>
    <w:rsid w:val="00B86D64"/>
    <w:rsid w:val="00B86EC9"/>
    <w:rsid w:val="00B8741A"/>
    <w:rsid w:val="00B90881"/>
    <w:rsid w:val="00B90DC8"/>
    <w:rsid w:val="00B91281"/>
    <w:rsid w:val="00B91D44"/>
    <w:rsid w:val="00B92179"/>
    <w:rsid w:val="00B92388"/>
    <w:rsid w:val="00B92EEC"/>
    <w:rsid w:val="00B9307B"/>
    <w:rsid w:val="00B93BD8"/>
    <w:rsid w:val="00B93CB4"/>
    <w:rsid w:val="00B94A99"/>
    <w:rsid w:val="00B959D3"/>
    <w:rsid w:val="00B95C42"/>
    <w:rsid w:val="00B95E60"/>
    <w:rsid w:val="00B96257"/>
    <w:rsid w:val="00B96578"/>
    <w:rsid w:val="00B96851"/>
    <w:rsid w:val="00B96B5C"/>
    <w:rsid w:val="00B96E94"/>
    <w:rsid w:val="00BA0916"/>
    <w:rsid w:val="00BA1745"/>
    <w:rsid w:val="00BA252F"/>
    <w:rsid w:val="00BA31FD"/>
    <w:rsid w:val="00BA4746"/>
    <w:rsid w:val="00BA4753"/>
    <w:rsid w:val="00BA4894"/>
    <w:rsid w:val="00BA4BBA"/>
    <w:rsid w:val="00BA5100"/>
    <w:rsid w:val="00BA5592"/>
    <w:rsid w:val="00BA5F88"/>
    <w:rsid w:val="00BA777A"/>
    <w:rsid w:val="00BA7DBD"/>
    <w:rsid w:val="00BA7E73"/>
    <w:rsid w:val="00BB0B44"/>
    <w:rsid w:val="00BB1031"/>
    <w:rsid w:val="00BB116E"/>
    <w:rsid w:val="00BB1284"/>
    <w:rsid w:val="00BB27AA"/>
    <w:rsid w:val="00BB3004"/>
    <w:rsid w:val="00BB302B"/>
    <w:rsid w:val="00BB3408"/>
    <w:rsid w:val="00BB3B61"/>
    <w:rsid w:val="00BB3D53"/>
    <w:rsid w:val="00BB3DE0"/>
    <w:rsid w:val="00BB41CE"/>
    <w:rsid w:val="00BB5589"/>
    <w:rsid w:val="00BB6E40"/>
    <w:rsid w:val="00BB6FC1"/>
    <w:rsid w:val="00BB70B0"/>
    <w:rsid w:val="00BC01B7"/>
    <w:rsid w:val="00BC1DF5"/>
    <w:rsid w:val="00BC2CDD"/>
    <w:rsid w:val="00BC3720"/>
    <w:rsid w:val="00BC411A"/>
    <w:rsid w:val="00BC49C1"/>
    <w:rsid w:val="00BC4A76"/>
    <w:rsid w:val="00BC60A5"/>
    <w:rsid w:val="00BC7129"/>
    <w:rsid w:val="00BC7A0F"/>
    <w:rsid w:val="00BC7D82"/>
    <w:rsid w:val="00BD0413"/>
    <w:rsid w:val="00BD0E17"/>
    <w:rsid w:val="00BD11B5"/>
    <w:rsid w:val="00BD3B74"/>
    <w:rsid w:val="00BD49F4"/>
    <w:rsid w:val="00BD4B8D"/>
    <w:rsid w:val="00BD56BB"/>
    <w:rsid w:val="00BD58D6"/>
    <w:rsid w:val="00BD5A6B"/>
    <w:rsid w:val="00BD5FF2"/>
    <w:rsid w:val="00BD6321"/>
    <w:rsid w:val="00BD6383"/>
    <w:rsid w:val="00BD67C5"/>
    <w:rsid w:val="00BD70DD"/>
    <w:rsid w:val="00BE0740"/>
    <w:rsid w:val="00BE07A5"/>
    <w:rsid w:val="00BE0E21"/>
    <w:rsid w:val="00BE182B"/>
    <w:rsid w:val="00BE1A23"/>
    <w:rsid w:val="00BE2242"/>
    <w:rsid w:val="00BE2B69"/>
    <w:rsid w:val="00BE37E4"/>
    <w:rsid w:val="00BE3CDD"/>
    <w:rsid w:val="00BE5170"/>
    <w:rsid w:val="00BE56B4"/>
    <w:rsid w:val="00BE58D6"/>
    <w:rsid w:val="00BE5F47"/>
    <w:rsid w:val="00BE6D8E"/>
    <w:rsid w:val="00BE7A52"/>
    <w:rsid w:val="00BF0875"/>
    <w:rsid w:val="00BF18D5"/>
    <w:rsid w:val="00BF1DF6"/>
    <w:rsid w:val="00BF1ECE"/>
    <w:rsid w:val="00BF245D"/>
    <w:rsid w:val="00BF245E"/>
    <w:rsid w:val="00BF2475"/>
    <w:rsid w:val="00BF28EA"/>
    <w:rsid w:val="00BF2FAF"/>
    <w:rsid w:val="00BF3B75"/>
    <w:rsid w:val="00BF42E6"/>
    <w:rsid w:val="00BF469E"/>
    <w:rsid w:val="00BF4773"/>
    <w:rsid w:val="00BF58F9"/>
    <w:rsid w:val="00BF59DB"/>
    <w:rsid w:val="00BF67D2"/>
    <w:rsid w:val="00BF6D43"/>
    <w:rsid w:val="00BF6F41"/>
    <w:rsid w:val="00BF7D1C"/>
    <w:rsid w:val="00C00160"/>
    <w:rsid w:val="00C003E1"/>
    <w:rsid w:val="00C00DA9"/>
    <w:rsid w:val="00C00E16"/>
    <w:rsid w:val="00C02D4A"/>
    <w:rsid w:val="00C03F99"/>
    <w:rsid w:val="00C04905"/>
    <w:rsid w:val="00C04951"/>
    <w:rsid w:val="00C04C41"/>
    <w:rsid w:val="00C056AB"/>
    <w:rsid w:val="00C056C3"/>
    <w:rsid w:val="00C10202"/>
    <w:rsid w:val="00C11368"/>
    <w:rsid w:val="00C11951"/>
    <w:rsid w:val="00C11AF1"/>
    <w:rsid w:val="00C13D5C"/>
    <w:rsid w:val="00C14176"/>
    <w:rsid w:val="00C14454"/>
    <w:rsid w:val="00C14F37"/>
    <w:rsid w:val="00C15679"/>
    <w:rsid w:val="00C16625"/>
    <w:rsid w:val="00C17056"/>
    <w:rsid w:val="00C171C2"/>
    <w:rsid w:val="00C17357"/>
    <w:rsid w:val="00C17968"/>
    <w:rsid w:val="00C17C75"/>
    <w:rsid w:val="00C20568"/>
    <w:rsid w:val="00C222A3"/>
    <w:rsid w:val="00C22AB5"/>
    <w:rsid w:val="00C238BB"/>
    <w:rsid w:val="00C23BD8"/>
    <w:rsid w:val="00C24CE4"/>
    <w:rsid w:val="00C24D20"/>
    <w:rsid w:val="00C24FBF"/>
    <w:rsid w:val="00C2671D"/>
    <w:rsid w:val="00C26A17"/>
    <w:rsid w:val="00C301AC"/>
    <w:rsid w:val="00C309C9"/>
    <w:rsid w:val="00C30A14"/>
    <w:rsid w:val="00C32B10"/>
    <w:rsid w:val="00C32D40"/>
    <w:rsid w:val="00C34BCE"/>
    <w:rsid w:val="00C34DD3"/>
    <w:rsid w:val="00C34E9D"/>
    <w:rsid w:val="00C35752"/>
    <w:rsid w:val="00C35820"/>
    <w:rsid w:val="00C35A16"/>
    <w:rsid w:val="00C3786F"/>
    <w:rsid w:val="00C40A3F"/>
    <w:rsid w:val="00C42B0F"/>
    <w:rsid w:val="00C43BC8"/>
    <w:rsid w:val="00C43C67"/>
    <w:rsid w:val="00C43E50"/>
    <w:rsid w:val="00C446F9"/>
    <w:rsid w:val="00C4590B"/>
    <w:rsid w:val="00C4598D"/>
    <w:rsid w:val="00C45C1B"/>
    <w:rsid w:val="00C466A3"/>
    <w:rsid w:val="00C466AB"/>
    <w:rsid w:val="00C46711"/>
    <w:rsid w:val="00C46DC1"/>
    <w:rsid w:val="00C46DCE"/>
    <w:rsid w:val="00C47442"/>
    <w:rsid w:val="00C47FC4"/>
    <w:rsid w:val="00C5067B"/>
    <w:rsid w:val="00C508EC"/>
    <w:rsid w:val="00C51493"/>
    <w:rsid w:val="00C515B5"/>
    <w:rsid w:val="00C52248"/>
    <w:rsid w:val="00C524D4"/>
    <w:rsid w:val="00C54298"/>
    <w:rsid w:val="00C579BE"/>
    <w:rsid w:val="00C60009"/>
    <w:rsid w:val="00C60E33"/>
    <w:rsid w:val="00C617D5"/>
    <w:rsid w:val="00C62100"/>
    <w:rsid w:val="00C62824"/>
    <w:rsid w:val="00C63834"/>
    <w:rsid w:val="00C63845"/>
    <w:rsid w:val="00C639B0"/>
    <w:rsid w:val="00C63CB4"/>
    <w:rsid w:val="00C63D6D"/>
    <w:rsid w:val="00C64D37"/>
    <w:rsid w:val="00C66646"/>
    <w:rsid w:val="00C66A88"/>
    <w:rsid w:val="00C67E0C"/>
    <w:rsid w:val="00C705C5"/>
    <w:rsid w:val="00C7097F"/>
    <w:rsid w:val="00C72104"/>
    <w:rsid w:val="00C726DE"/>
    <w:rsid w:val="00C73216"/>
    <w:rsid w:val="00C73A86"/>
    <w:rsid w:val="00C7436C"/>
    <w:rsid w:val="00C755BC"/>
    <w:rsid w:val="00C76A1A"/>
    <w:rsid w:val="00C7798C"/>
    <w:rsid w:val="00C8131E"/>
    <w:rsid w:val="00C81CBD"/>
    <w:rsid w:val="00C81E49"/>
    <w:rsid w:val="00C838C5"/>
    <w:rsid w:val="00C83CBB"/>
    <w:rsid w:val="00C84F5C"/>
    <w:rsid w:val="00C854DC"/>
    <w:rsid w:val="00C85AC9"/>
    <w:rsid w:val="00C87190"/>
    <w:rsid w:val="00C90164"/>
    <w:rsid w:val="00C9054B"/>
    <w:rsid w:val="00C930BC"/>
    <w:rsid w:val="00C93DAF"/>
    <w:rsid w:val="00C943E9"/>
    <w:rsid w:val="00C94DE7"/>
    <w:rsid w:val="00C950C7"/>
    <w:rsid w:val="00C95338"/>
    <w:rsid w:val="00C95AA0"/>
    <w:rsid w:val="00C95C34"/>
    <w:rsid w:val="00C96672"/>
    <w:rsid w:val="00C96AE8"/>
    <w:rsid w:val="00C97E6E"/>
    <w:rsid w:val="00CA0345"/>
    <w:rsid w:val="00CA07F2"/>
    <w:rsid w:val="00CA1B14"/>
    <w:rsid w:val="00CA1D11"/>
    <w:rsid w:val="00CA2046"/>
    <w:rsid w:val="00CA275A"/>
    <w:rsid w:val="00CA2D62"/>
    <w:rsid w:val="00CA2F05"/>
    <w:rsid w:val="00CA35BB"/>
    <w:rsid w:val="00CA37ED"/>
    <w:rsid w:val="00CA48CB"/>
    <w:rsid w:val="00CA5681"/>
    <w:rsid w:val="00CA6142"/>
    <w:rsid w:val="00CA6987"/>
    <w:rsid w:val="00CA6D89"/>
    <w:rsid w:val="00CB0BC2"/>
    <w:rsid w:val="00CB0D61"/>
    <w:rsid w:val="00CB0FC3"/>
    <w:rsid w:val="00CB1AF8"/>
    <w:rsid w:val="00CB1D70"/>
    <w:rsid w:val="00CB25B2"/>
    <w:rsid w:val="00CB2AEF"/>
    <w:rsid w:val="00CB33F0"/>
    <w:rsid w:val="00CB34A1"/>
    <w:rsid w:val="00CB4857"/>
    <w:rsid w:val="00CB63B5"/>
    <w:rsid w:val="00CB6FF7"/>
    <w:rsid w:val="00CB7674"/>
    <w:rsid w:val="00CB7B5F"/>
    <w:rsid w:val="00CB7F8E"/>
    <w:rsid w:val="00CC0DDD"/>
    <w:rsid w:val="00CC1F6E"/>
    <w:rsid w:val="00CC284B"/>
    <w:rsid w:val="00CC2DDE"/>
    <w:rsid w:val="00CC4251"/>
    <w:rsid w:val="00CC4B4D"/>
    <w:rsid w:val="00CC5523"/>
    <w:rsid w:val="00CC568E"/>
    <w:rsid w:val="00CC7514"/>
    <w:rsid w:val="00CC75DD"/>
    <w:rsid w:val="00CC7673"/>
    <w:rsid w:val="00CC7B92"/>
    <w:rsid w:val="00CD0F43"/>
    <w:rsid w:val="00CD0F60"/>
    <w:rsid w:val="00CD18A3"/>
    <w:rsid w:val="00CD2746"/>
    <w:rsid w:val="00CD28A9"/>
    <w:rsid w:val="00CD3AA1"/>
    <w:rsid w:val="00CD48F1"/>
    <w:rsid w:val="00CD4DAF"/>
    <w:rsid w:val="00CD6650"/>
    <w:rsid w:val="00CD6CAD"/>
    <w:rsid w:val="00CD7B5C"/>
    <w:rsid w:val="00CE07BE"/>
    <w:rsid w:val="00CE0D95"/>
    <w:rsid w:val="00CE1D40"/>
    <w:rsid w:val="00CE1D71"/>
    <w:rsid w:val="00CE207D"/>
    <w:rsid w:val="00CE2BEC"/>
    <w:rsid w:val="00CE34C6"/>
    <w:rsid w:val="00CE406D"/>
    <w:rsid w:val="00CE63E7"/>
    <w:rsid w:val="00CE73ED"/>
    <w:rsid w:val="00CF1311"/>
    <w:rsid w:val="00CF150E"/>
    <w:rsid w:val="00CF1B01"/>
    <w:rsid w:val="00CF1B90"/>
    <w:rsid w:val="00CF1C29"/>
    <w:rsid w:val="00CF1EAD"/>
    <w:rsid w:val="00CF1F21"/>
    <w:rsid w:val="00CF21C5"/>
    <w:rsid w:val="00CF35BA"/>
    <w:rsid w:val="00CF41E6"/>
    <w:rsid w:val="00CF4276"/>
    <w:rsid w:val="00CF43A6"/>
    <w:rsid w:val="00CF475E"/>
    <w:rsid w:val="00CF5E5B"/>
    <w:rsid w:val="00CF6711"/>
    <w:rsid w:val="00CF71EB"/>
    <w:rsid w:val="00CF7D03"/>
    <w:rsid w:val="00D0160D"/>
    <w:rsid w:val="00D01A06"/>
    <w:rsid w:val="00D0203C"/>
    <w:rsid w:val="00D02254"/>
    <w:rsid w:val="00D0274A"/>
    <w:rsid w:val="00D02BCE"/>
    <w:rsid w:val="00D0359F"/>
    <w:rsid w:val="00D041BF"/>
    <w:rsid w:val="00D042A2"/>
    <w:rsid w:val="00D0581F"/>
    <w:rsid w:val="00D05933"/>
    <w:rsid w:val="00D0598E"/>
    <w:rsid w:val="00D05FC1"/>
    <w:rsid w:val="00D066AC"/>
    <w:rsid w:val="00D06779"/>
    <w:rsid w:val="00D069E4"/>
    <w:rsid w:val="00D06E25"/>
    <w:rsid w:val="00D079F0"/>
    <w:rsid w:val="00D07C12"/>
    <w:rsid w:val="00D11685"/>
    <w:rsid w:val="00D11CD3"/>
    <w:rsid w:val="00D11D38"/>
    <w:rsid w:val="00D1282E"/>
    <w:rsid w:val="00D128E3"/>
    <w:rsid w:val="00D1325E"/>
    <w:rsid w:val="00D1384D"/>
    <w:rsid w:val="00D154D5"/>
    <w:rsid w:val="00D159EF"/>
    <w:rsid w:val="00D15D62"/>
    <w:rsid w:val="00D15DCB"/>
    <w:rsid w:val="00D16029"/>
    <w:rsid w:val="00D164AF"/>
    <w:rsid w:val="00D16BE7"/>
    <w:rsid w:val="00D17308"/>
    <w:rsid w:val="00D17DAA"/>
    <w:rsid w:val="00D20358"/>
    <w:rsid w:val="00D20E52"/>
    <w:rsid w:val="00D21488"/>
    <w:rsid w:val="00D21979"/>
    <w:rsid w:val="00D2337D"/>
    <w:rsid w:val="00D2344B"/>
    <w:rsid w:val="00D23CA0"/>
    <w:rsid w:val="00D245A6"/>
    <w:rsid w:val="00D248F5"/>
    <w:rsid w:val="00D25C13"/>
    <w:rsid w:val="00D25CA7"/>
    <w:rsid w:val="00D26336"/>
    <w:rsid w:val="00D26F40"/>
    <w:rsid w:val="00D300BE"/>
    <w:rsid w:val="00D30497"/>
    <w:rsid w:val="00D31F2F"/>
    <w:rsid w:val="00D323DA"/>
    <w:rsid w:val="00D3259A"/>
    <w:rsid w:val="00D32CE4"/>
    <w:rsid w:val="00D3317B"/>
    <w:rsid w:val="00D332A2"/>
    <w:rsid w:val="00D33893"/>
    <w:rsid w:val="00D33BA0"/>
    <w:rsid w:val="00D33E42"/>
    <w:rsid w:val="00D35302"/>
    <w:rsid w:val="00D3620E"/>
    <w:rsid w:val="00D36673"/>
    <w:rsid w:val="00D36E1F"/>
    <w:rsid w:val="00D37073"/>
    <w:rsid w:val="00D373F8"/>
    <w:rsid w:val="00D374D8"/>
    <w:rsid w:val="00D41C5D"/>
    <w:rsid w:val="00D41FCC"/>
    <w:rsid w:val="00D4260B"/>
    <w:rsid w:val="00D42D04"/>
    <w:rsid w:val="00D4310F"/>
    <w:rsid w:val="00D437CD"/>
    <w:rsid w:val="00D43A2C"/>
    <w:rsid w:val="00D44557"/>
    <w:rsid w:val="00D4514D"/>
    <w:rsid w:val="00D451EF"/>
    <w:rsid w:val="00D4610D"/>
    <w:rsid w:val="00D46B00"/>
    <w:rsid w:val="00D500A0"/>
    <w:rsid w:val="00D5045B"/>
    <w:rsid w:val="00D50C28"/>
    <w:rsid w:val="00D50CA5"/>
    <w:rsid w:val="00D51415"/>
    <w:rsid w:val="00D51901"/>
    <w:rsid w:val="00D5368B"/>
    <w:rsid w:val="00D5406A"/>
    <w:rsid w:val="00D54183"/>
    <w:rsid w:val="00D552B2"/>
    <w:rsid w:val="00D556EE"/>
    <w:rsid w:val="00D5578B"/>
    <w:rsid w:val="00D557BF"/>
    <w:rsid w:val="00D55BF0"/>
    <w:rsid w:val="00D55FD0"/>
    <w:rsid w:val="00D5787D"/>
    <w:rsid w:val="00D57AE3"/>
    <w:rsid w:val="00D60384"/>
    <w:rsid w:val="00D61A5B"/>
    <w:rsid w:val="00D6238F"/>
    <w:rsid w:val="00D627EA"/>
    <w:rsid w:val="00D6334E"/>
    <w:rsid w:val="00D63444"/>
    <w:rsid w:val="00D63782"/>
    <w:rsid w:val="00D63B5A"/>
    <w:rsid w:val="00D65289"/>
    <w:rsid w:val="00D659BB"/>
    <w:rsid w:val="00D66FD5"/>
    <w:rsid w:val="00D70B98"/>
    <w:rsid w:val="00D713C4"/>
    <w:rsid w:val="00D71AD2"/>
    <w:rsid w:val="00D72E49"/>
    <w:rsid w:val="00D73309"/>
    <w:rsid w:val="00D73C2F"/>
    <w:rsid w:val="00D74F29"/>
    <w:rsid w:val="00D75E93"/>
    <w:rsid w:val="00D75F74"/>
    <w:rsid w:val="00D767E2"/>
    <w:rsid w:val="00D76F99"/>
    <w:rsid w:val="00D7735C"/>
    <w:rsid w:val="00D77BE7"/>
    <w:rsid w:val="00D77FBC"/>
    <w:rsid w:val="00D77FED"/>
    <w:rsid w:val="00D80AF0"/>
    <w:rsid w:val="00D80CC2"/>
    <w:rsid w:val="00D81435"/>
    <w:rsid w:val="00D818F2"/>
    <w:rsid w:val="00D81BEF"/>
    <w:rsid w:val="00D828CF"/>
    <w:rsid w:val="00D82A32"/>
    <w:rsid w:val="00D82ACC"/>
    <w:rsid w:val="00D844E4"/>
    <w:rsid w:val="00D85F0E"/>
    <w:rsid w:val="00D87A22"/>
    <w:rsid w:val="00D87BBD"/>
    <w:rsid w:val="00D87E93"/>
    <w:rsid w:val="00D90140"/>
    <w:rsid w:val="00D9024B"/>
    <w:rsid w:val="00D90EC9"/>
    <w:rsid w:val="00D91132"/>
    <w:rsid w:val="00D93B7E"/>
    <w:rsid w:val="00D93BCB"/>
    <w:rsid w:val="00D94CD0"/>
    <w:rsid w:val="00D9602B"/>
    <w:rsid w:val="00D96F7A"/>
    <w:rsid w:val="00D97173"/>
    <w:rsid w:val="00DA1287"/>
    <w:rsid w:val="00DA216B"/>
    <w:rsid w:val="00DA26B5"/>
    <w:rsid w:val="00DA27CB"/>
    <w:rsid w:val="00DA284F"/>
    <w:rsid w:val="00DA2875"/>
    <w:rsid w:val="00DA38ED"/>
    <w:rsid w:val="00DA3EA2"/>
    <w:rsid w:val="00DA4B63"/>
    <w:rsid w:val="00DA6BCB"/>
    <w:rsid w:val="00DA7488"/>
    <w:rsid w:val="00DA78BF"/>
    <w:rsid w:val="00DB048E"/>
    <w:rsid w:val="00DB1839"/>
    <w:rsid w:val="00DB2180"/>
    <w:rsid w:val="00DB27ED"/>
    <w:rsid w:val="00DB2930"/>
    <w:rsid w:val="00DB3498"/>
    <w:rsid w:val="00DB38B5"/>
    <w:rsid w:val="00DB3956"/>
    <w:rsid w:val="00DB4593"/>
    <w:rsid w:val="00DB5406"/>
    <w:rsid w:val="00DB5572"/>
    <w:rsid w:val="00DB663D"/>
    <w:rsid w:val="00DC0E93"/>
    <w:rsid w:val="00DC123A"/>
    <w:rsid w:val="00DC140B"/>
    <w:rsid w:val="00DC1F39"/>
    <w:rsid w:val="00DC2AA6"/>
    <w:rsid w:val="00DC34D7"/>
    <w:rsid w:val="00DC36CC"/>
    <w:rsid w:val="00DC3EAC"/>
    <w:rsid w:val="00DC43EE"/>
    <w:rsid w:val="00DC46BD"/>
    <w:rsid w:val="00DC5E77"/>
    <w:rsid w:val="00DC73C4"/>
    <w:rsid w:val="00DD05FF"/>
    <w:rsid w:val="00DD2CE0"/>
    <w:rsid w:val="00DD2F74"/>
    <w:rsid w:val="00DD3A96"/>
    <w:rsid w:val="00DD4607"/>
    <w:rsid w:val="00DD4BE6"/>
    <w:rsid w:val="00DD4D46"/>
    <w:rsid w:val="00DD5543"/>
    <w:rsid w:val="00DD567B"/>
    <w:rsid w:val="00DD5882"/>
    <w:rsid w:val="00DD5986"/>
    <w:rsid w:val="00DD5A0E"/>
    <w:rsid w:val="00DD5A89"/>
    <w:rsid w:val="00DD691B"/>
    <w:rsid w:val="00DD6A36"/>
    <w:rsid w:val="00DD6FB0"/>
    <w:rsid w:val="00DD7E92"/>
    <w:rsid w:val="00DE05CA"/>
    <w:rsid w:val="00DE1801"/>
    <w:rsid w:val="00DE1B9F"/>
    <w:rsid w:val="00DE2215"/>
    <w:rsid w:val="00DE238A"/>
    <w:rsid w:val="00DE24FC"/>
    <w:rsid w:val="00DE2548"/>
    <w:rsid w:val="00DE3A1F"/>
    <w:rsid w:val="00DE3C3E"/>
    <w:rsid w:val="00DE5074"/>
    <w:rsid w:val="00DE593B"/>
    <w:rsid w:val="00DE79DA"/>
    <w:rsid w:val="00DE7B95"/>
    <w:rsid w:val="00DE7DA2"/>
    <w:rsid w:val="00DE7F31"/>
    <w:rsid w:val="00DF012D"/>
    <w:rsid w:val="00DF1815"/>
    <w:rsid w:val="00DF1ABD"/>
    <w:rsid w:val="00DF2499"/>
    <w:rsid w:val="00DF30A0"/>
    <w:rsid w:val="00DF32FF"/>
    <w:rsid w:val="00DF3319"/>
    <w:rsid w:val="00DF3621"/>
    <w:rsid w:val="00DF6822"/>
    <w:rsid w:val="00DF683E"/>
    <w:rsid w:val="00DF7392"/>
    <w:rsid w:val="00DF788A"/>
    <w:rsid w:val="00DF7E33"/>
    <w:rsid w:val="00E0051D"/>
    <w:rsid w:val="00E00BE3"/>
    <w:rsid w:val="00E02A22"/>
    <w:rsid w:val="00E036B7"/>
    <w:rsid w:val="00E03C8A"/>
    <w:rsid w:val="00E041DD"/>
    <w:rsid w:val="00E049FF"/>
    <w:rsid w:val="00E0513D"/>
    <w:rsid w:val="00E0515B"/>
    <w:rsid w:val="00E052A3"/>
    <w:rsid w:val="00E052CE"/>
    <w:rsid w:val="00E05C98"/>
    <w:rsid w:val="00E05D22"/>
    <w:rsid w:val="00E06398"/>
    <w:rsid w:val="00E07C36"/>
    <w:rsid w:val="00E07D6C"/>
    <w:rsid w:val="00E07E34"/>
    <w:rsid w:val="00E11187"/>
    <w:rsid w:val="00E112ED"/>
    <w:rsid w:val="00E132AD"/>
    <w:rsid w:val="00E143C8"/>
    <w:rsid w:val="00E1632E"/>
    <w:rsid w:val="00E1651C"/>
    <w:rsid w:val="00E17589"/>
    <w:rsid w:val="00E17B3B"/>
    <w:rsid w:val="00E20269"/>
    <w:rsid w:val="00E204C3"/>
    <w:rsid w:val="00E208D2"/>
    <w:rsid w:val="00E21980"/>
    <w:rsid w:val="00E23D4D"/>
    <w:rsid w:val="00E25915"/>
    <w:rsid w:val="00E25A96"/>
    <w:rsid w:val="00E260E3"/>
    <w:rsid w:val="00E2777D"/>
    <w:rsid w:val="00E27B19"/>
    <w:rsid w:val="00E27E49"/>
    <w:rsid w:val="00E30010"/>
    <w:rsid w:val="00E30524"/>
    <w:rsid w:val="00E30706"/>
    <w:rsid w:val="00E3098D"/>
    <w:rsid w:val="00E30C7F"/>
    <w:rsid w:val="00E315FE"/>
    <w:rsid w:val="00E31B35"/>
    <w:rsid w:val="00E31BBE"/>
    <w:rsid w:val="00E3251F"/>
    <w:rsid w:val="00E32A02"/>
    <w:rsid w:val="00E338A1"/>
    <w:rsid w:val="00E351D1"/>
    <w:rsid w:val="00E3574A"/>
    <w:rsid w:val="00E35F04"/>
    <w:rsid w:val="00E36292"/>
    <w:rsid w:val="00E363F3"/>
    <w:rsid w:val="00E3785E"/>
    <w:rsid w:val="00E4061E"/>
    <w:rsid w:val="00E41354"/>
    <w:rsid w:val="00E41789"/>
    <w:rsid w:val="00E424C4"/>
    <w:rsid w:val="00E43897"/>
    <w:rsid w:val="00E439F4"/>
    <w:rsid w:val="00E43BD6"/>
    <w:rsid w:val="00E442D3"/>
    <w:rsid w:val="00E4651A"/>
    <w:rsid w:val="00E47824"/>
    <w:rsid w:val="00E50380"/>
    <w:rsid w:val="00E50389"/>
    <w:rsid w:val="00E51C34"/>
    <w:rsid w:val="00E52934"/>
    <w:rsid w:val="00E52A80"/>
    <w:rsid w:val="00E53636"/>
    <w:rsid w:val="00E54516"/>
    <w:rsid w:val="00E55BD4"/>
    <w:rsid w:val="00E55DAD"/>
    <w:rsid w:val="00E56202"/>
    <w:rsid w:val="00E5663C"/>
    <w:rsid w:val="00E56BAD"/>
    <w:rsid w:val="00E56F67"/>
    <w:rsid w:val="00E60531"/>
    <w:rsid w:val="00E63B64"/>
    <w:rsid w:val="00E64042"/>
    <w:rsid w:val="00E6494B"/>
    <w:rsid w:val="00E64B84"/>
    <w:rsid w:val="00E65157"/>
    <w:rsid w:val="00E65550"/>
    <w:rsid w:val="00E66F1C"/>
    <w:rsid w:val="00E674B0"/>
    <w:rsid w:val="00E67A51"/>
    <w:rsid w:val="00E7050F"/>
    <w:rsid w:val="00E705C3"/>
    <w:rsid w:val="00E706B7"/>
    <w:rsid w:val="00E720BD"/>
    <w:rsid w:val="00E7219E"/>
    <w:rsid w:val="00E72E72"/>
    <w:rsid w:val="00E72F59"/>
    <w:rsid w:val="00E73373"/>
    <w:rsid w:val="00E73932"/>
    <w:rsid w:val="00E73A64"/>
    <w:rsid w:val="00E74687"/>
    <w:rsid w:val="00E74A65"/>
    <w:rsid w:val="00E74C43"/>
    <w:rsid w:val="00E768EF"/>
    <w:rsid w:val="00E76BCB"/>
    <w:rsid w:val="00E77BCB"/>
    <w:rsid w:val="00E8021F"/>
    <w:rsid w:val="00E80857"/>
    <w:rsid w:val="00E811B4"/>
    <w:rsid w:val="00E81848"/>
    <w:rsid w:val="00E81F7E"/>
    <w:rsid w:val="00E82939"/>
    <w:rsid w:val="00E829C3"/>
    <w:rsid w:val="00E83324"/>
    <w:rsid w:val="00E833C6"/>
    <w:rsid w:val="00E83922"/>
    <w:rsid w:val="00E84834"/>
    <w:rsid w:val="00E84D35"/>
    <w:rsid w:val="00E851C2"/>
    <w:rsid w:val="00E85254"/>
    <w:rsid w:val="00E85850"/>
    <w:rsid w:val="00E85B08"/>
    <w:rsid w:val="00E85DA7"/>
    <w:rsid w:val="00E863CF"/>
    <w:rsid w:val="00E864DA"/>
    <w:rsid w:val="00E866E7"/>
    <w:rsid w:val="00E86862"/>
    <w:rsid w:val="00E877AB"/>
    <w:rsid w:val="00E87834"/>
    <w:rsid w:val="00E87860"/>
    <w:rsid w:val="00E902C3"/>
    <w:rsid w:val="00E915DB"/>
    <w:rsid w:val="00E928F4"/>
    <w:rsid w:val="00E92FA2"/>
    <w:rsid w:val="00E937DF"/>
    <w:rsid w:val="00E9385D"/>
    <w:rsid w:val="00E94647"/>
    <w:rsid w:val="00E956E4"/>
    <w:rsid w:val="00E95B82"/>
    <w:rsid w:val="00E96130"/>
    <w:rsid w:val="00E96448"/>
    <w:rsid w:val="00E96842"/>
    <w:rsid w:val="00E9694A"/>
    <w:rsid w:val="00E9716A"/>
    <w:rsid w:val="00E97AF8"/>
    <w:rsid w:val="00E97F2F"/>
    <w:rsid w:val="00E97F85"/>
    <w:rsid w:val="00EA0E3F"/>
    <w:rsid w:val="00EA1040"/>
    <w:rsid w:val="00EA13D7"/>
    <w:rsid w:val="00EA165A"/>
    <w:rsid w:val="00EA1742"/>
    <w:rsid w:val="00EA24FD"/>
    <w:rsid w:val="00EA3775"/>
    <w:rsid w:val="00EA3A9D"/>
    <w:rsid w:val="00EA3EE3"/>
    <w:rsid w:val="00EA404B"/>
    <w:rsid w:val="00EA5190"/>
    <w:rsid w:val="00EA6986"/>
    <w:rsid w:val="00EB0327"/>
    <w:rsid w:val="00EB1018"/>
    <w:rsid w:val="00EB1C5E"/>
    <w:rsid w:val="00EB1D48"/>
    <w:rsid w:val="00EB25EA"/>
    <w:rsid w:val="00EB2ABA"/>
    <w:rsid w:val="00EB2F33"/>
    <w:rsid w:val="00EB4238"/>
    <w:rsid w:val="00EB556F"/>
    <w:rsid w:val="00EB6AD1"/>
    <w:rsid w:val="00EB6DF2"/>
    <w:rsid w:val="00EB7101"/>
    <w:rsid w:val="00EB74D8"/>
    <w:rsid w:val="00EB75F1"/>
    <w:rsid w:val="00EC02A8"/>
    <w:rsid w:val="00EC02C1"/>
    <w:rsid w:val="00EC0880"/>
    <w:rsid w:val="00EC0BF9"/>
    <w:rsid w:val="00EC0F02"/>
    <w:rsid w:val="00EC1327"/>
    <w:rsid w:val="00EC17E3"/>
    <w:rsid w:val="00EC2F06"/>
    <w:rsid w:val="00EC4221"/>
    <w:rsid w:val="00EC4877"/>
    <w:rsid w:val="00EC49E9"/>
    <w:rsid w:val="00EC5C65"/>
    <w:rsid w:val="00EC7B1A"/>
    <w:rsid w:val="00EC7CEF"/>
    <w:rsid w:val="00ED1AAB"/>
    <w:rsid w:val="00ED1FCB"/>
    <w:rsid w:val="00ED2259"/>
    <w:rsid w:val="00ED23B1"/>
    <w:rsid w:val="00ED29A5"/>
    <w:rsid w:val="00ED3270"/>
    <w:rsid w:val="00ED3815"/>
    <w:rsid w:val="00ED3DB7"/>
    <w:rsid w:val="00ED3F8F"/>
    <w:rsid w:val="00ED4359"/>
    <w:rsid w:val="00ED45E5"/>
    <w:rsid w:val="00ED4654"/>
    <w:rsid w:val="00ED5594"/>
    <w:rsid w:val="00ED6438"/>
    <w:rsid w:val="00ED75F1"/>
    <w:rsid w:val="00ED793E"/>
    <w:rsid w:val="00EE00D8"/>
    <w:rsid w:val="00EE069B"/>
    <w:rsid w:val="00EE0C04"/>
    <w:rsid w:val="00EE15F4"/>
    <w:rsid w:val="00EE277A"/>
    <w:rsid w:val="00EE4E7B"/>
    <w:rsid w:val="00EE4F22"/>
    <w:rsid w:val="00EE4F3D"/>
    <w:rsid w:val="00EE51BF"/>
    <w:rsid w:val="00EE5917"/>
    <w:rsid w:val="00EE5A91"/>
    <w:rsid w:val="00EE5B8B"/>
    <w:rsid w:val="00EE63F3"/>
    <w:rsid w:val="00EE6E3D"/>
    <w:rsid w:val="00EE7A7D"/>
    <w:rsid w:val="00EE7A8A"/>
    <w:rsid w:val="00EE7CC1"/>
    <w:rsid w:val="00EE7D32"/>
    <w:rsid w:val="00EE7FF5"/>
    <w:rsid w:val="00EF0855"/>
    <w:rsid w:val="00EF0CC9"/>
    <w:rsid w:val="00EF2F3B"/>
    <w:rsid w:val="00EF350D"/>
    <w:rsid w:val="00EF3FD9"/>
    <w:rsid w:val="00EF435C"/>
    <w:rsid w:val="00EF4BB9"/>
    <w:rsid w:val="00EF4FDB"/>
    <w:rsid w:val="00EF5326"/>
    <w:rsid w:val="00EF5425"/>
    <w:rsid w:val="00EF6007"/>
    <w:rsid w:val="00EF6DC7"/>
    <w:rsid w:val="00EF6FE0"/>
    <w:rsid w:val="00F00E7F"/>
    <w:rsid w:val="00F0122A"/>
    <w:rsid w:val="00F020D7"/>
    <w:rsid w:val="00F02242"/>
    <w:rsid w:val="00F02BE1"/>
    <w:rsid w:val="00F03C73"/>
    <w:rsid w:val="00F0415E"/>
    <w:rsid w:val="00F04B7F"/>
    <w:rsid w:val="00F0545F"/>
    <w:rsid w:val="00F054A2"/>
    <w:rsid w:val="00F05E90"/>
    <w:rsid w:val="00F06730"/>
    <w:rsid w:val="00F06A46"/>
    <w:rsid w:val="00F0710B"/>
    <w:rsid w:val="00F07638"/>
    <w:rsid w:val="00F100CF"/>
    <w:rsid w:val="00F106A5"/>
    <w:rsid w:val="00F107CD"/>
    <w:rsid w:val="00F115FB"/>
    <w:rsid w:val="00F12045"/>
    <w:rsid w:val="00F12D4E"/>
    <w:rsid w:val="00F13662"/>
    <w:rsid w:val="00F13B99"/>
    <w:rsid w:val="00F14646"/>
    <w:rsid w:val="00F14DB7"/>
    <w:rsid w:val="00F15B2B"/>
    <w:rsid w:val="00F16439"/>
    <w:rsid w:val="00F16AB6"/>
    <w:rsid w:val="00F17B9E"/>
    <w:rsid w:val="00F17BA8"/>
    <w:rsid w:val="00F202D8"/>
    <w:rsid w:val="00F21263"/>
    <w:rsid w:val="00F21399"/>
    <w:rsid w:val="00F23F86"/>
    <w:rsid w:val="00F2420B"/>
    <w:rsid w:val="00F244CE"/>
    <w:rsid w:val="00F250F4"/>
    <w:rsid w:val="00F2516A"/>
    <w:rsid w:val="00F259A1"/>
    <w:rsid w:val="00F25F37"/>
    <w:rsid w:val="00F262FF"/>
    <w:rsid w:val="00F26702"/>
    <w:rsid w:val="00F302B9"/>
    <w:rsid w:val="00F31298"/>
    <w:rsid w:val="00F314A6"/>
    <w:rsid w:val="00F31767"/>
    <w:rsid w:val="00F32384"/>
    <w:rsid w:val="00F33E93"/>
    <w:rsid w:val="00F343E8"/>
    <w:rsid w:val="00F348C7"/>
    <w:rsid w:val="00F34C0B"/>
    <w:rsid w:val="00F35928"/>
    <w:rsid w:val="00F35E8D"/>
    <w:rsid w:val="00F36157"/>
    <w:rsid w:val="00F36598"/>
    <w:rsid w:val="00F367A5"/>
    <w:rsid w:val="00F36859"/>
    <w:rsid w:val="00F37871"/>
    <w:rsid w:val="00F400C7"/>
    <w:rsid w:val="00F42396"/>
    <w:rsid w:val="00F432CA"/>
    <w:rsid w:val="00F44F6E"/>
    <w:rsid w:val="00F45153"/>
    <w:rsid w:val="00F4586E"/>
    <w:rsid w:val="00F46122"/>
    <w:rsid w:val="00F46152"/>
    <w:rsid w:val="00F4695B"/>
    <w:rsid w:val="00F46B6A"/>
    <w:rsid w:val="00F46F62"/>
    <w:rsid w:val="00F470B8"/>
    <w:rsid w:val="00F50AAA"/>
    <w:rsid w:val="00F5118C"/>
    <w:rsid w:val="00F52FE4"/>
    <w:rsid w:val="00F5312E"/>
    <w:rsid w:val="00F53292"/>
    <w:rsid w:val="00F53E19"/>
    <w:rsid w:val="00F53E58"/>
    <w:rsid w:val="00F54498"/>
    <w:rsid w:val="00F544DA"/>
    <w:rsid w:val="00F54613"/>
    <w:rsid w:val="00F55866"/>
    <w:rsid w:val="00F561E6"/>
    <w:rsid w:val="00F56546"/>
    <w:rsid w:val="00F57557"/>
    <w:rsid w:val="00F57659"/>
    <w:rsid w:val="00F57A83"/>
    <w:rsid w:val="00F57EEF"/>
    <w:rsid w:val="00F60D43"/>
    <w:rsid w:val="00F60EFC"/>
    <w:rsid w:val="00F61ACA"/>
    <w:rsid w:val="00F62DBF"/>
    <w:rsid w:val="00F63180"/>
    <w:rsid w:val="00F63494"/>
    <w:rsid w:val="00F63511"/>
    <w:rsid w:val="00F64578"/>
    <w:rsid w:val="00F647C4"/>
    <w:rsid w:val="00F657D8"/>
    <w:rsid w:val="00F65B83"/>
    <w:rsid w:val="00F661C0"/>
    <w:rsid w:val="00F6633B"/>
    <w:rsid w:val="00F6671F"/>
    <w:rsid w:val="00F71211"/>
    <w:rsid w:val="00F71A0C"/>
    <w:rsid w:val="00F71FED"/>
    <w:rsid w:val="00F725B4"/>
    <w:rsid w:val="00F7322A"/>
    <w:rsid w:val="00F7408F"/>
    <w:rsid w:val="00F74879"/>
    <w:rsid w:val="00F753EB"/>
    <w:rsid w:val="00F7594C"/>
    <w:rsid w:val="00F7751A"/>
    <w:rsid w:val="00F777FD"/>
    <w:rsid w:val="00F779FE"/>
    <w:rsid w:val="00F77EE7"/>
    <w:rsid w:val="00F80C38"/>
    <w:rsid w:val="00F80EDD"/>
    <w:rsid w:val="00F8124E"/>
    <w:rsid w:val="00F850DD"/>
    <w:rsid w:val="00F85222"/>
    <w:rsid w:val="00F852CA"/>
    <w:rsid w:val="00F85650"/>
    <w:rsid w:val="00F85CDC"/>
    <w:rsid w:val="00F866F8"/>
    <w:rsid w:val="00F90025"/>
    <w:rsid w:val="00F91926"/>
    <w:rsid w:val="00F91ED0"/>
    <w:rsid w:val="00F92305"/>
    <w:rsid w:val="00F9246C"/>
    <w:rsid w:val="00F92A3B"/>
    <w:rsid w:val="00F9332F"/>
    <w:rsid w:val="00F93995"/>
    <w:rsid w:val="00F93CC1"/>
    <w:rsid w:val="00F94863"/>
    <w:rsid w:val="00F9500D"/>
    <w:rsid w:val="00F9563E"/>
    <w:rsid w:val="00F96A45"/>
    <w:rsid w:val="00F96C70"/>
    <w:rsid w:val="00F9719D"/>
    <w:rsid w:val="00F979C7"/>
    <w:rsid w:val="00FA01D1"/>
    <w:rsid w:val="00FA04E5"/>
    <w:rsid w:val="00FA0ADD"/>
    <w:rsid w:val="00FA1266"/>
    <w:rsid w:val="00FA133A"/>
    <w:rsid w:val="00FA14DA"/>
    <w:rsid w:val="00FA16B3"/>
    <w:rsid w:val="00FA1A84"/>
    <w:rsid w:val="00FA2961"/>
    <w:rsid w:val="00FA335D"/>
    <w:rsid w:val="00FA3453"/>
    <w:rsid w:val="00FA3965"/>
    <w:rsid w:val="00FA466D"/>
    <w:rsid w:val="00FA4F0E"/>
    <w:rsid w:val="00FA6086"/>
    <w:rsid w:val="00FA684B"/>
    <w:rsid w:val="00FA6C23"/>
    <w:rsid w:val="00FA78A0"/>
    <w:rsid w:val="00FB093E"/>
    <w:rsid w:val="00FB0AFF"/>
    <w:rsid w:val="00FB0D19"/>
    <w:rsid w:val="00FB16C2"/>
    <w:rsid w:val="00FB1A5E"/>
    <w:rsid w:val="00FB2164"/>
    <w:rsid w:val="00FB2B79"/>
    <w:rsid w:val="00FB3106"/>
    <w:rsid w:val="00FB410B"/>
    <w:rsid w:val="00FB4937"/>
    <w:rsid w:val="00FB515D"/>
    <w:rsid w:val="00FB5AB2"/>
    <w:rsid w:val="00FB656B"/>
    <w:rsid w:val="00FB67AB"/>
    <w:rsid w:val="00FB6C6D"/>
    <w:rsid w:val="00FB78DF"/>
    <w:rsid w:val="00FC07C8"/>
    <w:rsid w:val="00FC0D03"/>
    <w:rsid w:val="00FC0D09"/>
    <w:rsid w:val="00FC1359"/>
    <w:rsid w:val="00FC1924"/>
    <w:rsid w:val="00FC1E74"/>
    <w:rsid w:val="00FC2CDC"/>
    <w:rsid w:val="00FC30B4"/>
    <w:rsid w:val="00FC343F"/>
    <w:rsid w:val="00FC346D"/>
    <w:rsid w:val="00FC34DD"/>
    <w:rsid w:val="00FC3CB1"/>
    <w:rsid w:val="00FC4101"/>
    <w:rsid w:val="00FC41AE"/>
    <w:rsid w:val="00FC496C"/>
    <w:rsid w:val="00FC4E2E"/>
    <w:rsid w:val="00FC55AC"/>
    <w:rsid w:val="00FC5891"/>
    <w:rsid w:val="00FC59F8"/>
    <w:rsid w:val="00FC61D8"/>
    <w:rsid w:val="00FC654F"/>
    <w:rsid w:val="00FC6768"/>
    <w:rsid w:val="00FD00A7"/>
    <w:rsid w:val="00FD0C7D"/>
    <w:rsid w:val="00FD30A8"/>
    <w:rsid w:val="00FD3B53"/>
    <w:rsid w:val="00FD3C52"/>
    <w:rsid w:val="00FD3E12"/>
    <w:rsid w:val="00FD4A3C"/>
    <w:rsid w:val="00FD4B84"/>
    <w:rsid w:val="00FD6278"/>
    <w:rsid w:val="00FD7456"/>
    <w:rsid w:val="00FD755E"/>
    <w:rsid w:val="00FD797A"/>
    <w:rsid w:val="00FE056E"/>
    <w:rsid w:val="00FE1057"/>
    <w:rsid w:val="00FE13D1"/>
    <w:rsid w:val="00FE4D4A"/>
    <w:rsid w:val="00FE5988"/>
    <w:rsid w:val="00FE5F59"/>
    <w:rsid w:val="00FE6845"/>
    <w:rsid w:val="00FE684D"/>
    <w:rsid w:val="00FE7531"/>
    <w:rsid w:val="00FE7D56"/>
    <w:rsid w:val="00FF0079"/>
    <w:rsid w:val="00FF0896"/>
    <w:rsid w:val="00FF09AE"/>
    <w:rsid w:val="00FF0B32"/>
    <w:rsid w:val="00FF2C1E"/>
    <w:rsid w:val="00FF3927"/>
    <w:rsid w:val="00FF4229"/>
    <w:rsid w:val="00FF4257"/>
    <w:rsid w:val="00FF4C2A"/>
    <w:rsid w:val="00FF5EB3"/>
    <w:rsid w:val="00FF64F6"/>
    <w:rsid w:val="00FF750D"/>
    <w:rsid w:val="014CDF2D"/>
    <w:rsid w:val="0198C774"/>
    <w:rsid w:val="01BD5EB6"/>
    <w:rsid w:val="01D2DEB4"/>
    <w:rsid w:val="0211B1D4"/>
    <w:rsid w:val="027C4021"/>
    <w:rsid w:val="02EA7856"/>
    <w:rsid w:val="0343AF05"/>
    <w:rsid w:val="034D8606"/>
    <w:rsid w:val="03628123"/>
    <w:rsid w:val="037003E8"/>
    <w:rsid w:val="040EF98A"/>
    <w:rsid w:val="04BC76BE"/>
    <w:rsid w:val="04F5C817"/>
    <w:rsid w:val="05656CA7"/>
    <w:rsid w:val="059CB0F9"/>
    <w:rsid w:val="05DC8D81"/>
    <w:rsid w:val="05E81378"/>
    <w:rsid w:val="068E982D"/>
    <w:rsid w:val="07F3FEA7"/>
    <w:rsid w:val="083B4F07"/>
    <w:rsid w:val="0859C758"/>
    <w:rsid w:val="08650B4D"/>
    <w:rsid w:val="086C33EC"/>
    <w:rsid w:val="08A0A72C"/>
    <w:rsid w:val="08C2B837"/>
    <w:rsid w:val="09002649"/>
    <w:rsid w:val="09B277B3"/>
    <w:rsid w:val="0A495F59"/>
    <w:rsid w:val="0A7412DC"/>
    <w:rsid w:val="0AD9FEC9"/>
    <w:rsid w:val="0AE9B82B"/>
    <w:rsid w:val="0B8B1B7E"/>
    <w:rsid w:val="0B935AB9"/>
    <w:rsid w:val="0BC3A282"/>
    <w:rsid w:val="0BE4AE8D"/>
    <w:rsid w:val="0BF97229"/>
    <w:rsid w:val="0C7D26E9"/>
    <w:rsid w:val="0CA87935"/>
    <w:rsid w:val="0D0A2826"/>
    <w:rsid w:val="0D3AD7A5"/>
    <w:rsid w:val="0DD560D2"/>
    <w:rsid w:val="0DF84A38"/>
    <w:rsid w:val="0E0B7FF1"/>
    <w:rsid w:val="0E7D3528"/>
    <w:rsid w:val="0EE75DCF"/>
    <w:rsid w:val="0F39A4EC"/>
    <w:rsid w:val="0F9B8BB9"/>
    <w:rsid w:val="0FC7E89A"/>
    <w:rsid w:val="0FE29874"/>
    <w:rsid w:val="0FFC1ED1"/>
    <w:rsid w:val="0FFE731D"/>
    <w:rsid w:val="100907D5"/>
    <w:rsid w:val="101B2C45"/>
    <w:rsid w:val="1040CDA7"/>
    <w:rsid w:val="11275320"/>
    <w:rsid w:val="1145F16B"/>
    <w:rsid w:val="1152C1C5"/>
    <w:rsid w:val="118FC8BB"/>
    <w:rsid w:val="11B1F4B0"/>
    <w:rsid w:val="11D23A3E"/>
    <w:rsid w:val="11FE6AEE"/>
    <w:rsid w:val="1206B470"/>
    <w:rsid w:val="12230CEC"/>
    <w:rsid w:val="12561C0E"/>
    <w:rsid w:val="125A9FD9"/>
    <w:rsid w:val="126918C0"/>
    <w:rsid w:val="12E35586"/>
    <w:rsid w:val="12ED987A"/>
    <w:rsid w:val="1370BD90"/>
    <w:rsid w:val="1382612F"/>
    <w:rsid w:val="13B88D73"/>
    <w:rsid w:val="13C307F9"/>
    <w:rsid w:val="13EAA732"/>
    <w:rsid w:val="1422F48D"/>
    <w:rsid w:val="14399CD0"/>
    <w:rsid w:val="145A1D03"/>
    <w:rsid w:val="146B8A54"/>
    <w:rsid w:val="14895763"/>
    <w:rsid w:val="149C77E4"/>
    <w:rsid w:val="14FF5D3A"/>
    <w:rsid w:val="14FFF2E5"/>
    <w:rsid w:val="1513D5C9"/>
    <w:rsid w:val="152BE621"/>
    <w:rsid w:val="15587755"/>
    <w:rsid w:val="157988E0"/>
    <w:rsid w:val="15B86AD7"/>
    <w:rsid w:val="15ED1FFD"/>
    <w:rsid w:val="1630CA2B"/>
    <w:rsid w:val="16521CAC"/>
    <w:rsid w:val="167ACAA8"/>
    <w:rsid w:val="17B232DB"/>
    <w:rsid w:val="17E0154E"/>
    <w:rsid w:val="180ACB54"/>
    <w:rsid w:val="18717446"/>
    <w:rsid w:val="187FA512"/>
    <w:rsid w:val="18891C78"/>
    <w:rsid w:val="1893CFBD"/>
    <w:rsid w:val="1895FCDF"/>
    <w:rsid w:val="18AA4CD6"/>
    <w:rsid w:val="18E6D1F7"/>
    <w:rsid w:val="19ACA6E2"/>
    <w:rsid w:val="19CAAC92"/>
    <w:rsid w:val="19D73E82"/>
    <w:rsid w:val="19F83C67"/>
    <w:rsid w:val="1B048A04"/>
    <w:rsid w:val="1B43D789"/>
    <w:rsid w:val="1BA4FD51"/>
    <w:rsid w:val="1BBE1550"/>
    <w:rsid w:val="1BC143DA"/>
    <w:rsid w:val="1BC757C5"/>
    <w:rsid w:val="1BEC29D9"/>
    <w:rsid w:val="1BFD29F0"/>
    <w:rsid w:val="1C5833A3"/>
    <w:rsid w:val="1C7F72FA"/>
    <w:rsid w:val="1C93EE7C"/>
    <w:rsid w:val="1D0E4A79"/>
    <w:rsid w:val="1D28454B"/>
    <w:rsid w:val="1DFA41ED"/>
    <w:rsid w:val="1E051320"/>
    <w:rsid w:val="1E07BEBD"/>
    <w:rsid w:val="1E4A2CB6"/>
    <w:rsid w:val="1E511AC3"/>
    <w:rsid w:val="1E7936E0"/>
    <w:rsid w:val="1EC53160"/>
    <w:rsid w:val="1EF438B6"/>
    <w:rsid w:val="1EF5E17A"/>
    <w:rsid w:val="1F27F988"/>
    <w:rsid w:val="1F29B1D6"/>
    <w:rsid w:val="1F4C0236"/>
    <w:rsid w:val="1F608C69"/>
    <w:rsid w:val="202F0B9E"/>
    <w:rsid w:val="206F6F2D"/>
    <w:rsid w:val="20DAE8F8"/>
    <w:rsid w:val="210F7F86"/>
    <w:rsid w:val="21351E94"/>
    <w:rsid w:val="214E146A"/>
    <w:rsid w:val="21643C95"/>
    <w:rsid w:val="21644A54"/>
    <w:rsid w:val="21764FC3"/>
    <w:rsid w:val="21850157"/>
    <w:rsid w:val="21F8F851"/>
    <w:rsid w:val="221356EB"/>
    <w:rsid w:val="222F91D5"/>
    <w:rsid w:val="2269BB28"/>
    <w:rsid w:val="22887F21"/>
    <w:rsid w:val="22B21836"/>
    <w:rsid w:val="231DAFE8"/>
    <w:rsid w:val="23D7F7BF"/>
    <w:rsid w:val="24108C75"/>
    <w:rsid w:val="24C766FE"/>
    <w:rsid w:val="24FEF9B8"/>
    <w:rsid w:val="25208856"/>
    <w:rsid w:val="25710FF3"/>
    <w:rsid w:val="2575FE63"/>
    <w:rsid w:val="25BE8833"/>
    <w:rsid w:val="25CD9BA1"/>
    <w:rsid w:val="25DC2CFE"/>
    <w:rsid w:val="2631D7AF"/>
    <w:rsid w:val="263BB05A"/>
    <w:rsid w:val="26DD758B"/>
    <w:rsid w:val="27117209"/>
    <w:rsid w:val="27192238"/>
    <w:rsid w:val="2751095F"/>
    <w:rsid w:val="278D4633"/>
    <w:rsid w:val="27E0E0B5"/>
    <w:rsid w:val="289B38FB"/>
    <w:rsid w:val="291627D7"/>
    <w:rsid w:val="2A433FAF"/>
    <w:rsid w:val="2A648A1C"/>
    <w:rsid w:val="2A91BE8C"/>
    <w:rsid w:val="2AB73634"/>
    <w:rsid w:val="2AD5B3E8"/>
    <w:rsid w:val="2B63DAD0"/>
    <w:rsid w:val="2B977297"/>
    <w:rsid w:val="2BC2AC12"/>
    <w:rsid w:val="2BEC60AB"/>
    <w:rsid w:val="2BEE719D"/>
    <w:rsid w:val="2C02A56F"/>
    <w:rsid w:val="2C20C423"/>
    <w:rsid w:val="2C23A5AE"/>
    <w:rsid w:val="2C38C846"/>
    <w:rsid w:val="2C4C3E2A"/>
    <w:rsid w:val="2C589AAC"/>
    <w:rsid w:val="2C5FF816"/>
    <w:rsid w:val="2D102FE5"/>
    <w:rsid w:val="2D3F2A6C"/>
    <w:rsid w:val="2D494978"/>
    <w:rsid w:val="2DC8C0BD"/>
    <w:rsid w:val="2E18B2C9"/>
    <w:rsid w:val="2E45B6E2"/>
    <w:rsid w:val="2E92F3FA"/>
    <w:rsid w:val="2F500205"/>
    <w:rsid w:val="2F7E32A9"/>
    <w:rsid w:val="2FC37BA5"/>
    <w:rsid w:val="3028800B"/>
    <w:rsid w:val="304DBCC8"/>
    <w:rsid w:val="3084816E"/>
    <w:rsid w:val="30A2CF8A"/>
    <w:rsid w:val="30B6CFED"/>
    <w:rsid w:val="30BC6EC6"/>
    <w:rsid w:val="30F3F0E5"/>
    <w:rsid w:val="30F98C2F"/>
    <w:rsid w:val="31056BD1"/>
    <w:rsid w:val="312EC711"/>
    <w:rsid w:val="3181A5BA"/>
    <w:rsid w:val="31E3B62E"/>
    <w:rsid w:val="31ED19DE"/>
    <w:rsid w:val="31F359DE"/>
    <w:rsid w:val="323C274C"/>
    <w:rsid w:val="324BA53D"/>
    <w:rsid w:val="3331831C"/>
    <w:rsid w:val="33453DE8"/>
    <w:rsid w:val="3373D9F5"/>
    <w:rsid w:val="340C5E16"/>
    <w:rsid w:val="34AD43D3"/>
    <w:rsid w:val="34D0DC40"/>
    <w:rsid w:val="34E0EA88"/>
    <w:rsid w:val="34F6F474"/>
    <w:rsid w:val="3537AC73"/>
    <w:rsid w:val="359A4926"/>
    <w:rsid w:val="35D019AD"/>
    <w:rsid w:val="35EC1D29"/>
    <w:rsid w:val="36A8C5D1"/>
    <w:rsid w:val="36BC312E"/>
    <w:rsid w:val="3708BD4F"/>
    <w:rsid w:val="374285CB"/>
    <w:rsid w:val="385CCCEE"/>
    <w:rsid w:val="38D259D0"/>
    <w:rsid w:val="38EDEB7D"/>
    <w:rsid w:val="38EED865"/>
    <w:rsid w:val="38F71AFF"/>
    <w:rsid w:val="3937BE36"/>
    <w:rsid w:val="396E8DF0"/>
    <w:rsid w:val="3A099DC9"/>
    <w:rsid w:val="3A291A1B"/>
    <w:rsid w:val="3A8810D3"/>
    <w:rsid w:val="3AB0D9AA"/>
    <w:rsid w:val="3AFD6BF9"/>
    <w:rsid w:val="3B1DEA5A"/>
    <w:rsid w:val="3B9B3E1D"/>
    <w:rsid w:val="3BE43877"/>
    <w:rsid w:val="3C40646C"/>
    <w:rsid w:val="3C429C66"/>
    <w:rsid w:val="3C4F7F0F"/>
    <w:rsid w:val="3C54AA19"/>
    <w:rsid w:val="3C54B7FC"/>
    <w:rsid w:val="3C97F8D5"/>
    <w:rsid w:val="3C9CB23A"/>
    <w:rsid w:val="3CFEE74E"/>
    <w:rsid w:val="3D16F2E5"/>
    <w:rsid w:val="3D23FD60"/>
    <w:rsid w:val="3D8C383F"/>
    <w:rsid w:val="3DBAF219"/>
    <w:rsid w:val="3DE35F70"/>
    <w:rsid w:val="3DFD22CA"/>
    <w:rsid w:val="3E3F0E9B"/>
    <w:rsid w:val="3EFDA0EE"/>
    <w:rsid w:val="3F28A0CF"/>
    <w:rsid w:val="3F43D1F6"/>
    <w:rsid w:val="3F61A3DF"/>
    <w:rsid w:val="3F9D268B"/>
    <w:rsid w:val="40161496"/>
    <w:rsid w:val="405F8CC3"/>
    <w:rsid w:val="406FFF99"/>
    <w:rsid w:val="40800957"/>
    <w:rsid w:val="408FB840"/>
    <w:rsid w:val="40D8CD97"/>
    <w:rsid w:val="411E3FE5"/>
    <w:rsid w:val="41C09382"/>
    <w:rsid w:val="41D3A8AB"/>
    <w:rsid w:val="41D951E7"/>
    <w:rsid w:val="421C0A4E"/>
    <w:rsid w:val="422F5D7E"/>
    <w:rsid w:val="42544056"/>
    <w:rsid w:val="4361170F"/>
    <w:rsid w:val="43935F5A"/>
    <w:rsid w:val="43970116"/>
    <w:rsid w:val="43C5FD8D"/>
    <w:rsid w:val="43D2431C"/>
    <w:rsid w:val="43E39369"/>
    <w:rsid w:val="440069A0"/>
    <w:rsid w:val="4400ED7B"/>
    <w:rsid w:val="44293E4D"/>
    <w:rsid w:val="442D9DC0"/>
    <w:rsid w:val="4476E881"/>
    <w:rsid w:val="4497C232"/>
    <w:rsid w:val="44B6C724"/>
    <w:rsid w:val="44B8F079"/>
    <w:rsid w:val="44ECEC90"/>
    <w:rsid w:val="45065A06"/>
    <w:rsid w:val="450FCA57"/>
    <w:rsid w:val="45441F91"/>
    <w:rsid w:val="45472AAC"/>
    <w:rsid w:val="45834F2C"/>
    <w:rsid w:val="459427B4"/>
    <w:rsid w:val="45A2846B"/>
    <w:rsid w:val="45C98E00"/>
    <w:rsid w:val="4605D78E"/>
    <w:rsid w:val="466AE415"/>
    <w:rsid w:val="46B9E0F7"/>
    <w:rsid w:val="46D0634E"/>
    <w:rsid w:val="46DDA577"/>
    <w:rsid w:val="46E7CFFE"/>
    <w:rsid w:val="471EB0D2"/>
    <w:rsid w:val="4785BF0A"/>
    <w:rsid w:val="478CDEB2"/>
    <w:rsid w:val="47A7766C"/>
    <w:rsid w:val="482714AB"/>
    <w:rsid w:val="484FA13E"/>
    <w:rsid w:val="48538DBD"/>
    <w:rsid w:val="48D5ECB2"/>
    <w:rsid w:val="49220F48"/>
    <w:rsid w:val="492890F7"/>
    <w:rsid w:val="494D3C98"/>
    <w:rsid w:val="495A9398"/>
    <w:rsid w:val="49C54B7B"/>
    <w:rsid w:val="49CEE5CC"/>
    <w:rsid w:val="49F155C3"/>
    <w:rsid w:val="4A960338"/>
    <w:rsid w:val="4A9C5BB7"/>
    <w:rsid w:val="4AB4FA90"/>
    <w:rsid w:val="4ABE9DE7"/>
    <w:rsid w:val="4AEC6407"/>
    <w:rsid w:val="4B875632"/>
    <w:rsid w:val="4C365158"/>
    <w:rsid w:val="4C4605D8"/>
    <w:rsid w:val="4C49146E"/>
    <w:rsid w:val="4C78C360"/>
    <w:rsid w:val="4C9754CC"/>
    <w:rsid w:val="4CA82CA9"/>
    <w:rsid w:val="4CD5D6F1"/>
    <w:rsid w:val="4D2BABE5"/>
    <w:rsid w:val="4D4CDEF3"/>
    <w:rsid w:val="4D8A36D2"/>
    <w:rsid w:val="4DB6A33C"/>
    <w:rsid w:val="4E0EB7F2"/>
    <w:rsid w:val="4E223E2A"/>
    <w:rsid w:val="4E9D2A15"/>
    <w:rsid w:val="4F039796"/>
    <w:rsid w:val="4F0D980A"/>
    <w:rsid w:val="4F1244B2"/>
    <w:rsid w:val="4F36018E"/>
    <w:rsid w:val="4F70E25D"/>
    <w:rsid w:val="4F7711CB"/>
    <w:rsid w:val="4F8A5196"/>
    <w:rsid w:val="4F9BCA32"/>
    <w:rsid w:val="4FA073C6"/>
    <w:rsid w:val="4FB5BC69"/>
    <w:rsid w:val="4FE251A5"/>
    <w:rsid w:val="50708686"/>
    <w:rsid w:val="510B524C"/>
    <w:rsid w:val="51BA1180"/>
    <w:rsid w:val="51CC31E0"/>
    <w:rsid w:val="51D726A2"/>
    <w:rsid w:val="5206BC48"/>
    <w:rsid w:val="524FBA66"/>
    <w:rsid w:val="525604E6"/>
    <w:rsid w:val="525B3B4B"/>
    <w:rsid w:val="526A81C1"/>
    <w:rsid w:val="52761600"/>
    <w:rsid w:val="527CC164"/>
    <w:rsid w:val="5296DEE6"/>
    <w:rsid w:val="52CEC453"/>
    <w:rsid w:val="52D8F72C"/>
    <w:rsid w:val="53075968"/>
    <w:rsid w:val="530E73AA"/>
    <w:rsid w:val="531A92DF"/>
    <w:rsid w:val="535F5BD1"/>
    <w:rsid w:val="53A54BEA"/>
    <w:rsid w:val="544FB0C4"/>
    <w:rsid w:val="548152D0"/>
    <w:rsid w:val="54A28246"/>
    <w:rsid w:val="54AEA386"/>
    <w:rsid w:val="550FC230"/>
    <w:rsid w:val="55453066"/>
    <w:rsid w:val="55DF5A96"/>
    <w:rsid w:val="562182A3"/>
    <w:rsid w:val="5630146A"/>
    <w:rsid w:val="56A4CE79"/>
    <w:rsid w:val="56FC23FC"/>
    <w:rsid w:val="571E39E0"/>
    <w:rsid w:val="573190B2"/>
    <w:rsid w:val="57424218"/>
    <w:rsid w:val="57547A9E"/>
    <w:rsid w:val="57B0C12B"/>
    <w:rsid w:val="57B31136"/>
    <w:rsid w:val="57F0EA05"/>
    <w:rsid w:val="57F250A5"/>
    <w:rsid w:val="581C18E5"/>
    <w:rsid w:val="58855CFA"/>
    <w:rsid w:val="5913D432"/>
    <w:rsid w:val="592206B0"/>
    <w:rsid w:val="594FB2B7"/>
    <w:rsid w:val="59700A32"/>
    <w:rsid w:val="59AC0D9A"/>
    <w:rsid w:val="59E07BAF"/>
    <w:rsid w:val="5A329C05"/>
    <w:rsid w:val="5A6C02AD"/>
    <w:rsid w:val="5A80C024"/>
    <w:rsid w:val="5A87585E"/>
    <w:rsid w:val="5AAD1EA2"/>
    <w:rsid w:val="5AD4FF3D"/>
    <w:rsid w:val="5B044172"/>
    <w:rsid w:val="5B6E80D3"/>
    <w:rsid w:val="5BB2C01A"/>
    <w:rsid w:val="5C061712"/>
    <w:rsid w:val="5C58CDE8"/>
    <w:rsid w:val="5C68ACA2"/>
    <w:rsid w:val="5C962912"/>
    <w:rsid w:val="5CCF9FBF"/>
    <w:rsid w:val="5CDFFD6D"/>
    <w:rsid w:val="5CF162F6"/>
    <w:rsid w:val="5CFC82E4"/>
    <w:rsid w:val="5D77972F"/>
    <w:rsid w:val="5E2C5812"/>
    <w:rsid w:val="5E3E74FC"/>
    <w:rsid w:val="5E48F1D9"/>
    <w:rsid w:val="5E793A4D"/>
    <w:rsid w:val="5F311CA5"/>
    <w:rsid w:val="5F4FC3FE"/>
    <w:rsid w:val="5F5CB4DA"/>
    <w:rsid w:val="5F7870A4"/>
    <w:rsid w:val="5FAF08D8"/>
    <w:rsid w:val="5FBAF9F0"/>
    <w:rsid w:val="5FC772D7"/>
    <w:rsid w:val="5FFE71AA"/>
    <w:rsid w:val="60F84A7F"/>
    <w:rsid w:val="6112B8A9"/>
    <w:rsid w:val="61676304"/>
    <w:rsid w:val="6191DF78"/>
    <w:rsid w:val="61985022"/>
    <w:rsid w:val="6199D4C6"/>
    <w:rsid w:val="61A91CA1"/>
    <w:rsid w:val="61FED2CF"/>
    <w:rsid w:val="62117B51"/>
    <w:rsid w:val="62388593"/>
    <w:rsid w:val="628CCC72"/>
    <w:rsid w:val="62D76DD0"/>
    <w:rsid w:val="62FAF0D8"/>
    <w:rsid w:val="63116755"/>
    <w:rsid w:val="63943515"/>
    <w:rsid w:val="64B28786"/>
    <w:rsid w:val="64B6A7EE"/>
    <w:rsid w:val="64FC9E7C"/>
    <w:rsid w:val="65086FFD"/>
    <w:rsid w:val="65121B49"/>
    <w:rsid w:val="66057B95"/>
    <w:rsid w:val="66A1D760"/>
    <w:rsid w:val="66BD6DB9"/>
    <w:rsid w:val="66F28628"/>
    <w:rsid w:val="671BD541"/>
    <w:rsid w:val="67340BFE"/>
    <w:rsid w:val="677A1DCC"/>
    <w:rsid w:val="67959F06"/>
    <w:rsid w:val="679D3175"/>
    <w:rsid w:val="67A43EDD"/>
    <w:rsid w:val="67B33683"/>
    <w:rsid w:val="67B358EF"/>
    <w:rsid w:val="67CAC6A8"/>
    <w:rsid w:val="67D9E649"/>
    <w:rsid w:val="68294B67"/>
    <w:rsid w:val="6842B88A"/>
    <w:rsid w:val="6844C2B4"/>
    <w:rsid w:val="68836CCB"/>
    <w:rsid w:val="688A7B9B"/>
    <w:rsid w:val="68961B8E"/>
    <w:rsid w:val="68A87A18"/>
    <w:rsid w:val="68D64CAD"/>
    <w:rsid w:val="68FE7051"/>
    <w:rsid w:val="6947F308"/>
    <w:rsid w:val="695CC2FA"/>
    <w:rsid w:val="69953F3D"/>
    <w:rsid w:val="69BAA823"/>
    <w:rsid w:val="69EC752C"/>
    <w:rsid w:val="6A0F7335"/>
    <w:rsid w:val="6A1F145A"/>
    <w:rsid w:val="6A30BAB9"/>
    <w:rsid w:val="6A4FDF28"/>
    <w:rsid w:val="6A7D0033"/>
    <w:rsid w:val="6AC70540"/>
    <w:rsid w:val="6ACBC78D"/>
    <w:rsid w:val="6AD5C0AC"/>
    <w:rsid w:val="6BB9BA95"/>
    <w:rsid w:val="6BC304A1"/>
    <w:rsid w:val="6C4A051C"/>
    <w:rsid w:val="6C8389D8"/>
    <w:rsid w:val="6D9F0F67"/>
    <w:rsid w:val="6DB1B2EB"/>
    <w:rsid w:val="6DBF8C2C"/>
    <w:rsid w:val="6DD17416"/>
    <w:rsid w:val="6DD96BAE"/>
    <w:rsid w:val="6E1E731F"/>
    <w:rsid w:val="6E5393C5"/>
    <w:rsid w:val="6EDB3FD3"/>
    <w:rsid w:val="6EE4D009"/>
    <w:rsid w:val="6F131931"/>
    <w:rsid w:val="6F3718A5"/>
    <w:rsid w:val="6FA35F49"/>
    <w:rsid w:val="6FA60CDE"/>
    <w:rsid w:val="6FBEC2B5"/>
    <w:rsid w:val="6FC5CD15"/>
    <w:rsid w:val="6FD335A1"/>
    <w:rsid w:val="709DA2F1"/>
    <w:rsid w:val="70B539E3"/>
    <w:rsid w:val="7117D73E"/>
    <w:rsid w:val="71A2F6CA"/>
    <w:rsid w:val="722F8211"/>
    <w:rsid w:val="725F2A09"/>
    <w:rsid w:val="7270B21E"/>
    <w:rsid w:val="72F3D184"/>
    <w:rsid w:val="72F523C4"/>
    <w:rsid w:val="72F9B8A8"/>
    <w:rsid w:val="7341F3B9"/>
    <w:rsid w:val="7362E5DF"/>
    <w:rsid w:val="73B69014"/>
    <w:rsid w:val="7421CC33"/>
    <w:rsid w:val="746C45DE"/>
    <w:rsid w:val="7498F3E1"/>
    <w:rsid w:val="74C66C6A"/>
    <w:rsid w:val="74EF55E2"/>
    <w:rsid w:val="75165578"/>
    <w:rsid w:val="7529BDB9"/>
    <w:rsid w:val="759E6C88"/>
    <w:rsid w:val="75AADC42"/>
    <w:rsid w:val="760D6166"/>
    <w:rsid w:val="7616EF0F"/>
    <w:rsid w:val="761F84EF"/>
    <w:rsid w:val="762670BE"/>
    <w:rsid w:val="766A4423"/>
    <w:rsid w:val="7683ABCF"/>
    <w:rsid w:val="775B1F96"/>
    <w:rsid w:val="778F98F0"/>
    <w:rsid w:val="77A7FC1E"/>
    <w:rsid w:val="77C1F98B"/>
    <w:rsid w:val="7803F0A9"/>
    <w:rsid w:val="782DF8C1"/>
    <w:rsid w:val="786B6649"/>
    <w:rsid w:val="7874D521"/>
    <w:rsid w:val="789C65F5"/>
    <w:rsid w:val="78CAFDD8"/>
    <w:rsid w:val="78E873BF"/>
    <w:rsid w:val="7902F8DE"/>
    <w:rsid w:val="790BFFFD"/>
    <w:rsid w:val="7919A2E1"/>
    <w:rsid w:val="795D28F4"/>
    <w:rsid w:val="7995E451"/>
    <w:rsid w:val="7A073887"/>
    <w:rsid w:val="7A775050"/>
    <w:rsid w:val="7A7B7C8F"/>
    <w:rsid w:val="7A949A56"/>
    <w:rsid w:val="7AC0234F"/>
    <w:rsid w:val="7AE4C16D"/>
    <w:rsid w:val="7BE5BF93"/>
    <w:rsid w:val="7C1F992E"/>
    <w:rsid w:val="7C387126"/>
    <w:rsid w:val="7C4FABDD"/>
    <w:rsid w:val="7CEF3631"/>
    <w:rsid w:val="7CFF6A3F"/>
    <w:rsid w:val="7D0874E3"/>
    <w:rsid w:val="7D32E8C5"/>
    <w:rsid w:val="7D961653"/>
    <w:rsid w:val="7D9EBC0E"/>
    <w:rsid w:val="7E6C5832"/>
    <w:rsid w:val="7EA386C3"/>
    <w:rsid w:val="7EF7E2FD"/>
    <w:rsid w:val="7F23DCBE"/>
    <w:rsid w:val="7F7C4AC5"/>
    <w:rsid w:val="7FA343E8"/>
    <w:rsid w:val="7FB20CBE"/>
    <w:rsid w:val="7FD3C571"/>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5A4707"/>
  <w15:chartTrackingRefBased/>
  <w15:docId w15:val="{C176BBC8-BA76-431A-97DF-54BD8557B9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B656B"/>
    <w:rPr>
      <w:sz w:val="20"/>
      <w:szCs w:val="20"/>
    </w:rPr>
  </w:style>
  <w:style w:type="paragraph" w:styleId="Titre1">
    <w:name w:val="heading 1"/>
    <w:basedOn w:val="Normal"/>
    <w:next w:val="Normal"/>
    <w:link w:val="Titre1Car"/>
    <w:uiPriority w:val="9"/>
    <w:qFormat/>
    <w:rsid w:val="00FB656B"/>
    <w:pPr>
      <w:keepNext/>
      <w:keepLines/>
      <w:numPr>
        <w:numId w:val="1"/>
      </w:numPr>
      <w:spacing w:before="240" w:after="0"/>
      <w:outlineLvl w:val="0"/>
    </w:pPr>
    <w:rPr>
      <w:rFonts w:ascii="Inter ExtraBold" w:eastAsiaTheme="majorEastAsia" w:hAnsi="Inter ExtraBold" w:cstheme="majorBidi"/>
      <w:caps/>
      <w:color w:val="66CC33" w:themeColor="accent1"/>
      <w:sz w:val="36"/>
      <w:szCs w:val="36"/>
    </w:rPr>
  </w:style>
  <w:style w:type="paragraph" w:styleId="Titre2">
    <w:name w:val="heading 2"/>
    <w:basedOn w:val="Normal"/>
    <w:next w:val="Normal"/>
    <w:link w:val="Titre2Car"/>
    <w:uiPriority w:val="9"/>
    <w:unhideWhenUsed/>
    <w:qFormat/>
    <w:rsid w:val="00170856"/>
    <w:pPr>
      <w:keepNext/>
      <w:keepLines/>
      <w:spacing w:before="160" w:after="120"/>
      <w:ind w:left="432" w:hanging="432"/>
      <w:outlineLvl w:val="1"/>
    </w:pPr>
    <w:rPr>
      <w:rFonts w:ascii="Inter Bold" w:eastAsiaTheme="majorEastAsia" w:hAnsi="Inter Bold" w:cstheme="majorBidi"/>
      <w:caps/>
      <w:color w:val="A3E084" w:themeColor="accent1" w:themeTint="99"/>
      <w:sz w:val="26"/>
      <w:szCs w:val="28"/>
    </w:rPr>
  </w:style>
  <w:style w:type="paragraph" w:styleId="Titre3">
    <w:name w:val="heading 3"/>
    <w:basedOn w:val="Titre2"/>
    <w:next w:val="Normal"/>
    <w:link w:val="Titre3Car"/>
    <w:uiPriority w:val="9"/>
    <w:unhideWhenUsed/>
    <w:qFormat/>
    <w:rsid w:val="005115C1"/>
    <w:pPr>
      <w:ind w:left="993" w:firstLine="0"/>
      <w:outlineLvl w:val="2"/>
    </w:pPr>
    <w:rPr>
      <w:color w:val="084408" w:themeColor="text1" w:themeTint="E6"/>
      <w:sz w:val="24"/>
    </w:rPr>
  </w:style>
  <w:style w:type="paragraph" w:styleId="Titre4">
    <w:name w:val="heading 4"/>
    <w:basedOn w:val="Normal"/>
    <w:next w:val="Normal"/>
    <w:link w:val="Titre4Car"/>
    <w:uiPriority w:val="9"/>
    <w:unhideWhenUsed/>
    <w:qFormat/>
    <w:rsid w:val="00DC5E77"/>
    <w:pPr>
      <w:ind w:left="284"/>
      <w:jc w:val="both"/>
      <w:outlineLvl w:val="3"/>
    </w:pPr>
    <w:rPr>
      <w:rFonts w:ascii="Inter SemiBold" w:eastAsia="MS Mincho" w:hAnsi="Inter SemiBold"/>
      <w:bCs/>
      <w:caps/>
    </w:rPr>
  </w:style>
  <w:style w:type="paragraph" w:styleId="Titre5">
    <w:name w:val="heading 5"/>
    <w:basedOn w:val="Paragraphedeliste"/>
    <w:next w:val="Normal"/>
    <w:link w:val="Titre5Car"/>
    <w:uiPriority w:val="9"/>
    <w:unhideWhenUsed/>
    <w:qFormat/>
    <w:rsid w:val="00DC5E77"/>
    <w:pPr>
      <w:numPr>
        <w:numId w:val="2"/>
      </w:numPr>
    </w:pPr>
    <w:rPr>
      <w:rFonts w:ascii="Inter Medium" w:hAnsi="Inter Medium"/>
    </w:rPr>
  </w:style>
  <w:style w:type="paragraph" w:styleId="Titre6">
    <w:name w:val="heading 6"/>
    <w:basedOn w:val="Normal"/>
    <w:next w:val="Normal"/>
    <w:link w:val="Titre6Car"/>
    <w:uiPriority w:val="9"/>
    <w:unhideWhenUsed/>
    <w:rsid w:val="00DC5E77"/>
    <w:pPr>
      <w:keepNext/>
      <w:keepLines/>
      <w:spacing w:before="40" w:after="0"/>
      <w:outlineLvl w:val="5"/>
    </w:pPr>
    <w:rPr>
      <w:rFonts w:asciiTheme="majorHAnsi" w:eastAsiaTheme="majorEastAsia" w:hAnsiTheme="majorHAnsi" w:cstheme="majorBidi"/>
      <w:color w:val="326519" w:themeColor="accent1" w:themeShade="7F"/>
    </w:rPr>
  </w:style>
  <w:style w:type="paragraph" w:styleId="Titre7">
    <w:name w:val="heading 7"/>
    <w:basedOn w:val="Normal"/>
    <w:next w:val="Normal"/>
    <w:link w:val="Titre7Car"/>
    <w:uiPriority w:val="9"/>
    <w:unhideWhenUsed/>
    <w:rsid w:val="00DC5E77"/>
    <w:pPr>
      <w:keepNext/>
      <w:keepLines/>
      <w:spacing w:before="40" w:after="0"/>
      <w:outlineLvl w:val="6"/>
    </w:pPr>
    <w:rPr>
      <w:rFonts w:asciiTheme="majorHAnsi" w:eastAsiaTheme="majorEastAsia" w:hAnsiTheme="majorHAnsi" w:cstheme="majorBidi"/>
      <w:i/>
      <w:iCs/>
      <w:color w:val="326519"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141B81"/>
    <w:pPr>
      <w:tabs>
        <w:tab w:val="center" w:pos="4536"/>
        <w:tab w:val="right" w:pos="9072"/>
      </w:tabs>
      <w:spacing w:after="0" w:line="240" w:lineRule="auto"/>
    </w:pPr>
  </w:style>
  <w:style w:type="character" w:customStyle="1" w:styleId="En-tteCar">
    <w:name w:val="En-tête Car"/>
    <w:basedOn w:val="Policepardfaut"/>
    <w:link w:val="En-tte"/>
    <w:uiPriority w:val="99"/>
    <w:rsid w:val="00141B81"/>
  </w:style>
  <w:style w:type="paragraph" w:styleId="Pieddepage">
    <w:name w:val="footer"/>
    <w:basedOn w:val="Normal"/>
    <w:link w:val="PieddepageCar"/>
    <w:uiPriority w:val="99"/>
    <w:unhideWhenUsed/>
    <w:rsid w:val="00141B8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41B81"/>
  </w:style>
  <w:style w:type="character" w:customStyle="1" w:styleId="Titre1Car">
    <w:name w:val="Titre 1 Car"/>
    <w:basedOn w:val="Policepardfaut"/>
    <w:link w:val="Titre1"/>
    <w:uiPriority w:val="9"/>
    <w:rsid w:val="00FB656B"/>
    <w:rPr>
      <w:rFonts w:ascii="Inter ExtraBold" w:eastAsiaTheme="majorEastAsia" w:hAnsi="Inter ExtraBold" w:cstheme="majorBidi"/>
      <w:caps/>
      <w:color w:val="66CC33" w:themeColor="accent1"/>
      <w:sz w:val="36"/>
      <w:szCs w:val="36"/>
    </w:rPr>
  </w:style>
  <w:style w:type="paragraph" w:styleId="En-ttedetabledesmatires">
    <w:name w:val="TOC Heading"/>
    <w:basedOn w:val="Titre1"/>
    <w:next w:val="Normal"/>
    <w:uiPriority w:val="39"/>
    <w:unhideWhenUsed/>
    <w:qFormat/>
    <w:rsid w:val="00DC5E77"/>
    <w:pPr>
      <w:outlineLvl w:val="9"/>
    </w:pPr>
    <w:rPr>
      <w:lang w:eastAsia="fr-FR"/>
    </w:rPr>
  </w:style>
  <w:style w:type="character" w:customStyle="1" w:styleId="Titre2Car">
    <w:name w:val="Titre 2 Car"/>
    <w:basedOn w:val="Policepardfaut"/>
    <w:link w:val="Titre2"/>
    <w:uiPriority w:val="9"/>
    <w:rsid w:val="00170856"/>
    <w:rPr>
      <w:rFonts w:ascii="Inter Bold" w:eastAsiaTheme="majorEastAsia" w:hAnsi="Inter Bold" w:cstheme="majorBidi"/>
      <w:caps/>
      <w:color w:val="A3E084" w:themeColor="accent1" w:themeTint="99"/>
      <w:sz w:val="26"/>
      <w:szCs w:val="28"/>
    </w:rPr>
  </w:style>
  <w:style w:type="character" w:customStyle="1" w:styleId="Titre3Car">
    <w:name w:val="Titre 3 Car"/>
    <w:basedOn w:val="Policepardfaut"/>
    <w:link w:val="Titre3"/>
    <w:uiPriority w:val="9"/>
    <w:rsid w:val="005115C1"/>
    <w:rPr>
      <w:rFonts w:ascii="Inter Bold" w:eastAsiaTheme="majorEastAsia" w:hAnsi="Inter Bold" w:cstheme="majorBidi"/>
      <w:caps/>
      <w:color w:val="084408" w:themeColor="text1" w:themeTint="E6"/>
      <w:sz w:val="24"/>
      <w:szCs w:val="28"/>
    </w:rPr>
  </w:style>
  <w:style w:type="character" w:customStyle="1" w:styleId="Titre4Car">
    <w:name w:val="Titre 4 Car"/>
    <w:basedOn w:val="Policepardfaut"/>
    <w:link w:val="Titre4"/>
    <w:uiPriority w:val="9"/>
    <w:rsid w:val="00DC5E77"/>
    <w:rPr>
      <w:rFonts w:ascii="Inter SemiBold" w:eastAsia="MS Mincho" w:hAnsi="Inter SemiBold"/>
      <w:bCs/>
      <w:caps/>
      <w:sz w:val="20"/>
    </w:rPr>
  </w:style>
  <w:style w:type="paragraph" w:styleId="Paragraphedeliste">
    <w:name w:val="List Paragraph"/>
    <w:aliases w:val="6 pt paragraphe carré,Paragraphe de liste1,alinéa 1,List Paragraph1,Liste niveau 1,Liste type 1,Point Arret,Paragraphe de liste 1,Paragraphe de liste2,Liste à puce - SC,Paragraphe de liste num,normal,Listes,Puce focus,texte de base"/>
    <w:basedOn w:val="Normal"/>
    <w:link w:val="ParagraphedelisteCar"/>
    <w:qFormat/>
    <w:rsid w:val="00D0274A"/>
    <w:pPr>
      <w:numPr>
        <w:numId w:val="3"/>
      </w:numPr>
      <w:contextualSpacing/>
      <w:jc w:val="both"/>
      <w:outlineLvl w:val="4"/>
    </w:pPr>
    <w:rPr>
      <w:rFonts w:eastAsia="MS Mincho"/>
    </w:rPr>
  </w:style>
  <w:style w:type="paragraph" w:styleId="Lgende">
    <w:name w:val="caption"/>
    <w:aliases w:val="Tableau EE,Caption Char2,Car Char,Car1 Char,Car Char Char Char2,Car Char Char3,Car1 Char1,Car Char1,Caption Char Char1,Car1 Char Char1,Car Char Char Char Char1,Car Char Char1 Char,Car2 Char,Car11 Char,Caption Char1 Char,Car Char Char Char1 Char"/>
    <w:basedOn w:val="Sansinterligne"/>
    <w:next w:val="Sansinterligne"/>
    <w:link w:val="LgendeCar"/>
    <w:unhideWhenUsed/>
    <w:qFormat/>
    <w:rsid w:val="00DC5E77"/>
    <w:pPr>
      <w:jc w:val="center"/>
    </w:pPr>
    <w:rPr>
      <w:rFonts w:eastAsia="MS Mincho"/>
      <w:i/>
      <w:iCs/>
      <w:color w:val="315619" w:themeColor="background2" w:themeShade="40"/>
      <w:sz w:val="16"/>
      <w:szCs w:val="18"/>
    </w:rPr>
  </w:style>
  <w:style w:type="character" w:customStyle="1" w:styleId="ParagraphedelisteCar">
    <w:name w:val="Paragraphe de liste Car"/>
    <w:aliases w:val="6 pt paragraphe carré Car,Paragraphe de liste1 Car,alinéa 1 Car,List Paragraph1 Car,Liste niveau 1 Car,Liste type 1 Car,Point Arret Car,Paragraphe de liste 1 Car,Paragraphe de liste2 Car,Liste à puce - SC Car,normal Car"/>
    <w:basedOn w:val="Policepardfaut"/>
    <w:link w:val="Paragraphedeliste"/>
    <w:qFormat/>
    <w:locked/>
    <w:rsid w:val="00D0274A"/>
    <w:rPr>
      <w:rFonts w:eastAsia="MS Mincho"/>
      <w:sz w:val="20"/>
      <w:szCs w:val="20"/>
    </w:rPr>
  </w:style>
  <w:style w:type="character" w:customStyle="1" w:styleId="LgendeCar">
    <w:name w:val="Légende Car"/>
    <w:aliases w:val="Tableau EE Car,Caption Char2 Car,Car Char Car,Car1 Char Car,Car Char Char Char2 Car,Car Char Char3 Car,Car1 Char1 Car,Car Char1 Car,Caption Char Char1 Car,Car1 Char Char1 Car,Car Char Char Char Char1 Car,Car Char Char1 Char Car,Car2 Char Car"/>
    <w:basedOn w:val="Policepardfaut"/>
    <w:link w:val="Lgende"/>
    <w:rsid w:val="00DC5E77"/>
    <w:rPr>
      <w:rFonts w:eastAsia="MS Mincho"/>
      <w:i/>
      <w:iCs/>
      <w:color w:val="315619" w:themeColor="background2" w:themeShade="40"/>
      <w:sz w:val="16"/>
      <w:szCs w:val="18"/>
    </w:rPr>
  </w:style>
  <w:style w:type="paragraph" w:styleId="Sansinterligne">
    <w:name w:val="No Spacing"/>
    <w:uiPriority w:val="1"/>
    <w:qFormat/>
    <w:rsid w:val="00AE178A"/>
    <w:pPr>
      <w:spacing w:after="0" w:line="240" w:lineRule="auto"/>
    </w:pPr>
    <w:rPr>
      <w:sz w:val="20"/>
      <w:szCs w:val="20"/>
    </w:rPr>
  </w:style>
  <w:style w:type="character" w:customStyle="1" w:styleId="Titre5Car">
    <w:name w:val="Titre 5 Car"/>
    <w:basedOn w:val="Policepardfaut"/>
    <w:link w:val="Titre5"/>
    <w:uiPriority w:val="9"/>
    <w:rsid w:val="00DC5E77"/>
    <w:rPr>
      <w:rFonts w:ascii="Inter Medium" w:eastAsia="MS Mincho" w:hAnsi="Inter Medium"/>
      <w:sz w:val="20"/>
      <w:szCs w:val="20"/>
    </w:rPr>
  </w:style>
  <w:style w:type="paragraph" w:styleId="Titre">
    <w:name w:val="Title"/>
    <w:basedOn w:val="Normal"/>
    <w:next w:val="Normal"/>
    <w:link w:val="TitreCar"/>
    <w:uiPriority w:val="10"/>
    <w:qFormat/>
    <w:rsid w:val="00AE178A"/>
    <w:pPr>
      <w:spacing w:after="0" w:line="240" w:lineRule="auto"/>
      <w:contextualSpacing/>
    </w:pPr>
    <w:rPr>
      <w:rFonts w:asciiTheme="majorHAnsi" w:eastAsiaTheme="majorEastAsia" w:hAnsiTheme="majorHAnsi" w:cstheme="majorBidi"/>
      <w:caps/>
      <w:color w:val="031A03" w:themeColor="text1"/>
      <w:spacing w:val="-10"/>
      <w:kern w:val="28"/>
      <w:sz w:val="96"/>
      <w:szCs w:val="96"/>
    </w:rPr>
  </w:style>
  <w:style w:type="character" w:customStyle="1" w:styleId="TitreCar">
    <w:name w:val="Titre Car"/>
    <w:basedOn w:val="Policepardfaut"/>
    <w:link w:val="Titre"/>
    <w:uiPriority w:val="10"/>
    <w:rsid w:val="00AE178A"/>
    <w:rPr>
      <w:rFonts w:asciiTheme="majorHAnsi" w:eastAsiaTheme="majorEastAsia" w:hAnsiTheme="majorHAnsi" w:cstheme="majorBidi"/>
      <w:caps/>
      <w:color w:val="031A03" w:themeColor="text1"/>
      <w:spacing w:val="-10"/>
      <w:kern w:val="28"/>
      <w:sz w:val="96"/>
      <w:szCs w:val="96"/>
    </w:rPr>
  </w:style>
  <w:style w:type="paragraph" w:styleId="TM1">
    <w:name w:val="toc 1"/>
    <w:basedOn w:val="Normal"/>
    <w:next w:val="Normal"/>
    <w:autoRedefine/>
    <w:uiPriority w:val="39"/>
    <w:unhideWhenUsed/>
    <w:rsid w:val="008261B2"/>
    <w:pPr>
      <w:tabs>
        <w:tab w:val="right" w:leader="dot" w:pos="9062"/>
      </w:tabs>
      <w:spacing w:after="100"/>
    </w:pPr>
  </w:style>
  <w:style w:type="paragraph" w:styleId="TM2">
    <w:name w:val="toc 2"/>
    <w:basedOn w:val="Normal"/>
    <w:next w:val="Normal"/>
    <w:autoRedefine/>
    <w:uiPriority w:val="39"/>
    <w:unhideWhenUsed/>
    <w:rsid w:val="00DC5E77"/>
    <w:pPr>
      <w:spacing w:after="100"/>
      <w:ind w:left="220"/>
    </w:pPr>
  </w:style>
  <w:style w:type="character" w:styleId="Lienhypertexte">
    <w:name w:val="Hyperlink"/>
    <w:basedOn w:val="Policepardfaut"/>
    <w:uiPriority w:val="99"/>
    <w:unhideWhenUsed/>
    <w:rsid w:val="00DC5E77"/>
    <w:rPr>
      <w:color w:val="315518" w:themeColor="hyperlink"/>
      <w:u w:val="single"/>
    </w:rPr>
  </w:style>
  <w:style w:type="paragraph" w:styleId="Citationintense">
    <w:name w:val="Intense Quote"/>
    <w:basedOn w:val="Normal"/>
    <w:next w:val="Normal"/>
    <w:link w:val="CitationintenseCar"/>
    <w:uiPriority w:val="30"/>
    <w:qFormat/>
    <w:rsid w:val="00DC5E77"/>
    <w:pPr>
      <w:pBdr>
        <w:top w:val="single" w:sz="4" w:space="10" w:color="66CC33" w:themeColor="accent1"/>
        <w:bottom w:val="single" w:sz="4" w:space="10" w:color="66CC33" w:themeColor="accent1"/>
      </w:pBdr>
      <w:spacing w:before="360" w:after="360"/>
      <w:ind w:left="864" w:right="864"/>
      <w:jc w:val="center"/>
    </w:pPr>
    <w:rPr>
      <w:i/>
      <w:iCs/>
      <w:color w:val="66CC33" w:themeColor="accent1"/>
    </w:rPr>
  </w:style>
  <w:style w:type="character" w:customStyle="1" w:styleId="CitationintenseCar">
    <w:name w:val="Citation intense Car"/>
    <w:basedOn w:val="Policepardfaut"/>
    <w:link w:val="Citationintense"/>
    <w:uiPriority w:val="30"/>
    <w:rsid w:val="00DC5E77"/>
    <w:rPr>
      <w:i/>
      <w:iCs/>
      <w:color w:val="66CC33" w:themeColor="accent1"/>
    </w:rPr>
  </w:style>
  <w:style w:type="character" w:styleId="Rfrencelgre">
    <w:name w:val="Subtle Reference"/>
    <w:basedOn w:val="Policepardfaut"/>
    <w:uiPriority w:val="31"/>
    <w:qFormat/>
    <w:rsid w:val="00DC5E77"/>
    <w:rPr>
      <w:smallCaps/>
      <w:color w:val="14B214" w:themeColor="text1" w:themeTint="A5"/>
    </w:rPr>
  </w:style>
  <w:style w:type="character" w:styleId="Rfrenceintense">
    <w:name w:val="Intense Reference"/>
    <w:basedOn w:val="Policepardfaut"/>
    <w:uiPriority w:val="32"/>
    <w:qFormat/>
    <w:rsid w:val="00DC5E77"/>
    <w:rPr>
      <w:b/>
      <w:bCs/>
      <w:smallCaps/>
      <w:color w:val="66CC33" w:themeColor="accent1"/>
      <w:spacing w:val="5"/>
    </w:rPr>
  </w:style>
  <w:style w:type="character" w:styleId="lev">
    <w:name w:val="Strong"/>
    <w:basedOn w:val="Policepardfaut"/>
    <w:uiPriority w:val="22"/>
    <w:qFormat/>
    <w:rsid w:val="00D0274A"/>
    <w:rPr>
      <w:rFonts w:ascii="Inter Medium" w:hAnsi="Inter Medium"/>
      <w:sz w:val="28"/>
      <w:szCs w:val="28"/>
    </w:rPr>
  </w:style>
  <w:style w:type="paragraph" w:styleId="Sous-titre">
    <w:name w:val="Subtitle"/>
    <w:basedOn w:val="Normal"/>
    <w:next w:val="Normal"/>
    <w:link w:val="Sous-titreCar"/>
    <w:uiPriority w:val="11"/>
    <w:qFormat/>
    <w:rsid w:val="00DC5E77"/>
    <w:pPr>
      <w:numPr>
        <w:ilvl w:val="1"/>
      </w:numPr>
    </w:pPr>
    <w:rPr>
      <w:rFonts w:eastAsiaTheme="minorEastAsia"/>
      <w:color w:val="14B214" w:themeColor="text1" w:themeTint="A5"/>
      <w:spacing w:val="15"/>
    </w:rPr>
  </w:style>
  <w:style w:type="character" w:customStyle="1" w:styleId="Sous-titreCar">
    <w:name w:val="Sous-titre Car"/>
    <w:basedOn w:val="Policepardfaut"/>
    <w:link w:val="Sous-titre"/>
    <w:uiPriority w:val="11"/>
    <w:rsid w:val="00DC5E77"/>
    <w:rPr>
      <w:rFonts w:eastAsiaTheme="minorEastAsia"/>
      <w:color w:val="14B214" w:themeColor="text1" w:themeTint="A5"/>
      <w:spacing w:val="15"/>
    </w:rPr>
  </w:style>
  <w:style w:type="character" w:customStyle="1" w:styleId="Titre6Car">
    <w:name w:val="Titre 6 Car"/>
    <w:basedOn w:val="Policepardfaut"/>
    <w:link w:val="Titre6"/>
    <w:uiPriority w:val="9"/>
    <w:rsid w:val="00DC5E77"/>
    <w:rPr>
      <w:rFonts w:asciiTheme="majorHAnsi" w:eastAsiaTheme="majorEastAsia" w:hAnsiTheme="majorHAnsi" w:cstheme="majorBidi"/>
      <w:color w:val="326519" w:themeColor="accent1" w:themeShade="7F"/>
    </w:rPr>
  </w:style>
  <w:style w:type="character" w:customStyle="1" w:styleId="Titre7Car">
    <w:name w:val="Titre 7 Car"/>
    <w:basedOn w:val="Policepardfaut"/>
    <w:link w:val="Titre7"/>
    <w:uiPriority w:val="9"/>
    <w:rsid w:val="00DC5E77"/>
    <w:rPr>
      <w:rFonts w:asciiTheme="majorHAnsi" w:eastAsiaTheme="majorEastAsia" w:hAnsiTheme="majorHAnsi" w:cstheme="majorBidi"/>
      <w:i/>
      <w:iCs/>
      <w:color w:val="326519" w:themeColor="accent1" w:themeShade="7F"/>
    </w:rPr>
  </w:style>
  <w:style w:type="paragraph" w:styleId="TM3">
    <w:name w:val="toc 3"/>
    <w:basedOn w:val="Normal"/>
    <w:next w:val="Normal"/>
    <w:autoRedefine/>
    <w:uiPriority w:val="39"/>
    <w:unhideWhenUsed/>
    <w:rsid w:val="00AE178A"/>
    <w:pPr>
      <w:spacing w:after="100"/>
      <w:ind w:left="400"/>
    </w:pPr>
  </w:style>
  <w:style w:type="table" w:styleId="Grilledutableau">
    <w:name w:val="Table Grid"/>
    <w:basedOn w:val="TableauNormal"/>
    <w:uiPriority w:val="39"/>
    <w:rsid w:val="007556CC"/>
    <w:pPr>
      <w:spacing w:after="0" w:line="240" w:lineRule="auto"/>
    </w:pPr>
    <w:rPr>
      <w:rFonts w:ascii="Avenir" w:eastAsia="MS Mincho" w:hAnsi="Aveni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Grille6Couleur">
    <w:name w:val="Grid Table 6 Colorful"/>
    <w:basedOn w:val="TableauNormal"/>
    <w:uiPriority w:val="51"/>
    <w:rsid w:val="007556CC"/>
    <w:pPr>
      <w:spacing w:after="0" w:line="240" w:lineRule="auto"/>
    </w:pPr>
    <w:rPr>
      <w:color w:val="031A03" w:themeColor="text1"/>
    </w:rPr>
    <w:tblPr>
      <w:tblStyleRowBandSize w:val="1"/>
      <w:tblStyleColBandSize w:val="1"/>
      <w:tblBorders>
        <w:top w:val="single" w:sz="4" w:space="0" w:color="17C617" w:themeColor="text1" w:themeTint="99"/>
        <w:left w:val="single" w:sz="4" w:space="0" w:color="17C617" w:themeColor="text1" w:themeTint="99"/>
        <w:bottom w:val="single" w:sz="4" w:space="0" w:color="17C617" w:themeColor="text1" w:themeTint="99"/>
        <w:right w:val="single" w:sz="4" w:space="0" w:color="17C617" w:themeColor="text1" w:themeTint="99"/>
        <w:insideH w:val="single" w:sz="4" w:space="0" w:color="17C617" w:themeColor="text1" w:themeTint="99"/>
        <w:insideV w:val="single" w:sz="4" w:space="0" w:color="17C617" w:themeColor="text1" w:themeTint="99"/>
      </w:tblBorders>
    </w:tblPr>
    <w:tblStylePr w:type="firstRow">
      <w:rPr>
        <w:b/>
        <w:bCs/>
      </w:rPr>
      <w:tblPr/>
      <w:tcPr>
        <w:tcBorders>
          <w:bottom w:val="single" w:sz="12" w:space="0" w:color="17C617" w:themeColor="text1" w:themeTint="99"/>
        </w:tcBorders>
      </w:tcPr>
    </w:tblStylePr>
    <w:tblStylePr w:type="lastRow">
      <w:rPr>
        <w:b/>
        <w:bCs/>
      </w:rPr>
      <w:tblPr/>
      <w:tcPr>
        <w:tcBorders>
          <w:top w:val="double" w:sz="4" w:space="0" w:color="17C617" w:themeColor="text1" w:themeTint="99"/>
        </w:tcBorders>
      </w:tcPr>
    </w:tblStylePr>
    <w:tblStylePr w:type="firstCol">
      <w:rPr>
        <w:b/>
        <w:bCs/>
      </w:rPr>
    </w:tblStylePr>
    <w:tblStylePr w:type="lastCol">
      <w:rPr>
        <w:b/>
        <w:bCs/>
      </w:rPr>
    </w:tblStylePr>
    <w:tblStylePr w:type="band1Vert">
      <w:tblPr/>
      <w:tcPr>
        <w:shd w:val="clear" w:color="auto" w:fill="A8F5A8" w:themeFill="text1" w:themeFillTint="33"/>
      </w:tcPr>
    </w:tblStylePr>
    <w:tblStylePr w:type="band1Horz">
      <w:tblPr/>
      <w:tcPr>
        <w:shd w:val="clear" w:color="auto" w:fill="A8F5A8" w:themeFill="text1" w:themeFillTint="33"/>
      </w:tcPr>
    </w:tblStylePr>
  </w:style>
  <w:style w:type="table" w:styleId="TableauListe2">
    <w:name w:val="List Table 2"/>
    <w:basedOn w:val="TableauNormal"/>
    <w:uiPriority w:val="47"/>
    <w:rsid w:val="007556CC"/>
    <w:pPr>
      <w:spacing w:after="0" w:line="240" w:lineRule="auto"/>
    </w:pPr>
    <w:tblPr>
      <w:tblStyleRowBandSize w:val="1"/>
      <w:tblStyleColBandSize w:val="1"/>
      <w:tblBorders>
        <w:top w:val="single" w:sz="4" w:space="0" w:color="17C617" w:themeColor="text1" w:themeTint="99"/>
        <w:bottom w:val="single" w:sz="4" w:space="0" w:color="17C617" w:themeColor="text1" w:themeTint="99"/>
        <w:insideH w:val="single" w:sz="4" w:space="0" w:color="17C617"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A8F5A8" w:themeFill="text1" w:themeFillTint="33"/>
      </w:tcPr>
    </w:tblStylePr>
    <w:tblStylePr w:type="band1Horz">
      <w:tblPr/>
      <w:tcPr>
        <w:shd w:val="clear" w:color="auto" w:fill="A8F5A8" w:themeFill="text1" w:themeFillTint="33"/>
      </w:tcPr>
    </w:tblStylePr>
  </w:style>
  <w:style w:type="table" w:styleId="TableauListe1Clair">
    <w:name w:val="List Table 1 Light"/>
    <w:basedOn w:val="TableauNormal"/>
    <w:uiPriority w:val="46"/>
    <w:rsid w:val="00557256"/>
    <w:pPr>
      <w:spacing w:after="0" w:line="240" w:lineRule="auto"/>
    </w:pPr>
    <w:tblPr>
      <w:tblStyleRowBandSize w:val="1"/>
      <w:tblStyleColBandSize w:val="1"/>
    </w:tblPr>
    <w:tblStylePr w:type="firstRow">
      <w:rPr>
        <w:b/>
        <w:bCs/>
      </w:rPr>
      <w:tblPr/>
      <w:tcPr>
        <w:tcBorders>
          <w:bottom w:val="single" w:sz="4" w:space="0" w:color="17C617" w:themeColor="text1" w:themeTint="99"/>
        </w:tcBorders>
      </w:tcPr>
    </w:tblStylePr>
    <w:tblStylePr w:type="lastRow">
      <w:rPr>
        <w:b/>
        <w:bCs/>
      </w:rPr>
      <w:tblPr/>
      <w:tcPr>
        <w:tcBorders>
          <w:top w:val="single" w:sz="4" w:space="0" w:color="17C617" w:themeColor="text1" w:themeTint="99"/>
        </w:tcBorders>
      </w:tcPr>
    </w:tblStylePr>
    <w:tblStylePr w:type="firstCol">
      <w:rPr>
        <w:b/>
        <w:bCs/>
      </w:rPr>
    </w:tblStylePr>
    <w:tblStylePr w:type="lastCol">
      <w:rPr>
        <w:b/>
        <w:bCs/>
      </w:rPr>
    </w:tblStylePr>
    <w:tblStylePr w:type="band1Vert">
      <w:tblPr/>
      <w:tcPr>
        <w:shd w:val="clear" w:color="auto" w:fill="A8F5A8" w:themeFill="text1" w:themeFillTint="33"/>
      </w:tcPr>
    </w:tblStylePr>
    <w:tblStylePr w:type="band1Horz">
      <w:tblPr/>
      <w:tcPr>
        <w:shd w:val="clear" w:color="auto" w:fill="A8F5A8" w:themeFill="text1" w:themeFillTint="33"/>
      </w:tcPr>
    </w:tblStylePr>
  </w:style>
  <w:style w:type="table" w:styleId="TableauGrille1Clair">
    <w:name w:val="Grid Table 1 Light"/>
    <w:basedOn w:val="TableauNormal"/>
    <w:uiPriority w:val="46"/>
    <w:rsid w:val="00557256"/>
    <w:pPr>
      <w:spacing w:after="0" w:line="240" w:lineRule="auto"/>
    </w:pPr>
    <w:tblPr>
      <w:tblStyleRowBandSize w:val="1"/>
      <w:tblStyleColBandSize w:val="1"/>
      <w:tblBorders>
        <w:top w:val="single" w:sz="4" w:space="0" w:color="52EB52" w:themeColor="text1" w:themeTint="66"/>
        <w:left w:val="single" w:sz="4" w:space="0" w:color="52EB52" w:themeColor="text1" w:themeTint="66"/>
        <w:bottom w:val="single" w:sz="4" w:space="0" w:color="52EB52" w:themeColor="text1" w:themeTint="66"/>
        <w:right w:val="single" w:sz="4" w:space="0" w:color="52EB52" w:themeColor="text1" w:themeTint="66"/>
        <w:insideH w:val="single" w:sz="4" w:space="0" w:color="52EB52" w:themeColor="text1" w:themeTint="66"/>
        <w:insideV w:val="single" w:sz="4" w:space="0" w:color="52EB52" w:themeColor="text1" w:themeTint="66"/>
      </w:tblBorders>
    </w:tblPr>
    <w:tblStylePr w:type="firstRow">
      <w:rPr>
        <w:b/>
        <w:bCs/>
      </w:rPr>
      <w:tblPr/>
      <w:tcPr>
        <w:tcBorders>
          <w:bottom w:val="single" w:sz="12" w:space="0" w:color="17C617" w:themeColor="text1" w:themeTint="99"/>
        </w:tcBorders>
      </w:tcPr>
    </w:tblStylePr>
    <w:tblStylePr w:type="lastRow">
      <w:rPr>
        <w:b/>
        <w:bCs/>
      </w:rPr>
      <w:tblPr/>
      <w:tcPr>
        <w:tcBorders>
          <w:top w:val="double" w:sz="2" w:space="0" w:color="17C617" w:themeColor="text1" w:themeTint="99"/>
        </w:tcBorders>
      </w:tcPr>
    </w:tblStylePr>
    <w:tblStylePr w:type="firstCol">
      <w:rPr>
        <w:b/>
        <w:bCs/>
      </w:rPr>
    </w:tblStylePr>
    <w:tblStylePr w:type="lastCol">
      <w:rPr>
        <w:b/>
        <w:bCs/>
      </w:rPr>
    </w:tblStylePr>
  </w:style>
  <w:style w:type="table" w:styleId="TableauListe1Clair-Accentuation1">
    <w:name w:val="List Table 1 Light Accent 1"/>
    <w:basedOn w:val="TableauNormal"/>
    <w:uiPriority w:val="46"/>
    <w:rsid w:val="006677D8"/>
    <w:pPr>
      <w:spacing w:after="0" w:line="240" w:lineRule="auto"/>
    </w:pPr>
    <w:tblPr>
      <w:tblStyleRowBandSize w:val="1"/>
      <w:tblStyleColBandSize w:val="1"/>
    </w:tblPr>
    <w:tblStylePr w:type="firstRow">
      <w:rPr>
        <w:b/>
        <w:bCs/>
      </w:rPr>
      <w:tblPr/>
      <w:tcPr>
        <w:tcBorders>
          <w:bottom w:val="single" w:sz="4" w:space="0" w:color="A3E084" w:themeColor="accent1" w:themeTint="99"/>
        </w:tcBorders>
      </w:tcPr>
    </w:tblStylePr>
    <w:tblStylePr w:type="lastRow">
      <w:rPr>
        <w:b/>
        <w:bCs/>
      </w:rPr>
      <w:tblPr/>
      <w:tcPr>
        <w:tcBorders>
          <w:top w:val="single" w:sz="4" w:space="0" w:color="A3E084" w:themeColor="accent1" w:themeTint="99"/>
        </w:tcBorders>
      </w:tcPr>
    </w:tblStylePr>
    <w:tblStylePr w:type="firstCol">
      <w:rPr>
        <w:b/>
        <w:bCs/>
      </w:rPr>
    </w:tblStylePr>
    <w:tblStylePr w:type="lastCol">
      <w:rPr>
        <w:b/>
        <w:bCs/>
      </w:rPr>
    </w:tblStylePr>
    <w:tblStylePr w:type="band1Vert">
      <w:tblPr/>
      <w:tcPr>
        <w:shd w:val="clear" w:color="auto" w:fill="E0F4D6" w:themeFill="accent1" w:themeFillTint="33"/>
      </w:tcPr>
    </w:tblStylePr>
    <w:tblStylePr w:type="band1Horz">
      <w:tblPr/>
      <w:tcPr>
        <w:shd w:val="clear" w:color="auto" w:fill="E0F4D6" w:themeFill="accent1" w:themeFillTint="33"/>
      </w:tcPr>
    </w:tblStylePr>
  </w:style>
  <w:style w:type="character" w:customStyle="1" w:styleId="fontstyle01">
    <w:name w:val="fontstyle01"/>
    <w:basedOn w:val="Policepardfaut"/>
    <w:rsid w:val="00EE5B8B"/>
    <w:rPr>
      <w:rFonts w:ascii="ArialMT" w:hAnsi="ArialMT" w:hint="default"/>
      <w:b w:val="0"/>
      <w:bCs w:val="0"/>
      <w:i w:val="0"/>
      <w:iCs w:val="0"/>
      <w:color w:val="000000"/>
      <w:sz w:val="18"/>
      <w:szCs w:val="18"/>
    </w:rPr>
  </w:style>
  <w:style w:type="character" w:customStyle="1" w:styleId="fontstyle21">
    <w:name w:val="fontstyle21"/>
    <w:basedOn w:val="Policepardfaut"/>
    <w:rsid w:val="00D81435"/>
    <w:rPr>
      <w:rFonts w:ascii="ArialMT" w:hAnsi="ArialMT" w:hint="default"/>
      <w:b w:val="0"/>
      <w:bCs w:val="0"/>
      <w:i w:val="0"/>
      <w:iCs w:val="0"/>
      <w:color w:val="333333"/>
      <w:sz w:val="16"/>
      <w:szCs w:val="16"/>
    </w:rPr>
  </w:style>
  <w:style w:type="paragraph" w:customStyle="1" w:styleId="paragraph">
    <w:name w:val="paragraph"/>
    <w:basedOn w:val="Normal"/>
    <w:rsid w:val="00646C79"/>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normaltextrun">
    <w:name w:val="normaltextrun"/>
    <w:basedOn w:val="Policepardfaut"/>
    <w:rsid w:val="00646C79"/>
  </w:style>
  <w:style w:type="character" w:customStyle="1" w:styleId="eop">
    <w:name w:val="eop"/>
    <w:basedOn w:val="Policepardfaut"/>
    <w:rsid w:val="00646C79"/>
  </w:style>
  <w:style w:type="paragraph" w:customStyle="1" w:styleId="xmsonormal">
    <w:name w:val="x_msonormal"/>
    <w:basedOn w:val="Normal"/>
    <w:rsid w:val="006A2BB7"/>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NormalWeb">
    <w:name w:val="Normal (Web)"/>
    <w:basedOn w:val="Normal"/>
    <w:uiPriority w:val="99"/>
    <w:unhideWhenUsed/>
    <w:rsid w:val="00BF245D"/>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Marquedecommentaire">
    <w:name w:val="annotation reference"/>
    <w:basedOn w:val="Policepardfaut"/>
    <w:uiPriority w:val="99"/>
    <w:semiHidden/>
    <w:unhideWhenUsed/>
    <w:rsid w:val="0096066F"/>
    <w:rPr>
      <w:sz w:val="16"/>
      <w:szCs w:val="16"/>
    </w:rPr>
  </w:style>
  <w:style w:type="paragraph" w:styleId="Commentaire">
    <w:name w:val="annotation text"/>
    <w:basedOn w:val="Normal"/>
    <w:link w:val="CommentaireCar"/>
    <w:uiPriority w:val="99"/>
    <w:unhideWhenUsed/>
    <w:rsid w:val="0096066F"/>
    <w:pPr>
      <w:spacing w:line="240" w:lineRule="auto"/>
    </w:pPr>
  </w:style>
  <w:style w:type="character" w:customStyle="1" w:styleId="CommentaireCar">
    <w:name w:val="Commentaire Car"/>
    <w:basedOn w:val="Policepardfaut"/>
    <w:link w:val="Commentaire"/>
    <w:uiPriority w:val="99"/>
    <w:rsid w:val="0096066F"/>
    <w:rPr>
      <w:sz w:val="20"/>
      <w:szCs w:val="20"/>
    </w:rPr>
  </w:style>
  <w:style w:type="paragraph" w:styleId="Objetducommentaire">
    <w:name w:val="annotation subject"/>
    <w:basedOn w:val="Commentaire"/>
    <w:next w:val="Commentaire"/>
    <w:link w:val="ObjetducommentaireCar"/>
    <w:uiPriority w:val="99"/>
    <w:semiHidden/>
    <w:unhideWhenUsed/>
    <w:rsid w:val="0096066F"/>
    <w:rPr>
      <w:b/>
      <w:bCs/>
    </w:rPr>
  </w:style>
  <w:style w:type="character" w:customStyle="1" w:styleId="ObjetducommentaireCar">
    <w:name w:val="Objet du commentaire Car"/>
    <w:basedOn w:val="CommentaireCar"/>
    <w:link w:val="Objetducommentaire"/>
    <w:uiPriority w:val="99"/>
    <w:semiHidden/>
    <w:rsid w:val="0096066F"/>
    <w:rPr>
      <w:b/>
      <w:bCs/>
      <w:sz w:val="20"/>
      <w:szCs w:val="20"/>
    </w:rPr>
  </w:style>
  <w:style w:type="table" w:styleId="Tableausimple3">
    <w:name w:val="Plain Table 3"/>
    <w:basedOn w:val="TableauNormal"/>
    <w:uiPriority w:val="43"/>
    <w:rsid w:val="00AD6BC4"/>
    <w:pPr>
      <w:spacing w:after="0" w:line="240" w:lineRule="auto"/>
    </w:pPr>
    <w:tblPr>
      <w:tblStyleRowBandSize w:val="1"/>
      <w:tblStyleColBandSize w:val="1"/>
    </w:tblPr>
    <w:tblStylePr w:type="firstRow">
      <w:rPr>
        <w:b/>
        <w:bCs/>
        <w:caps/>
      </w:rPr>
      <w:tblPr/>
      <w:tcPr>
        <w:tcBorders>
          <w:bottom w:val="single" w:sz="4" w:space="0" w:color="26E626"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26E626"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Rvision">
    <w:name w:val="Revision"/>
    <w:hidden/>
    <w:uiPriority w:val="99"/>
    <w:semiHidden/>
    <w:rsid w:val="00F85CDC"/>
    <w:pPr>
      <w:spacing w:after="0" w:line="240" w:lineRule="auto"/>
    </w:pPr>
    <w:rPr>
      <w:sz w:val="20"/>
      <w:szCs w:val="20"/>
    </w:rPr>
  </w:style>
  <w:style w:type="paragraph" w:styleId="Notedebasdepage">
    <w:name w:val="footnote text"/>
    <w:basedOn w:val="Normal"/>
    <w:link w:val="NotedebasdepageCar"/>
    <w:uiPriority w:val="99"/>
    <w:semiHidden/>
    <w:unhideWhenUsed/>
    <w:rsid w:val="00E07D6C"/>
    <w:pPr>
      <w:spacing w:after="0" w:line="240" w:lineRule="auto"/>
    </w:pPr>
  </w:style>
  <w:style w:type="character" w:customStyle="1" w:styleId="NotedebasdepageCar">
    <w:name w:val="Note de bas de page Car"/>
    <w:basedOn w:val="Policepardfaut"/>
    <w:link w:val="Notedebasdepage"/>
    <w:uiPriority w:val="99"/>
    <w:semiHidden/>
    <w:rsid w:val="00E07D6C"/>
    <w:rPr>
      <w:sz w:val="20"/>
      <w:szCs w:val="20"/>
    </w:rPr>
  </w:style>
  <w:style w:type="character" w:styleId="Appelnotedebasdep">
    <w:name w:val="footnote reference"/>
    <w:basedOn w:val="Policepardfaut"/>
    <w:uiPriority w:val="99"/>
    <w:semiHidden/>
    <w:unhideWhenUsed/>
    <w:rsid w:val="00E07D6C"/>
    <w:rPr>
      <w:vertAlign w:val="superscript"/>
    </w:rPr>
  </w:style>
  <w:style w:type="character" w:customStyle="1" w:styleId="Mentionnonrsolue1">
    <w:name w:val="Mention non résolue1"/>
    <w:basedOn w:val="Policepardfaut"/>
    <w:uiPriority w:val="99"/>
    <w:semiHidden/>
    <w:unhideWhenUsed/>
    <w:rsid w:val="00123EF8"/>
    <w:rPr>
      <w:color w:val="605E5C"/>
      <w:shd w:val="clear" w:color="auto" w:fill="E1DFDD"/>
    </w:rPr>
  </w:style>
  <w:style w:type="character" w:customStyle="1" w:styleId="Mention1">
    <w:name w:val="Mention1"/>
    <w:basedOn w:val="Policepardfaut"/>
    <w:uiPriority w:val="99"/>
    <w:unhideWhenUsed/>
    <w:rsid w:val="00F470B8"/>
    <w:rPr>
      <w:color w:val="2B579A"/>
      <w:shd w:val="clear" w:color="auto" w:fill="E1DFDD"/>
    </w:rPr>
  </w:style>
  <w:style w:type="table" w:styleId="TableauGrille4-Accentuation1">
    <w:name w:val="Grid Table 4 Accent 1"/>
    <w:basedOn w:val="TableauNormal"/>
    <w:uiPriority w:val="49"/>
    <w:rsid w:val="00D1282E"/>
    <w:pPr>
      <w:spacing w:after="0" w:line="240" w:lineRule="auto"/>
    </w:pPr>
    <w:rPr>
      <w:rFonts w:ascii="Avenir" w:eastAsia="MS Mincho" w:hAnsi="Avenir"/>
      <w:lang w:val="en-GB"/>
    </w:rPr>
    <w:tblPr>
      <w:tblStyleRowBandSize w:val="1"/>
      <w:tblStyleColBandSize w:val="1"/>
      <w:tblBorders>
        <w:top w:val="single" w:sz="4" w:space="0" w:color="A3E084" w:themeColor="accent1" w:themeTint="99"/>
        <w:left w:val="single" w:sz="4" w:space="0" w:color="A3E084" w:themeColor="accent1" w:themeTint="99"/>
        <w:bottom w:val="single" w:sz="4" w:space="0" w:color="A3E084" w:themeColor="accent1" w:themeTint="99"/>
        <w:right w:val="single" w:sz="4" w:space="0" w:color="A3E084" w:themeColor="accent1" w:themeTint="99"/>
        <w:insideH w:val="single" w:sz="4" w:space="0" w:color="A3E084" w:themeColor="accent1" w:themeTint="99"/>
        <w:insideV w:val="single" w:sz="4" w:space="0" w:color="A3E084" w:themeColor="accent1" w:themeTint="99"/>
      </w:tblBorders>
    </w:tblPr>
    <w:tblStylePr w:type="firstRow">
      <w:rPr>
        <w:b/>
        <w:bCs/>
        <w:color w:val="FFFFFF" w:themeColor="background1"/>
      </w:rPr>
      <w:tblPr/>
      <w:tcPr>
        <w:tcBorders>
          <w:top w:val="single" w:sz="4" w:space="0" w:color="66CC33" w:themeColor="accent1"/>
          <w:left w:val="single" w:sz="4" w:space="0" w:color="66CC33" w:themeColor="accent1"/>
          <w:bottom w:val="single" w:sz="4" w:space="0" w:color="66CC33" w:themeColor="accent1"/>
          <w:right w:val="single" w:sz="4" w:space="0" w:color="66CC33" w:themeColor="accent1"/>
          <w:insideH w:val="nil"/>
          <w:insideV w:val="nil"/>
        </w:tcBorders>
        <w:shd w:val="clear" w:color="auto" w:fill="66CC33" w:themeFill="accent1"/>
      </w:tcPr>
    </w:tblStylePr>
    <w:tblStylePr w:type="lastRow">
      <w:rPr>
        <w:b/>
        <w:bCs/>
      </w:rPr>
      <w:tblPr/>
      <w:tcPr>
        <w:tcBorders>
          <w:top w:val="double" w:sz="4" w:space="0" w:color="66CC33" w:themeColor="accent1"/>
        </w:tcBorders>
      </w:tcPr>
    </w:tblStylePr>
    <w:tblStylePr w:type="firstCol">
      <w:rPr>
        <w:b/>
        <w:bCs/>
      </w:rPr>
    </w:tblStylePr>
    <w:tblStylePr w:type="lastCol">
      <w:rPr>
        <w:b/>
        <w:bCs/>
      </w:rPr>
    </w:tblStylePr>
    <w:tblStylePr w:type="band1Vert">
      <w:tblPr/>
      <w:tcPr>
        <w:shd w:val="clear" w:color="auto" w:fill="E0F4D6" w:themeFill="accent1" w:themeFillTint="33"/>
      </w:tcPr>
    </w:tblStylePr>
    <w:tblStylePr w:type="band1Horz">
      <w:tblPr/>
      <w:tcPr>
        <w:shd w:val="clear" w:color="auto" w:fill="E0F4D6" w:themeFill="accent1" w:themeFillTint="33"/>
      </w:tcPr>
    </w:tblStylePr>
  </w:style>
  <w:style w:type="paragraph" w:styleId="Textedebulles">
    <w:name w:val="Balloon Text"/>
    <w:basedOn w:val="Normal"/>
    <w:link w:val="TextedebullesCar"/>
    <w:uiPriority w:val="99"/>
    <w:semiHidden/>
    <w:unhideWhenUsed/>
    <w:rsid w:val="00D6334E"/>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6334E"/>
    <w:rPr>
      <w:rFonts w:ascii="Segoe UI" w:hAnsi="Segoe UI" w:cs="Segoe UI"/>
      <w:sz w:val="18"/>
      <w:szCs w:val="18"/>
    </w:rPr>
  </w:style>
  <w:style w:type="character" w:customStyle="1" w:styleId="Mention10">
    <w:name w:val="Mention1"/>
    <w:basedOn w:val="Policepardfaut"/>
    <w:uiPriority w:val="99"/>
    <w:unhideWhenUsed/>
    <w:rsid w:val="00B96851"/>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033618">
      <w:bodyDiv w:val="1"/>
      <w:marLeft w:val="0"/>
      <w:marRight w:val="0"/>
      <w:marTop w:val="0"/>
      <w:marBottom w:val="0"/>
      <w:divBdr>
        <w:top w:val="none" w:sz="0" w:space="0" w:color="auto"/>
        <w:left w:val="none" w:sz="0" w:space="0" w:color="auto"/>
        <w:bottom w:val="none" w:sz="0" w:space="0" w:color="auto"/>
        <w:right w:val="none" w:sz="0" w:space="0" w:color="auto"/>
      </w:divBdr>
    </w:div>
    <w:div w:id="150293038">
      <w:bodyDiv w:val="1"/>
      <w:marLeft w:val="0"/>
      <w:marRight w:val="0"/>
      <w:marTop w:val="0"/>
      <w:marBottom w:val="0"/>
      <w:divBdr>
        <w:top w:val="none" w:sz="0" w:space="0" w:color="auto"/>
        <w:left w:val="none" w:sz="0" w:space="0" w:color="auto"/>
        <w:bottom w:val="none" w:sz="0" w:space="0" w:color="auto"/>
        <w:right w:val="none" w:sz="0" w:space="0" w:color="auto"/>
      </w:divBdr>
    </w:div>
    <w:div w:id="152721803">
      <w:bodyDiv w:val="1"/>
      <w:marLeft w:val="0"/>
      <w:marRight w:val="0"/>
      <w:marTop w:val="0"/>
      <w:marBottom w:val="0"/>
      <w:divBdr>
        <w:top w:val="none" w:sz="0" w:space="0" w:color="auto"/>
        <w:left w:val="none" w:sz="0" w:space="0" w:color="auto"/>
        <w:bottom w:val="none" w:sz="0" w:space="0" w:color="auto"/>
        <w:right w:val="none" w:sz="0" w:space="0" w:color="auto"/>
      </w:divBdr>
    </w:div>
    <w:div w:id="193926544">
      <w:bodyDiv w:val="1"/>
      <w:marLeft w:val="0"/>
      <w:marRight w:val="0"/>
      <w:marTop w:val="0"/>
      <w:marBottom w:val="0"/>
      <w:divBdr>
        <w:top w:val="none" w:sz="0" w:space="0" w:color="auto"/>
        <w:left w:val="none" w:sz="0" w:space="0" w:color="auto"/>
        <w:bottom w:val="none" w:sz="0" w:space="0" w:color="auto"/>
        <w:right w:val="none" w:sz="0" w:space="0" w:color="auto"/>
      </w:divBdr>
    </w:div>
    <w:div w:id="214900714">
      <w:bodyDiv w:val="1"/>
      <w:marLeft w:val="0"/>
      <w:marRight w:val="0"/>
      <w:marTop w:val="0"/>
      <w:marBottom w:val="0"/>
      <w:divBdr>
        <w:top w:val="none" w:sz="0" w:space="0" w:color="auto"/>
        <w:left w:val="none" w:sz="0" w:space="0" w:color="auto"/>
        <w:bottom w:val="none" w:sz="0" w:space="0" w:color="auto"/>
        <w:right w:val="none" w:sz="0" w:space="0" w:color="auto"/>
      </w:divBdr>
    </w:div>
    <w:div w:id="216624375">
      <w:bodyDiv w:val="1"/>
      <w:marLeft w:val="0"/>
      <w:marRight w:val="0"/>
      <w:marTop w:val="0"/>
      <w:marBottom w:val="0"/>
      <w:divBdr>
        <w:top w:val="none" w:sz="0" w:space="0" w:color="auto"/>
        <w:left w:val="none" w:sz="0" w:space="0" w:color="auto"/>
        <w:bottom w:val="none" w:sz="0" w:space="0" w:color="auto"/>
        <w:right w:val="none" w:sz="0" w:space="0" w:color="auto"/>
      </w:divBdr>
    </w:div>
    <w:div w:id="222645459">
      <w:bodyDiv w:val="1"/>
      <w:marLeft w:val="0"/>
      <w:marRight w:val="0"/>
      <w:marTop w:val="0"/>
      <w:marBottom w:val="0"/>
      <w:divBdr>
        <w:top w:val="none" w:sz="0" w:space="0" w:color="auto"/>
        <w:left w:val="none" w:sz="0" w:space="0" w:color="auto"/>
        <w:bottom w:val="none" w:sz="0" w:space="0" w:color="auto"/>
        <w:right w:val="none" w:sz="0" w:space="0" w:color="auto"/>
      </w:divBdr>
      <w:divsChild>
        <w:div w:id="868303029">
          <w:marLeft w:val="0"/>
          <w:marRight w:val="0"/>
          <w:marTop w:val="0"/>
          <w:marBottom w:val="0"/>
          <w:divBdr>
            <w:top w:val="none" w:sz="0" w:space="0" w:color="auto"/>
            <w:left w:val="none" w:sz="0" w:space="0" w:color="auto"/>
            <w:bottom w:val="none" w:sz="0" w:space="0" w:color="auto"/>
            <w:right w:val="none" w:sz="0" w:space="0" w:color="auto"/>
          </w:divBdr>
        </w:div>
        <w:div w:id="1018505797">
          <w:marLeft w:val="0"/>
          <w:marRight w:val="0"/>
          <w:marTop w:val="0"/>
          <w:marBottom w:val="0"/>
          <w:divBdr>
            <w:top w:val="none" w:sz="0" w:space="0" w:color="auto"/>
            <w:left w:val="none" w:sz="0" w:space="0" w:color="auto"/>
            <w:bottom w:val="none" w:sz="0" w:space="0" w:color="auto"/>
            <w:right w:val="none" w:sz="0" w:space="0" w:color="auto"/>
          </w:divBdr>
        </w:div>
      </w:divsChild>
    </w:div>
    <w:div w:id="250503763">
      <w:bodyDiv w:val="1"/>
      <w:marLeft w:val="0"/>
      <w:marRight w:val="0"/>
      <w:marTop w:val="0"/>
      <w:marBottom w:val="0"/>
      <w:divBdr>
        <w:top w:val="none" w:sz="0" w:space="0" w:color="auto"/>
        <w:left w:val="none" w:sz="0" w:space="0" w:color="auto"/>
        <w:bottom w:val="none" w:sz="0" w:space="0" w:color="auto"/>
        <w:right w:val="none" w:sz="0" w:space="0" w:color="auto"/>
      </w:divBdr>
      <w:divsChild>
        <w:div w:id="820654904">
          <w:marLeft w:val="0"/>
          <w:marRight w:val="0"/>
          <w:marTop w:val="0"/>
          <w:marBottom w:val="0"/>
          <w:divBdr>
            <w:top w:val="none" w:sz="0" w:space="0" w:color="auto"/>
            <w:left w:val="none" w:sz="0" w:space="0" w:color="auto"/>
            <w:bottom w:val="none" w:sz="0" w:space="0" w:color="auto"/>
            <w:right w:val="none" w:sz="0" w:space="0" w:color="auto"/>
          </w:divBdr>
          <w:divsChild>
            <w:div w:id="114252894">
              <w:marLeft w:val="0"/>
              <w:marRight w:val="0"/>
              <w:marTop w:val="0"/>
              <w:marBottom w:val="0"/>
              <w:divBdr>
                <w:top w:val="none" w:sz="0" w:space="0" w:color="auto"/>
                <w:left w:val="none" w:sz="0" w:space="0" w:color="auto"/>
                <w:bottom w:val="none" w:sz="0" w:space="0" w:color="auto"/>
                <w:right w:val="none" w:sz="0" w:space="0" w:color="auto"/>
              </w:divBdr>
              <w:divsChild>
                <w:div w:id="193543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0352261">
      <w:bodyDiv w:val="1"/>
      <w:marLeft w:val="0"/>
      <w:marRight w:val="0"/>
      <w:marTop w:val="0"/>
      <w:marBottom w:val="0"/>
      <w:divBdr>
        <w:top w:val="none" w:sz="0" w:space="0" w:color="auto"/>
        <w:left w:val="none" w:sz="0" w:space="0" w:color="auto"/>
        <w:bottom w:val="none" w:sz="0" w:space="0" w:color="auto"/>
        <w:right w:val="none" w:sz="0" w:space="0" w:color="auto"/>
      </w:divBdr>
      <w:divsChild>
        <w:div w:id="198401695">
          <w:marLeft w:val="0"/>
          <w:marRight w:val="0"/>
          <w:marTop w:val="0"/>
          <w:marBottom w:val="0"/>
          <w:divBdr>
            <w:top w:val="none" w:sz="0" w:space="0" w:color="auto"/>
            <w:left w:val="none" w:sz="0" w:space="0" w:color="auto"/>
            <w:bottom w:val="none" w:sz="0" w:space="0" w:color="auto"/>
            <w:right w:val="none" w:sz="0" w:space="0" w:color="auto"/>
          </w:divBdr>
        </w:div>
        <w:div w:id="221789940">
          <w:marLeft w:val="0"/>
          <w:marRight w:val="0"/>
          <w:marTop w:val="0"/>
          <w:marBottom w:val="0"/>
          <w:divBdr>
            <w:top w:val="none" w:sz="0" w:space="0" w:color="auto"/>
            <w:left w:val="none" w:sz="0" w:space="0" w:color="auto"/>
            <w:bottom w:val="none" w:sz="0" w:space="0" w:color="auto"/>
            <w:right w:val="none" w:sz="0" w:space="0" w:color="auto"/>
          </w:divBdr>
        </w:div>
        <w:div w:id="570777573">
          <w:marLeft w:val="0"/>
          <w:marRight w:val="0"/>
          <w:marTop w:val="0"/>
          <w:marBottom w:val="0"/>
          <w:divBdr>
            <w:top w:val="none" w:sz="0" w:space="0" w:color="auto"/>
            <w:left w:val="none" w:sz="0" w:space="0" w:color="auto"/>
            <w:bottom w:val="none" w:sz="0" w:space="0" w:color="auto"/>
            <w:right w:val="none" w:sz="0" w:space="0" w:color="auto"/>
          </w:divBdr>
        </w:div>
        <w:div w:id="686520665">
          <w:marLeft w:val="0"/>
          <w:marRight w:val="0"/>
          <w:marTop w:val="0"/>
          <w:marBottom w:val="0"/>
          <w:divBdr>
            <w:top w:val="none" w:sz="0" w:space="0" w:color="auto"/>
            <w:left w:val="none" w:sz="0" w:space="0" w:color="auto"/>
            <w:bottom w:val="none" w:sz="0" w:space="0" w:color="auto"/>
            <w:right w:val="none" w:sz="0" w:space="0" w:color="auto"/>
          </w:divBdr>
          <w:divsChild>
            <w:div w:id="529494939">
              <w:marLeft w:val="0"/>
              <w:marRight w:val="0"/>
              <w:marTop w:val="0"/>
              <w:marBottom w:val="0"/>
              <w:divBdr>
                <w:top w:val="none" w:sz="0" w:space="0" w:color="auto"/>
                <w:left w:val="none" w:sz="0" w:space="0" w:color="auto"/>
                <w:bottom w:val="none" w:sz="0" w:space="0" w:color="auto"/>
                <w:right w:val="none" w:sz="0" w:space="0" w:color="auto"/>
              </w:divBdr>
            </w:div>
            <w:div w:id="1360666971">
              <w:marLeft w:val="0"/>
              <w:marRight w:val="0"/>
              <w:marTop w:val="0"/>
              <w:marBottom w:val="0"/>
              <w:divBdr>
                <w:top w:val="none" w:sz="0" w:space="0" w:color="auto"/>
                <w:left w:val="none" w:sz="0" w:space="0" w:color="auto"/>
                <w:bottom w:val="none" w:sz="0" w:space="0" w:color="auto"/>
                <w:right w:val="none" w:sz="0" w:space="0" w:color="auto"/>
              </w:divBdr>
            </w:div>
            <w:div w:id="1767461824">
              <w:marLeft w:val="0"/>
              <w:marRight w:val="0"/>
              <w:marTop w:val="0"/>
              <w:marBottom w:val="0"/>
              <w:divBdr>
                <w:top w:val="none" w:sz="0" w:space="0" w:color="auto"/>
                <w:left w:val="none" w:sz="0" w:space="0" w:color="auto"/>
                <w:bottom w:val="none" w:sz="0" w:space="0" w:color="auto"/>
                <w:right w:val="none" w:sz="0" w:space="0" w:color="auto"/>
              </w:divBdr>
            </w:div>
            <w:div w:id="2143845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181869">
      <w:bodyDiv w:val="1"/>
      <w:marLeft w:val="0"/>
      <w:marRight w:val="0"/>
      <w:marTop w:val="0"/>
      <w:marBottom w:val="0"/>
      <w:divBdr>
        <w:top w:val="none" w:sz="0" w:space="0" w:color="auto"/>
        <w:left w:val="none" w:sz="0" w:space="0" w:color="auto"/>
        <w:bottom w:val="none" w:sz="0" w:space="0" w:color="auto"/>
        <w:right w:val="none" w:sz="0" w:space="0" w:color="auto"/>
      </w:divBdr>
    </w:div>
    <w:div w:id="561598461">
      <w:bodyDiv w:val="1"/>
      <w:marLeft w:val="0"/>
      <w:marRight w:val="0"/>
      <w:marTop w:val="0"/>
      <w:marBottom w:val="0"/>
      <w:divBdr>
        <w:top w:val="none" w:sz="0" w:space="0" w:color="auto"/>
        <w:left w:val="none" w:sz="0" w:space="0" w:color="auto"/>
        <w:bottom w:val="none" w:sz="0" w:space="0" w:color="auto"/>
        <w:right w:val="none" w:sz="0" w:space="0" w:color="auto"/>
      </w:divBdr>
    </w:div>
    <w:div w:id="585574282">
      <w:bodyDiv w:val="1"/>
      <w:marLeft w:val="0"/>
      <w:marRight w:val="0"/>
      <w:marTop w:val="0"/>
      <w:marBottom w:val="0"/>
      <w:divBdr>
        <w:top w:val="none" w:sz="0" w:space="0" w:color="auto"/>
        <w:left w:val="none" w:sz="0" w:space="0" w:color="auto"/>
        <w:bottom w:val="none" w:sz="0" w:space="0" w:color="auto"/>
        <w:right w:val="none" w:sz="0" w:space="0" w:color="auto"/>
      </w:divBdr>
    </w:div>
    <w:div w:id="722874779">
      <w:bodyDiv w:val="1"/>
      <w:marLeft w:val="0"/>
      <w:marRight w:val="0"/>
      <w:marTop w:val="0"/>
      <w:marBottom w:val="0"/>
      <w:divBdr>
        <w:top w:val="none" w:sz="0" w:space="0" w:color="auto"/>
        <w:left w:val="none" w:sz="0" w:space="0" w:color="auto"/>
        <w:bottom w:val="none" w:sz="0" w:space="0" w:color="auto"/>
        <w:right w:val="none" w:sz="0" w:space="0" w:color="auto"/>
      </w:divBdr>
    </w:div>
    <w:div w:id="781925360">
      <w:bodyDiv w:val="1"/>
      <w:marLeft w:val="0"/>
      <w:marRight w:val="0"/>
      <w:marTop w:val="0"/>
      <w:marBottom w:val="0"/>
      <w:divBdr>
        <w:top w:val="none" w:sz="0" w:space="0" w:color="auto"/>
        <w:left w:val="none" w:sz="0" w:space="0" w:color="auto"/>
        <w:bottom w:val="none" w:sz="0" w:space="0" w:color="auto"/>
        <w:right w:val="none" w:sz="0" w:space="0" w:color="auto"/>
      </w:divBdr>
    </w:div>
    <w:div w:id="795298237">
      <w:bodyDiv w:val="1"/>
      <w:marLeft w:val="0"/>
      <w:marRight w:val="0"/>
      <w:marTop w:val="0"/>
      <w:marBottom w:val="0"/>
      <w:divBdr>
        <w:top w:val="none" w:sz="0" w:space="0" w:color="auto"/>
        <w:left w:val="none" w:sz="0" w:space="0" w:color="auto"/>
        <w:bottom w:val="none" w:sz="0" w:space="0" w:color="auto"/>
        <w:right w:val="none" w:sz="0" w:space="0" w:color="auto"/>
      </w:divBdr>
      <w:divsChild>
        <w:div w:id="31733728">
          <w:marLeft w:val="0"/>
          <w:marRight w:val="0"/>
          <w:marTop w:val="0"/>
          <w:marBottom w:val="0"/>
          <w:divBdr>
            <w:top w:val="none" w:sz="0" w:space="0" w:color="auto"/>
            <w:left w:val="none" w:sz="0" w:space="0" w:color="auto"/>
            <w:bottom w:val="none" w:sz="0" w:space="0" w:color="auto"/>
            <w:right w:val="none" w:sz="0" w:space="0" w:color="auto"/>
          </w:divBdr>
        </w:div>
        <w:div w:id="539510205">
          <w:marLeft w:val="0"/>
          <w:marRight w:val="0"/>
          <w:marTop w:val="0"/>
          <w:marBottom w:val="0"/>
          <w:divBdr>
            <w:top w:val="none" w:sz="0" w:space="0" w:color="auto"/>
            <w:left w:val="none" w:sz="0" w:space="0" w:color="auto"/>
            <w:bottom w:val="none" w:sz="0" w:space="0" w:color="auto"/>
            <w:right w:val="none" w:sz="0" w:space="0" w:color="auto"/>
          </w:divBdr>
        </w:div>
      </w:divsChild>
    </w:div>
    <w:div w:id="815339061">
      <w:bodyDiv w:val="1"/>
      <w:marLeft w:val="0"/>
      <w:marRight w:val="0"/>
      <w:marTop w:val="0"/>
      <w:marBottom w:val="0"/>
      <w:divBdr>
        <w:top w:val="none" w:sz="0" w:space="0" w:color="auto"/>
        <w:left w:val="none" w:sz="0" w:space="0" w:color="auto"/>
        <w:bottom w:val="none" w:sz="0" w:space="0" w:color="auto"/>
        <w:right w:val="none" w:sz="0" w:space="0" w:color="auto"/>
      </w:divBdr>
      <w:divsChild>
        <w:div w:id="400326610">
          <w:marLeft w:val="274"/>
          <w:marRight w:val="0"/>
          <w:marTop w:val="0"/>
          <w:marBottom w:val="160"/>
          <w:divBdr>
            <w:top w:val="none" w:sz="0" w:space="0" w:color="auto"/>
            <w:left w:val="none" w:sz="0" w:space="0" w:color="auto"/>
            <w:bottom w:val="none" w:sz="0" w:space="0" w:color="auto"/>
            <w:right w:val="none" w:sz="0" w:space="0" w:color="auto"/>
          </w:divBdr>
        </w:div>
        <w:div w:id="748844275">
          <w:marLeft w:val="274"/>
          <w:marRight w:val="0"/>
          <w:marTop w:val="0"/>
          <w:marBottom w:val="160"/>
          <w:divBdr>
            <w:top w:val="none" w:sz="0" w:space="0" w:color="auto"/>
            <w:left w:val="none" w:sz="0" w:space="0" w:color="auto"/>
            <w:bottom w:val="none" w:sz="0" w:space="0" w:color="auto"/>
            <w:right w:val="none" w:sz="0" w:space="0" w:color="auto"/>
          </w:divBdr>
        </w:div>
        <w:div w:id="749043530">
          <w:marLeft w:val="274"/>
          <w:marRight w:val="0"/>
          <w:marTop w:val="0"/>
          <w:marBottom w:val="160"/>
          <w:divBdr>
            <w:top w:val="none" w:sz="0" w:space="0" w:color="auto"/>
            <w:left w:val="none" w:sz="0" w:space="0" w:color="auto"/>
            <w:bottom w:val="none" w:sz="0" w:space="0" w:color="auto"/>
            <w:right w:val="none" w:sz="0" w:space="0" w:color="auto"/>
          </w:divBdr>
        </w:div>
        <w:div w:id="819661789">
          <w:marLeft w:val="274"/>
          <w:marRight w:val="0"/>
          <w:marTop w:val="0"/>
          <w:marBottom w:val="160"/>
          <w:divBdr>
            <w:top w:val="none" w:sz="0" w:space="0" w:color="auto"/>
            <w:left w:val="none" w:sz="0" w:space="0" w:color="auto"/>
            <w:bottom w:val="none" w:sz="0" w:space="0" w:color="auto"/>
            <w:right w:val="none" w:sz="0" w:space="0" w:color="auto"/>
          </w:divBdr>
        </w:div>
        <w:div w:id="953561659">
          <w:marLeft w:val="274"/>
          <w:marRight w:val="0"/>
          <w:marTop w:val="0"/>
          <w:marBottom w:val="160"/>
          <w:divBdr>
            <w:top w:val="none" w:sz="0" w:space="0" w:color="auto"/>
            <w:left w:val="none" w:sz="0" w:space="0" w:color="auto"/>
            <w:bottom w:val="none" w:sz="0" w:space="0" w:color="auto"/>
            <w:right w:val="none" w:sz="0" w:space="0" w:color="auto"/>
          </w:divBdr>
        </w:div>
        <w:div w:id="1185248065">
          <w:marLeft w:val="274"/>
          <w:marRight w:val="0"/>
          <w:marTop w:val="0"/>
          <w:marBottom w:val="160"/>
          <w:divBdr>
            <w:top w:val="none" w:sz="0" w:space="0" w:color="auto"/>
            <w:left w:val="none" w:sz="0" w:space="0" w:color="auto"/>
            <w:bottom w:val="none" w:sz="0" w:space="0" w:color="auto"/>
            <w:right w:val="none" w:sz="0" w:space="0" w:color="auto"/>
          </w:divBdr>
        </w:div>
        <w:div w:id="1511291873">
          <w:marLeft w:val="274"/>
          <w:marRight w:val="0"/>
          <w:marTop w:val="0"/>
          <w:marBottom w:val="160"/>
          <w:divBdr>
            <w:top w:val="none" w:sz="0" w:space="0" w:color="auto"/>
            <w:left w:val="none" w:sz="0" w:space="0" w:color="auto"/>
            <w:bottom w:val="none" w:sz="0" w:space="0" w:color="auto"/>
            <w:right w:val="none" w:sz="0" w:space="0" w:color="auto"/>
          </w:divBdr>
        </w:div>
        <w:div w:id="1711495352">
          <w:marLeft w:val="274"/>
          <w:marRight w:val="0"/>
          <w:marTop w:val="0"/>
          <w:marBottom w:val="160"/>
          <w:divBdr>
            <w:top w:val="none" w:sz="0" w:space="0" w:color="auto"/>
            <w:left w:val="none" w:sz="0" w:space="0" w:color="auto"/>
            <w:bottom w:val="none" w:sz="0" w:space="0" w:color="auto"/>
            <w:right w:val="none" w:sz="0" w:space="0" w:color="auto"/>
          </w:divBdr>
        </w:div>
        <w:div w:id="2056848449">
          <w:marLeft w:val="274"/>
          <w:marRight w:val="0"/>
          <w:marTop w:val="0"/>
          <w:marBottom w:val="160"/>
          <w:divBdr>
            <w:top w:val="none" w:sz="0" w:space="0" w:color="auto"/>
            <w:left w:val="none" w:sz="0" w:space="0" w:color="auto"/>
            <w:bottom w:val="none" w:sz="0" w:space="0" w:color="auto"/>
            <w:right w:val="none" w:sz="0" w:space="0" w:color="auto"/>
          </w:divBdr>
        </w:div>
        <w:div w:id="2083868226">
          <w:marLeft w:val="274"/>
          <w:marRight w:val="0"/>
          <w:marTop w:val="0"/>
          <w:marBottom w:val="160"/>
          <w:divBdr>
            <w:top w:val="none" w:sz="0" w:space="0" w:color="auto"/>
            <w:left w:val="none" w:sz="0" w:space="0" w:color="auto"/>
            <w:bottom w:val="none" w:sz="0" w:space="0" w:color="auto"/>
            <w:right w:val="none" w:sz="0" w:space="0" w:color="auto"/>
          </w:divBdr>
        </w:div>
      </w:divsChild>
    </w:div>
    <w:div w:id="821118501">
      <w:bodyDiv w:val="1"/>
      <w:marLeft w:val="0"/>
      <w:marRight w:val="0"/>
      <w:marTop w:val="0"/>
      <w:marBottom w:val="0"/>
      <w:divBdr>
        <w:top w:val="none" w:sz="0" w:space="0" w:color="auto"/>
        <w:left w:val="none" w:sz="0" w:space="0" w:color="auto"/>
        <w:bottom w:val="none" w:sz="0" w:space="0" w:color="auto"/>
        <w:right w:val="none" w:sz="0" w:space="0" w:color="auto"/>
      </w:divBdr>
    </w:div>
    <w:div w:id="827400866">
      <w:bodyDiv w:val="1"/>
      <w:marLeft w:val="0"/>
      <w:marRight w:val="0"/>
      <w:marTop w:val="0"/>
      <w:marBottom w:val="0"/>
      <w:divBdr>
        <w:top w:val="none" w:sz="0" w:space="0" w:color="auto"/>
        <w:left w:val="none" w:sz="0" w:space="0" w:color="auto"/>
        <w:bottom w:val="none" w:sz="0" w:space="0" w:color="auto"/>
        <w:right w:val="none" w:sz="0" w:space="0" w:color="auto"/>
      </w:divBdr>
      <w:divsChild>
        <w:div w:id="25064803">
          <w:marLeft w:val="0"/>
          <w:marRight w:val="0"/>
          <w:marTop w:val="0"/>
          <w:marBottom w:val="0"/>
          <w:divBdr>
            <w:top w:val="none" w:sz="0" w:space="0" w:color="auto"/>
            <w:left w:val="none" w:sz="0" w:space="0" w:color="auto"/>
            <w:bottom w:val="none" w:sz="0" w:space="0" w:color="auto"/>
            <w:right w:val="none" w:sz="0" w:space="0" w:color="auto"/>
          </w:divBdr>
          <w:divsChild>
            <w:div w:id="15690943">
              <w:marLeft w:val="0"/>
              <w:marRight w:val="0"/>
              <w:marTop w:val="0"/>
              <w:marBottom w:val="0"/>
              <w:divBdr>
                <w:top w:val="none" w:sz="0" w:space="0" w:color="auto"/>
                <w:left w:val="none" w:sz="0" w:space="0" w:color="auto"/>
                <w:bottom w:val="none" w:sz="0" w:space="0" w:color="auto"/>
                <w:right w:val="none" w:sz="0" w:space="0" w:color="auto"/>
              </w:divBdr>
            </w:div>
            <w:div w:id="79644791">
              <w:marLeft w:val="0"/>
              <w:marRight w:val="0"/>
              <w:marTop w:val="0"/>
              <w:marBottom w:val="0"/>
              <w:divBdr>
                <w:top w:val="none" w:sz="0" w:space="0" w:color="auto"/>
                <w:left w:val="none" w:sz="0" w:space="0" w:color="auto"/>
                <w:bottom w:val="none" w:sz="0" w:space="0" w:color="auto"/>
                <w:right w:val="none" w:sz="0" w:space="0" w:color="auto"/>
              </w:divBdr>
            </w:div>
            <w:div w:id="404497207">
              <w:marLeft w:val="0"/>
              <w:marRight w:val="0"/>
              <w:marTop w:val="0"/>
              <w:marBottom w:val="0"/>
              <w:divBdr>
                <w:top w:val="none" w:sz="0" w:space="0" w:color="auto"/>
                <w:left w:val="none" w:sz="0" w:space="0" w:color="auto"/>
                <w:bottom w:val="none" w:sz="0" w:space="0" w:color="auto"/>
                <w:right w:val="none" w:sz="0" w:space="0" w:color="auto"/>
              </w:divBdr>
            </w:div>
            <w:div w:id="444932972">
              <w:marLeft w:val="0"/>
              <w:marRight w:val="0"/>
              <w:marTop w:val="0"/>
              <w:marBottom w:val="0"/>
              <w:divBdr>
                <w:top w:val="none" w:sz="0" w:space="0" w:color="auto"/>
                <w:left w:val="none" w:sz="0" w:space="0" w:color="auto"/>
                <w:bottom w:val="none" w:sz="0" w:space="0" w:color="auto"/>
                <w:right w:val="none" w:sz="0" w:space="0" w:color="auto"/>
              </w:divBdr>
            </w:div>
            <w:div w:id="2103799498">
              <w:marLeft w:val="0"/>
              <w:marRight w:val="0"/>
              <w:marTop w:val="0"/>
              <w:marBottom w:val="0"/>
              <w:divBdr>
                <w:top w:val="none" w:sz="0" w:space="0" w:color="auto"/>
                <w:left w:val="none" w:sz="0" w:space="0" w:color="auto"/>
                <w:bottom w:val="none" w:sz="0" w:space="0" w:color="auto"/>
                <w:right w:val="none" w:sz="0" w:space="0" w:color="auto"/>
              </w:divBdr>
            </w:div>
          </w:divsChild>
        </w:div>
        <w:div w:id="28844278">
          <w:marLeft w:val="0"/>
          <w:marRight w:val="0"/>
          <w:marTop w:val="0"/>
          <w:marBottom w:val="0"/>
          <w:divBdr>
            <w:top w:val="none" w:sz="0" w:space="0" w:color="auto"/>
            <w:left w:val="none" w:sz="0" w:space="0" w:color="auto"/>
            <w:bottom w:val="none" w:sz="0" w:space="0" w:color="auto"/>
            <w:right w:val="none" w:sz="0" w:space="0" w:color="auto"/>
          </w:divBdr>
        </w:div>
        <w:div w:id="40059165">
          <w:marLeft w:val="0"/>
          <w:marRight w:val="0"/>
          <w:marTop w:val="0"/>
          <w:marBottom w:val="0"/>
          <w:divBdr>
            <w:top w:val="none" w:sz="0" w:space="0" w:color="auto"/>
            <w:left w:val="none" w:sz="0" w:space="0" w:color="auto"/>
            <w:bottom w:val="none" w:sz="0" w:space="0" w:color="auto"/>
            <w:right w:val="none" w:sz="0" w:space="0" w:color="auto"/>
          </w:divBdr>
        </w:div>
        <w:div w:id="81922629">
          <w:marLeft w:val="0"/>
          <w:marRight w:val="0"/>
          <w:marTop w:val="0"/>
          <w:marBottom w:val="0"/>
          <w:divBdr>
            <w:top w:val="none" w:sz="0" w:space="0" w:color="auto"/>
            <w:left w:val="none" w:sz="0" w:space="0" w:color="auto"/>
            <w:bottom w:val="none" w:sz="0" w:space="0" w:color="auto"/>
            <w:right w:val="none" w:sz="0" w:space="0" w:color="auto"/>
          </w:divBdr>
          <w:divsChild>
            <w:div w:id="573706115">
              <w:marLeft w:val="0"/>
              <w:marRight w:val="0"/>
              <w:marTop w:val="0"/>
              <w:marBottom w:val="0"/>
              <w:divBdr>
                <w:top w:val="none" w:sz="0" w:space="0" w:color="auto"/>
                <w:left w:val="none" w:sz="0" w:space="0" w:color="auto"/>
                <w:bottom w:val="none" w:sz="0" w:space="0" w:color="auto"/>
                <w:right w:val="none" w:sz="0" w:space="0" w:color="auto"/>
              </w:divBdr>
            </w:div>
            <w:div w:id="698317079">
              <w:marLeft w:val="0"/>
              <w:marRight w:val="0"/>
              <w:marTop w:val="0"/>
              <w:marBottom w:val="0"/>
              <w:divBdr>
                <w:top w:val="none" w:sz="0" w:space="0" w:color="auto"/>
                <w:left w:val="none" w:sz="0" w:space="0" w:color="auto"/>
                <w:bottom w:val="none" w:sz="0" w:space="0" w:color="auto"/>
                <w:right w:val="none" w:sz="0" w:space="0" w:color="auto"/>
              </w:divBdr>
            </w:div>
            <w:div w:id="711031739">
              <w:marLeft w:val="0"/>
              <w:marRight w:val="0"/>
              <w:marTop w:val="0"/>
              <w:marBottom w:val="0"/>
              <w:divBdr>
                <w:top w:val="none" w:sz="0" w:space="0" w:color="auto"/>
                <w:left w:val="none" w:sz="0" w:space="0" w:color="auto"/>
                <w:bottom w:val="none" w:sz="0" w:space="0" w:color="auto"/>
                <w:right w:val="none" w:sz="0" w:space="0" w:color="auto"/>
              </w:divBdr>
            </w:div>
            <w:div w:id="879900460">
              <w:marLeft w:val="0"/>
              <w:marRight w:val="0"/>
              <w:marTop w:val="0"/>
              <w:marBottom w:val="0"/>
              <w:divBdr>
                <w:top w:val="none" w:sz="0" w:space="0" w:color="auto"/>
                <w:left w:val="none" w:sz="0" w:space="0" w:color="auto"/>
                <w:bottom w:val="none" w:sz="0" w:space="0" w:color="auto"/>
                <w:right w:val="none" w:sz="0" w:space="0" w:color="auto"/>
              </w:divBdr>
            </w:div>
            <w:div w:id="1377125728">
              <w:marLeft w:val="0"/>
              <w:marRight w:val="0"/>
              <w:marTop w:val="0"/>
              <w:marBottom w:val="0"/>
              <w:divBdr>
                <w:top w:val="none" w:sz="0" w:space="0" w:color="auto"/>
                <w:left w:val="none" w:sz="0" w:space="0" w:color="auto"/>
                <w:bottom w:val="none" w:sz="0" w:space="0" w:color="auto"/>
                <w:right w:val="none" w:sz="0" w:space="0" w:color="auto"/>
              </w:divBdr>
            </w:div>
          </w:divsChild>
        </w:div>
        <w:div w:id="111486757">
          <w:marLeft w:val="0"/>
          <w:marRight w:val="0"/>
          <w:marTop w:val="0"/>
          <w:marBottom w:val="0"/>
          <w:divBdr>
            <w:top w:val="none" w:sz="0" w:space="0" w:color="auto"/>
            <w:left w:val="none" w:sz="0" w:space="0" w:color="auto"/>
            <w:bottom w:val="none" w:sz="0" w:space="0" w:color="auto"/>
            <w:right w:val="none" w:sz="0" w:space="0" w:color="auto"/>
          </w:divBdr>
        </w:div>
        <w:div w:id="135070695">
          <w:marLeft w:val="0"/>
          <w:marRight w:val="0"/>
          <w:marTop w:val="0"/>
          <w:marBottom w:val="0"/>
          <w:divBdr>
            <w:top w:val="none" w:sz="0" w:space="0" w:color="auto"/>
            <w:left w:val="none" w:sz="0" w:space="0" w:color="auto"/>
            <w:bottom w:val="none" w:sz="0" w:space="0" w:color="auto"/>
            <w:right w:val="none" w:sz="0" w:space="0" w:color="auto"/>
          </w:divBdr>
          <w:divsChild>
            <w:div w:id="357239841">
              <w:marLeft w:val="0"/>
              <w:marRight w:val="0"/>
              <w:marTop w:val="0"/>
              <w:marBottom w:val="0"/>
              <w:divBdr>
                <w:top w:val="none" w:sz="0" w:space="0" w:color="auto"/>
                <w:left w:val="none" w:sz="0" w:space="0" w:color="auto"/>
                <w:bottom w:val="none" w:sz="0" w:space="0" w:color="auto"/>
                <w:right w:val="none" w:sz="0" w:space="0" w:color="auto"/>
              </w:divBdr>
            </w:div>
            <w:div w:id="1218323468">
              <w:marLeft w:val="0"/>
              <w:marRight w:val="0"/>
              <w:marTop w:val="0"/>
              <w:marBottom w:val="0"/>
              <w:divBdr>
                <w:top w:val="none" w:sz="0" w:space="0" w:color="auto"/>
                <w:left w:val="none" w:sz="0" w:space="0" w:color="auto"/>
                <w:bottom w:val="none" w:sz="0" w:space="0" w:color="auto"/>
                <w:right w:val="none" w:sz="0" w:space="0" w:color="auto"/>
              </w:divBdr>
            </w:div>
            <w:div w:id="1328021956">
              <w:marLeft w:val="0"/>
              <w:marRight w:val="0"/>
              <w:marTop w:val="0"/>
              <w:marBottom w:val="0"/>
              <w:divBdr>
                <w:top w:val="none" w:sz="0" w:space="0" w:color="auto"/>
                <w:left w:val="none" w:sz="0" w:space="0" w:color="auto"/>
                <w:bottom w:val="none" w:sz="0" w:space="0" w:color="auto"/>
                <w:right w:val="none" w:sz="0" w:space="0" w:color="auto"/>
              </w:divBdr>
            </w:div>
            <w:div w:id="1890804142">
              <w:marLeft w:val="0"/>
              <w:marRight w:val="0"/>
              <w:marTop w:val="0"/>
              <w:marBottom w:val="0"/>
              <w:divBdr>
                <w:top w:val="none" w:sz="0" w:space="0" w:color="auto"/>
                <w:left w:val="none" w:sz="0" w:space="0" w:color="auto"/>
                <w:bottom w:val="none" w:sz="0" w:space="0" w:color="auto"/>
                <w:right w:val="none" w:sz="0" w:space="0" w:color="auto"/>
              </w:divBdr>
            </w:div>
            <w:div w:id="1897467568">
              <w:marLeft w:val="0"/>
              <w:marRight w:val="0"/>
              <w:marTop w:val="0"/>
              <w:marBottom w:val="0"/>
              <w:divBdr>
                <w:top w:val="none" w:sz="0" w:space="0" w:color="auto"/>
                <w:left w:val="none" w:sz="0" w:space="0" w:color="auto"/>
                <w:bottom w:val="none" w:sz="0" w:space="0" w:color="auto"/>
                <w:right w:val="none" w:sz="0" w:space="0" w:color="auto"/>
              </w:divBdr>
            </w:div>
          </w:divsChild>
        </w:div>
        <w:div w:id="140345229">
          <w:marLeft w:val="0"/>
          <w:marRight w:val="0"/>
          <w:marTop w:val="0"/>
          <w:marBottom w:val="0"/>
          <w:divBdr>
            <w:top w:val="none" w:sz="0" w:space="0" w:color="auto"/>
            <w:left w:val="none" w:sz="0" w:space="0" w:color="auto"/>
            <w:bottom w:val="none" w:sz="0" w:space="0" w:color="auto"/>
            <w:right w:val="none" w:sz="0" w:space="0" w:color="auto"/>
          </w:divBdr>
          <w:divsChild>
            <w:div w:id="276301404">
              <w:marLeft w:val="0"/>
              <w:marRight w:val="0"/>
              <w:marTop w:val="0"/>
              <w:marBottom w:val="0"/>
              <w:divBdr>
                <w:top w:val="none" w:sz="0" w:space="0" w:color="auto"/>
                <w:left w:val="none" w:sz="0" w:space="0" w:color="auto"/>
                <w:bottom w:val="none" w:sz="0" w:space="0" w:color="auto"/>
                <w:right w:val="none" w:sz="0" w:space="0" w:color="auto"/>
              </w:divBdr>
            </w:div>
            <w:div w:id="312949124">
              <w:marLeft w:val="0"/>
              <w:marRight w:val="0"/>
              <w:marTop w:val="0"/>
              <w:marBottom w:val="0"/>
              <w:divBdr>
                <w:top w:val="none" w:sz="0" w:space="0" w:color="auto"/>
                <w:left w:val="none" w:sz="0" w:space="0" w:color="auto"/>
                <w:bottom w:val="none" w:sz="0" w:space="0" w:color="auto"/>
                <w:right w:val="none" w:sz="0" w:space="0" w:color="auto"/>
              </w:divBdr>
            </w:div>
            <w:div w:id="476924574">
              <w:marLeft w:val="0"/>
              <w:marRight w:val="0"/>
              <w:marTop w:val="0"/>
              <w:marBottom w:val="0"/>
              <w:divBdr>
                <w:top w:val="none" w:sz="0" w:space="0" w:color="auto"/>
                <w:left w:val="none" w:sz="0" w:space="0" w:color="auto"/>
                <w:bottom w:val="none" w:sz="0" w:space="0" w:color="auto"/>
                <w:right w:val="none" w:sz="0" w:space="0" w:color="auto"/>
              </w:divBdr>
            </w:div>
            <w:div w:id="651132063">
              <w:marLeft w:val="0"/>
              <w:marRight w:val="0"/>
              <w:marTop w:val="0"/>
              <w:marBottom w:val="0"/>
              <w:divBdr>
                <w:top w:val="none" w:sz="0" w:space="0" w:color="auto"/>
                <w:left w:val="none" w:sz="0" w:space="0" w:color="auto"/>
                <w:bottom w:val="none" w:sz="0" w:space="0" w:color="auto"/>
                <w:right w:val="none" w:sz="0" w:space="0" w:color="auto"/>
              </w:divBdr>
            </w:div>
            <w:div w:id="2147315323">
              <w:marLeft w:val="0"/>
              <w:marRight w:val="0"/>
              <w:marTop w:val="0"/>
              <w:marBottom w:val="0"/>
              <w:divBdr>
                <w:top w:val="none" w:sz="0" w:space="0" w:color="auto"/>
                <w:left w:val="none" w:sz="0" w:space="0" w:color="auto"/>
                <w:bottom w:val="none" w:sz="0" w:space="0" w:color="auto"/>
                <w:right w:val="none" w:sz="0" w:space="0" w:color="auto"/>
              </w:divBdr>
            </w:div>
          </w:divsChild>
        </w:div>
        <w:div w:id="144711759">
          <w:marLeft w:val="0"/>
          <w:marRight w:val="0"/>
          <w:marTop w:val="0"/>
          <w:marBottom w:val="0"/>
          <w:divBdr>
            <w:top w:val="none" w:sz="0" w:space="0" w:color="auto"/>
            <w:left w:val="none" w:sz="0" w:space="0" w:color="auto"/>
            <w:bottom w:val="none" w:sz="0" w:space="0" w:color="auto"/>
            <w:right w:val="none" w:sz="0" w:space="0" w:color="auto"/>
          </w:divBdr>
        </w:div>
        <w:div w:id="171990239">
          <w:marLeft w:val="0"/>
          <w:marRight w:val="0"/>
          <w:marTop w:val="0"/>
          <w:marBottom w:val="0"/>
          <w:divBdr>
            <w:top w:val="none" w:sz="0" w:space="0" w:color="auto"/>
            <w:left w:val="none" w:sz="0" w:space="0" w:color="auto"/>
            <w:bottom w:val="none" w:sz="0" w:space="0" w:color="auto"/>
            <w:right w:val="none" w:sz="0" w:space="0" w:color="auto"/>
          </w:divBdr>
        </w:div>
        <w:div w:id="179861341">
          <w:marLeft w:val="0"/>
          <w:marRight w:val="0"/>
          <w:marTop w:val="0"/>
          <w:marBottom w:val="0"/>
          <w:divBdr>
            <w:top w:val="none" w:sz="0" w:space="0" w:color="auto"/>
            <w:left w:val="none" w:sz="0" w:space="0" w:color="auto"/>
            <w:bottom w:val="none" w:sz="0" w:space="0" w:color="auto"/>
            <w:right w:val="none" w:sz="0" w:space="0" w:color="auto"/>
          </w:divBdr>
        </w:div>
        <w:div w:id="204879997">
          <w:marLeft w:val="0"/>
          <w:marRight w:val="0"/>
          <w:marTop w:val="0"/>
          <w:marBottom w:val="0"/>
          <w:divBdr>
            <w:top w:val="none" w:sz="0" w:space="0" w:color="auto"/>
            <w:left w:val="none" w:sz="0" w:space="0" w:color="auto"/>
            <w:bottom w:val="none" w:sz="0" w:space="0" w:color="auto"/>
            <w:right w:val="none" w:sz="0" w:space="0" w:color="auto"/>
          </w:divBdr>
        </w:div>
        <w:div w:id="402680079">
          <w:marLeft w:val="0"/>
          <w:marRight w:val="0"/>
          <w:marTop w:val="0"/>
          <w:marBottom w:val="0"/>
          <w:divBdr>
            <w:top w:val="none" w:sz="0" w:space="0" w:color="auto"/>
            <w:left w:val="none" w:sz="0" w:space="0" w:color="auto"/>
            <w:bottom w:val="none" w:sz="0" w:space="0" w:color="auto"/>
            <w:right w:val="none" w:sz="0" w:space="0" w:color="auto"/>
          </w:divBdr>
        </w:div>
        <w:div w:id="408891546">
          <w:marLeft w:val="0"/>
          <w:marRight w:val="0"/>
          <w:marTop w:val="0"/>
          <w:marBottom w:val="0"/>
          <w:divBdr>
            <w:top w:val="none" w:sz="0" w:space="0" w:color="auto"/>
            <w:left w:val="none" w:sz="0" w:space="0" w:color="auto"/>
            <w:bottom w:val="none" w:sz="0" w:space="0" w:color="auto"/>
            <w:right w:val="none" w:sz="0" w:space="0" w:color="auto"/>
          </w:divBdr>
        </w:div>
        <w:div w:id="413010097">
          <w:marLeft w:val="0"/>
          <w:marRight w:val="0"/>
          <w:marTop w:val="0"/>
          <w:marBottom w:val="0"/>
          <w:divBdr>
            <w:top w:val="none" w:sz="0" w:space="0" w:color="auto"/>
            <w:left w:val="none" w:sz="0" w:space="0" w:color="auto"/>
            <w:bottom w:val="none" w:sz="0" w:space="0" w:color="auto"/>
            <w:right w:val="none" w:sz="0" w:space="0" w:color="auto"/>
          </w:divBdr>
        </w:div>
        <w:div w:id="453603025">
          <w:marLeft w:val="0"/>
          <w:marRight w:val="0"/>
          <w:marTop w:val="0"/>
          <w:marBottom w:val="0"/>
          <w:divBdr>
            <w:top w:val="none" w:sz="0" w:space="0" w:color="auto"/>
            <w:left w:val="none" w:sz="0" w:space="0" w:color="auto"/>
            <w:bottom w:val="none" w:sz="0" w:space="0" w:color="auto"/>
            <w:right w:val="none" w:sz="0" w:space="0" w:color="auto"/>
          </w:divBdr>
        </w:div>
        <w:div w:id="499320597">
          <w:marLeft w:val="0"/>
          <w:marRight w:val="0"/>
          <w:marTop w:val="0"/>
          <w:marBottom w:val="0"/>
          <w:divBdr>
            <w:top w:val="none" w:sz="0" w:space="0" w:color="auto"/>
            <w:left w:val="none" w:sz="0" w:space="0" w:color="auto"/>
            <w:bottom w:val="none" w:sz="0" w:space="0" w:color="auto"/>
            <w:right w:val="none" w:sz="0" w:space="0" w:color="auto"/>
          </w:divBdr>
        </w:div>
        <w:div w:id="521555494">
          <w:marLeft w:val="0"/>
          <w:marRight w:val="0"/>
          <w:marTop w:val="0"/>
          <w:marBottom w:val="0"/>
          <w:divBdr>
            <w:top w:val="none" w:sz="0" w:space="0" w:color="auto"/>
            <w:left w:val="none" w:sz="0" w:space="0" w:color="auto"/>
            <w:bottom w:val="none" w:sz="0" w:space="0" w:color="auto"/>
            <w:right w:val="none" w:sz="0" w:space="0" w:color="auto"/>
          </w:divBdr>
        </w:div>
        <w:div w:id="598441325">
          <w:marLeft w:val="0"/>
          <w:marRight w:val="0"/>
          <w:marTop w:val="0"/>
          <w:marBottom w:val="0"/>
          <w:divBdr>
            <w:top w:val="none" w:sz="0" w:space="0" w:color="auto"/>
            <w:left w:val="none" w:sz="0" w:space="0" w:color="auto"/>
            <w:bottom w:val="none" w:sz="0" w:space="0" w:color="auto"/>
            <w:right w:val="none" w:sz="0" w:space="0" w:color="auto"/>
          </w:divBdr>
          <w:divsChild>
            <w:div w:id="143595747">
              <w:marLeft w:val="0"/>
              <w:marRight w:val="0"/>
              <w:marTop w:val="0"/>
              <w:marBottom w:val="0"/>
              <w:divBdr>
                <w:top w:val="none" w:sz="0" w:space="0" w:color="auto"/>
                <w:left w:val="none" w:sz="0" w:space="0" w:color="auto"/>
                <w:bottom w:val="none" w:sz="0" w:space="0" w:color="auto"/>
                <w:right w:val="none" w:sz="0" w:space="0" w:color="auto"/>
              </w:divBdr>
            </w:div>
            <w:div w:id="757411791">
              <w:marLeft w:val="0"/>
              <w:marRight w:val="0"/>
              <w:marTop w:val="0"/>
              <w:marBottom w:val="0"/>
              <w:divBdr>
                <w:top w:val="none" w:sz="0" w:space="0" w:color="auto"/>
                <w:left w:val="none" w:sz="0" w:space="0" w:color="auto"/>
                <w:bottom w:val="none" w:sz="0" w:space="0" w:color="auto"/>
                <w:right w:val="none" w:sz="0" w:space="0" w:color="auto"/>
              </w:divBdr>
            </w:div>
            <w:div w:id="950169132">
              <w:marLeft w:val="0"/>
              <w:marRight w:val="0"/>
              <w:marTop w:val="0"/>
              <w:marBottom w:val="0"/>
              <w:divBdr>
                <w:top w:val="none" w:sz="0" w:space="0" w:color="auto"/>
                <w:left w:val="none" w:sz="0" w:space="0" w:color="auto"/>
                <w:bottom w:val="none" w:sz="0" w:space="0" w:color="auto"/>
                <w:right w:val="none" w:sz="0" w:space="0" w:color="auto"/>
              </w:divBdr>
            </w:div>
            <w:div w:id="986979791">
              <w:marLeft w:val="0"/>
              <w:marRight w:val="0"/>
              <w:marTop w:val="0"/>
              <w:marBottom w:val="0"/>
              <w:divBdr>
                <w:top w:val="none" w:sz="0" w:space="0" w:color="auto"/>
                <w:left w:val="none" w:sz="0" w:space="0" w:color="auto"/>
                <w:bottom w:val="none" w:sz="0" w:space="0" w:color="auto"/>
                <w:right w:val="none" w:sz="0" w:space="0" w:color="auto"/>
              </w:divBdr>
            </w:div>
            <w:div w:id="1511335928">
              <w:marLeft w:val="0"/>
              <w:marRight w:val="0"/>
              <w:marTop w:val="0"/>
              <w:marBottom w:val="0"/>
              <w:divBdr>
                <w:top w:val="none" w:sz="0" w:space="0" w:color="auto"/>
                <w:left w:val="none" w:sz="0" w:space="0" w:color="auto"/>
                <w:bottom w:val="none" w:sz="0" w:space="0" w:color="auto"/>
                <w:right w:val="none" w:sz="0" w:space="0" w:color="auto"/>
              </w:divBdr>
            </w:div>
          </w:divsChild>
        </w:div>
        <w:div w:id="626665669">
          <w:marLeft w:val="0"/>
          <w:marRight w:val="0"/>
          <w:marTop w:val="0"/>
          <w:marBottom w:val="0"/>
          <w:divBdr>
            <w:top w:val="none" w:sz="0" w:space="0" w:color="auto"/>
            <w:left w:val="none" w:sz="0" w:space="0" w:color="auto"/>
            <w:bottom w:val="none" w:sz="0" w:space="0" w:color="auto"/>
            <w:right w:val="none" w:sz="0" w:space="0" w:color="auto"/>
          </w:divBdr>
        </w:div>
        <w:div w:id="638924795">
          <w:marLeft w:val="0"/>
          <w:marRight w:val="0"/>
          <w:marTop w:val="0"/>
          <w:marBottom w:val="0"/>
          <w:divBdr>
            <w:top w:val="none" w:sz="0" w:space="0" w:color="auto"/>
            <w:left w:val="none" w:sz="0" w:space="0" w:color="auto"/>
            <w:bottom w:val="none" w:sz="0" w:space="0" w:color="auto"/>
            <w:right w:val="none" w:sz="0" w:space="0" w:color="auto"/>
          </w:divBdr>
        </w:div>
        <w:div w:id="647511064">
          <w:marLeft w:val="0"/>
          <w:marRight w:val="0"/>
          <w:marTop w:val="0"/>
          <w:marBottom w:val="0"/>
          <w:divBdr>
            <w:top w:val="none" w:sz="0" w:space="0" w:color="auto"/>
            <w:left w:val="none" w:sz="0" w:space="0" w:color="auto"/>
            <w:bottom w:val="none" w:sz="0" w:space="0" w:color="auto"/>
            <w:right w:val="none" w:sz="0" w:space="0" w:color="auto"/>
          </w:divBdr>
        </w:div>
        <w:div w:id="698966301">
          <w:marLeft w:val="0"/>
          <w:marRight w:val="0"/>
          <w:marTop w:val="0"/>
          <w:marBottom w:val="0"/>
          <w:divBdr>
            <w:top w:val="none" w:sz="0" w:space="0" w:color="auto"/>
            <w:left w:val="none" w:sz="0" w:space="0" w:color="auto"/>
            <w:bottom w:val="none" w:sz="0" w:space="0" w:color="auto"/>
            <w:right w:val="none" w:sz="0" w:space="0" w:color="auto"/>
          </w:divBdr>
        </w:div>
        <w:div w:id="827525068">
          <w:marLeft w:val="0"/>
          <w:marRight w:val="0"/>
          <w:marTop w:val="0"/>
          <w:marBottom w:val="0"/>
          <w:divBdr>
            <w:top w:val="none" w:sz="0" w:space="0" w:color="auto"/>
            <w:left w:val="none" w:sz="0" w:space="0" w:color="auto"/>
            <w:bottom w:val="none" w:sz="0" w:space="0" w:color="auto"/>
            <w:right w:val="none" w:sz="0" w:space="0" w:color="auto"/>
          </w:divBdr>
          <w:divsChild>
            <w:div w:id="513033794">
              <w:marLeft w:val="0"/>
              <w:marRight w:val="0"/>
              <w:marTop w:val="0"/>
              <w:marBottom w:val="0"/>
              <w:divBdr>
                <w:top w:val="none" w:sz="0" w:space="0" w:color="auto"/>
                <w:left w:val="none" w:sz="0" w:space="0" w:color="auto"/>
                <w:bottom w:val="none" w:sz="0" w:space="0" w:color="auto"/>
                <w:right w:val="none" w:sz="0" w:space="0" w:color="auto"/>
              </w:divBdr>
            </w:div>
            <w:div w:id="946043467">
              <w:marLeft w:val="0"/>
              <w:marRight w:val="0"/>
              <w:marTop w:val="0"/>
              <w:marBottom w:val="0"/>
              <w:divBdr>
                <w:top w:val="none" w:sz="0" w:space="0" w:color="auto"/>
                <w:left w:val="none" w:sz="0" w:space="0" w:color="auto"/>
                <w:bottom w:val="none" w:sz="0" w:space="0" w:color="auto"/>
                <w:right w:val="none" w:sz="0" w:space="0" w:color="auto"/>
              </w:divBdr>
            </w:div>
            <w:div w:id="1332563154">
              <w:marLeft w:val="0"/>
              <w:marRight w:val="0"/>
              <w:marTop w:val="0"/>
              <w:marBottom w:val="0"/>
              <w:divBdr>
                <w:top w:val="none" w:sz="0" w:space="0" w:color="auto"/>
                <w:left w:val="none" w:sz="0" w:space="0" w:color="auto"/>
                <w:bottom w:val="none" w:sz="0" w:space="0" w:color="auto"/>
                <w:right w:val="none" w:sz="0" w:space="0" w:color="auto"/>
              </w:divBdr>
            </w:div>
            <w:div w:id="1883903840">
              <w:marLeft w:val="0"/>
              <w:marRight w:val="0"/>
              <w:marTop w:val="0"/>
              <w:marBottom w:val="0"/>
              <w:divBdr>
                <w:top w:val="none" w:sz="0" w:space="0" w:color="auto"/>
                <w:left w:val="none" w:sz="0" w:space="0" w:color="auto"/>
                <w:bottom w:val="none" w:sz="0" w:space="0" w:color="auto"/>
                <w:right w:val="none" w:sz="0" w:space="0" w:color="auto"/>
              </w:divBdr>
            </w:div>
            <w:div w:id="2021274939">
              <w:marLeft w:val="0"/>
              <w:marRight w:val="0"/>
              <w:marTop w:val="0"/>
              <w:marBottom w:val="0"/>
              <w:divBdr>
                <w:top w:val="none" w:sz="0" w:space="0" w:color="auto"/>
                <w:left w:val="none" w:sz="0" w:space="0" w:color="auto"/>
                <w:bottom w:val="none" w:sz="0" w:space="0" w:color="auto"/>
                <w:right w:val="none" w:sz="0" w:space="0" w:color="auto"/>
              </w:divBdr>
            </w:div>
          </w:divsChild>
        </w:div>
        <w:div w:id="857623642">
          <w:marLeft w:val="0"/>
          <w:marRight w:val="0"/>
          <w:marTop w:val="0"/>
          <w:marBottom w:val="0"/>
          <w:divBdr>
            <w:top w:val="none" w:sz="0" w:space="0" w:color="auto"/>
            <w:left w:val="none" w:sz="0" w:space="0" w:color="auto"/>
            <w:bottom w:val="none" w:sz="0" w:space="0" w:color="auto"/>
            <w:right w:val="none" w:sz="0" w:space="0" w:color="auto"/>
          </w:divBdr>
        </w:div>
        <w:div w:id="881869626">
          <w:marLeft w:val="0"/>
          <w:marRight w:val="0"/>
          <w:marTop w:val="0"/>
          <w:marBottom w:val="0"/>
          <w:divBdr>
            <w:top w:val="none" w:sz="0" w:space="0" w:color="auto"/>
            <w:left w:val="none" w:sz="0" w:space="0" w:color="auto"/>
            <w:bottom w:val="none" w:sz="0" w:space="0" w:color="auto"/>
            <w:right w:val="none" w:sz="0" w:space="0" w:color="auto"/>
          </w:divBdr>
        </w:div>
        <w:div w:id="889073745">
          <w:marLeft w:val="0"/>
          <w:marRight w:val="0"/>
          <w:marTop w:val="0"/>
          <w:marBottom w:val="0"/>
          <w:divBdr>
            <w:top w:val="none" w:sz="0" w:space="0" w:color="auto"/>
            <w:left w:val="none" w:sz="0" w:space="0" w:color="auto"/>
            <w:bottom w:val="none" w:sz="0" w:space="0" w:color="auto"/>
            <w:right w:val="none" w:sz="0" w:space="0" w:color="auto"/>
          </w:divBdr>
        </w:div>
        <w:div w:id="899292293">
          <w:marLeft w:val="0"/>
          <w:marRight w:val="0"/>
          <w:marTop w:val="0"/>
          <w:marBottom w:val="0"/>
          <w:divBdr>
            <w:top w:val="none" w:sz="0" w:space="0" w:color="auto"/>
            <w:left w:val="none" w:sz="0" w:space="0" w:color="auto"/>
            <w:bottom w:val="none" w:sz="0" w:space="0" w:color="auto"/>
            <w:right w:val="none" w:sz="0" w:space="0" w:color="auto"/>
          </w:divBdr>
        </w:div>
        <w:div w:id="917135700">
          <w:marLeft w:val="0"/>
          <w:marRight w:val="0"/>
          <w:marTop w:val="0"/>
          <w:marBottom w:val="0"/>
          <w:divBdr>
            <w:top w:val="none" w:sz="0" w:space="0" w:color="auto"/>
            <w:left w:val="none" w:sz="0" w:space="0" w:color="auto"/>
            <w:bottom w:val="none" w:sz="0" w:space="0" w:color="auto"/>
            <w:right w:val="none" w:sz="0" w:space="0" w:color="auto"/>
          </w:divBdr>
        </w:div>
        <w:div w:id="927083452">
          <w:marLeft w:val="0"/>
          <w:marRight w:val="0"/>
          <w:marTop w:val="0"/>
          <w:marBottom w:val="0"/>
          <w:divBdr>
            <w:top w:val="none" w:sz="0" w:space="0" w:color="auto"/>
            <w:left w:val="none" w:sz="0" w:space="0" w:color="auto"/>
            <w:bottom w:val="none" w:sz="0" w:space="0" w:color="auto"/>
            <w:right w:val="none" w:sz="0" w:space="0" w:color="auto"/>
          </w:divBdr>
        </w:div>
        <w:div w:id="986084525">
          <w:marLeft w:val="0"/>
          <w:marRight w:val="0"/>
          <w:marTop w:val="0"/>
          <w:marBottom w:val="0"/>
          <w:divBdr>
            <w:top w:val="none" w:sz="0" w:space="0" w:color="auto"/>
            <w:left w:val="none" w:sz="0" w:space="0" w:color="auto"/>
            <w:bottom w:val="none" w:sz="0" w:space="0" w:color="auto"/>
            <w:right w:val="none" w:sz="0" w:space="0" w:color="auto"/>
          </w:divBdr>
          <w:divsChild>
            <w:div w:id="631181108">
              <w:marLeft w:val="0"/>
              <w:marRight w:val="0"/>
              <w:marTop w:val="0"/>
              <w:marBottom w:val="0"/>
              <w:divBdr>
                <w:top w:val="none" w:sz="0" w:space="0" w:color="auto"/>
                <w:left w:val="none" w:sz="0" w:space="0" w:color="auto"/>
                <w:bottom w:val="none" w:sz="0" w:space="0" w:color="auto"/>
                <w:right w:val="none" w:sz="0" w:space="0" w:color="auto"/>
              </w:divBdr>
            </w:div>
            <w:div w:id="1139885463">
              <w:marLeft w:val="0"/>
              <w:marRight w:val="0"/>
              <w:marTop w:val="0"/>
              <w:marBottom w:val="0"/>
              <w:divBdr>
                <w:top w:val="none" w:sz="0" w:space="0" w:color="auto"/>
                <w:left w:val="none" w:sz="0" w:space="0" w:color="auto"/>
                <w:bottom w:val="none" w:sz="0" w:space="0" w:color="auto"/>
                <w:right w:val="none" w:sz="0" w:space="0" w:color="auto"/>
              </w:divBdr>
            </w:div>
            <w:div w:id="1216045051">
              <w:marLeft w:val="0"/>
              <w:marRight w:val="0"/>
              <w:marTop w:val="0"/>
              <w:marBottom w:val="0"/>
              <w:divBdr>
                <w:top w:val="none" w:sz="0" w:space="0" w:color="auto"/>
                <w:left w:val="none" w:sz="0" w:space="0" w:color="auto"/>
                <w:bottom w:val="none" w:sz="0" w:space="0" w:color="auto"/>
                <w:right w:val="none" w:sz="0" w:space="0" w:color="auto"/>
              </w:divBdr>
            </w:div>
            <w:div w:id="1370178015">
              <w:marLeft w:val="0"/>
              <w:marRight w:val="0"/>
              <w:marTop w:val="0"/>
              <w:marBottom w:val="0"/>
              <w:divBdr>
                <w:top w:val="none" w:sz="0" w:space="0" w:color="auto"/>
                <w:left w:val="none" w:sz="0" w:space="0" w:color="auto"/>
                <w:bottom w:val="none" w:sz="0" w:space="0" w:color="auto"/>
                <w:right w:val="none" w:sz="0" w:space="0" w:color="auto"/>
              </w:divBdr>
            </w:div>
            <w:div w:id="1572764549">
              <w:marLeft w:val="0"/>
              <w:marRight w:val="0"/>
              <w:marTop w:val="0"/>
              <w:marBottom w:val="0"/>
              <w:divBdr>
                <w:top w:val="none" w:sz="0" w:space="0" w:color="auto"/>
                <w:left w:val="none" w:sz="0" w:space="0" w:color="auto"/>
                <w:bottom w:val="none" w:sz="0" w:space="0" w:color="auto"/>
                <w:right w:val="none" w:sz="0" w:space="0" w:color="auto"/>
              </w:divBdr>
            </w:div>
          </w:divsChild>
        </w:div>
        <w:div w:id="996690619">
          <w:marLeft w:val="0"/>
          <w:marRight w:val="0"/>
          <w:marTop w:val="0"/>
          <w:marBottom w:val="0"/>
          <w:divBdr>
            <w:top w:val="none" w:sz="0" w:space="0" w:color="auto"/>
            <w:left w:val="none" w:sz="0" w:space="0" w:color="auto"/>
            <w:bottom w:val="none" w:sz="0" w:space="0" w:color="auto"/>
            <w:right w:val="none" w:sz="0" w:space="0" w:color="auto"/>
          </w:divBdr>
        </w:div>
        <w:div w:id="1039861693">
          <w:marLeft w:val="0"/>
          <w:marRight w:val="0"/>
          <w:marTop w:val="0"/>
          <w:marBottom w:val="0"/>
          <w:divBdr>
            <w:top w:val="none" w:sz="0" w:space="0" w:color="auto"/>
            <w:left w:val="none" w:sz="0" w:space="0" w:color="auto"/>
            <w:bottom w:val="none" w:sz="0" w:space="0" w:color="auto"/>
            <w:right w:val="none" w:sz="0" w:space="0" w:color="auto"/>
          </w:divBdr>
        </w:div>
        <w:div w:id="1139885501">
          <w:marLeft w:val="0"/>
          <w:marRight w:val="0"/>
          <w:marTop w:val="0"/>
          <w:marBottom w:val="0"/>
          <w:divBdr>
            <w:top w:val="none" w:sz="0" w:space="0" w:color="auto"/>
            <w:left w:val="none" w:sz="0" w:space="0" w:color="auto"/>
            <w:bottom w:val="none" w:sz="0" w:space="0" w:color="auto"/>
            <w:right w:val="none" w:sz="0" w:space="0" w:color="auto"/>
          </w:divBdr>
        </w:div>
        <w:div w:id="1206409007">
          <w:marLeft w:val="0"/>
          <w:marRight w:val="0"/>
          <w:marTop w:val="0"/>
          <w:marBottom w:val="0"/>
          <w:divBdr>
            <w:top w:val="none" w:sz="0" w:space="0" w:color="auto"/>
            <w:left w:val="none" w:sz="0" w:space="0" w:color="auto"/>
            <w:bottom w:val="none" w:sz="0" w:space="0" w:color="auto"/>
            <w:right w:val="none" w:sz="0" w:space="0" w:color="auto"/>
          </w:divBdr>
        </w:div>
        <w:div w:id="1272392251">
          <w:marLeft w:val="0"/>
          <w:marRight w:val="0"/>
          <w:marTop w:val="0"/>
          <w:marBottom w:val="0"/>
          <w:divBdr>
            <w:top w:val="none" w:sz="0" w:space="0" w:color="auto"/>
            <w:left w:val="none" w:sz="0" w:space="0" w:color="auto"/>
            <w:bottom w:val="none" w:sz="0" w:space="0" w:color="auto"/>
            <w:right w:val="none" w:sz="0" w:space="0" w:color="auto"/>
          </w:divBdr>
        </w:div>
        <w:div w:id="1283994932">
          <w:marLeft w:val="0"/>
          <w:marRight w:val="0"/>
          <w:marTop w:val="0"/>
          <w:marBottom w:val="0"/>
          <w:divBdr>
            <w:top w:val="none" w:sz="0" w:space="0" w:color="auto"/>
            <w:left w:val="none" w:sz="0" w:space="0" w:color="auto"/>
            <w:bottom w:val="none" w:sz="0" w:space="0" w:color="auto"/>
            <w:right w:val="none" w:sz="0" w:space="0" w:color="auto"/>
          </w:divBdr>
        </w:div>
        <w:div w:id="1288392950">
          <w:marLeft w:val="0"/>
          <w:marRight w:val="0"/>
          <w:marTop w:val="0"/>
          <w:marBottom w:val="0"/>
          <w:divBdr>
            <w:top w:val="none" w:sz="0" w:space="0" w:color="auto"/>
            <w:left w:val="none" w:sz="0" w:space="0" w:color="auto"/>
            <w:bottom w:val="none" w:sz="0" w:space="0" w:color="auto"/>
            <w:right w:val="none" w:sz="0" w:space="0" w:color="auto"/>
          </w:divBdr>
        </w:div>
        <w:div w:id="1318221900">
          <w:marLeft w:val="0"/>
          <w:marRight w:val="0"/>
          <w:marTop w:val="0"/>
          <w:marBottom w:val="0"/>
          <w:divBdr>
            <w:top w:val="none" w:sz="0" w:space="0" w:color="auto"/>
            <w:left w:val="none" w:sz="0" w:space="0" w:color="auto"/>
            <w:bottom w:val="none" w:sz="0" w:space="0" w:color="auto"/>
            <w:right w:val="none" w:sz="0" w:space="0" w:color="auto"/>
          </w:divBdr>
        </w:div>
        <w:div w:id="1370759173">
          <w:marLeft w:val="0"/>
          <w:marRight w:val="0"/>
          <w:marTop w:val="0"/>
          <w:marBottom w:val="0"/>
          <w:divBdr>
            <w:top w:val="none" w:sz="0" w:space="0" w:color="auto"/>
            <w:left w:val="none" w:sz="0" w:space="0" w:color="auto"/>
            <w:bottom w:val="none" w:sz="0" w:space="0" w:color="auto"/>
            <w:right w:val="none" w:sz="0" w:space="0" w:color="auto"/>
          </w:divBdr>
        </w:div>
        <w:div w:id="1435634625">
          <w:marLeft w:val="0"/>
          <w:marRight w:val="0"/>
          <w:marTop w:val="0"/>
          <w:marBottom w:val="0"/>
          <w:divBdr>
            <w:top w:val="none" w:sz="0" w:space="0" w:color="auto"/>
            <w:left w:val="none" w:sz="0" w:space="0" w:color="auto"/>
            <w:bottom w:val="none" w:sz="0" w:space="0" w:color="auto"/>
            <w:right w:val="none" w:sz="0" w:space="0" w:color="auto"/>
          </w:divBdr>
        </w:div>
        <w:div w:id="1622960634">
          <w:marLeft w:val="0"/>
          <w:marRight w:val="0"/>
          <w:marTop w:val="0"/>
          <w:marBottom w:val="0"/>
          <w:divBdr>
            <w:top w:val="none" w:sz="0" w:space="0" w:color="auto"/>
            <w:left w:val="none" w:sz="0" w:space="0" w:color="auto"/>
            <w:bottom w:val="none" w:sz="0" w:space="0" w:color="auto"/>
            <w:right w:val="none" w:sz="0" w:space="0" w:color="auto"/>
          </w:divBdr>
        </w:div>
        <w:div w:id="1625817312">
          <w:marLeft w:val="0"/>
          <w:marRight w:val="0"/>
          <w:marTop w:val="0"/>
          <w:marBottom w:val="0"/>
          <w:divBdr>
            <w:top w:val="none" w:sz="0" w:space="0" w:color="auto"/>
            <w:left w:val="none" w:sz="0" w:space="0" w:color="auto"/>
            <w:bottom w:val="none" w:sz="0" w:space="0" w:color="auto"/>
            <w:right w:val="none" w:sz="0" w:space="0" w:color="auto"/>
          </w:divBdr>
        </w:div>
        <w:div w:id="1636177270">
          <w:marLeft w:val="0"/>
          <w:marRight w:val="0"/>
          <w:marTop w:val="0"/>
          <w:marBottom w:val="0"/>
          <w:divBdr>
            <w:top w:val="none" w:sz="0" w:space="0" w:color="auto"/>
            <w:left w:val="none" w:sz="0" w:space="0" w:color="auto"/>
            <w:bottom w:val="none" w:sz="0" w:space="0" w:color="auto"/>
            <w:right w:val="none" w:sz="0" w:space="0" w:color="auto"/>
          </w:divBdr>
          <w:divsChild>
            <w:div w:id="164706681">
              <w:marLeft w:val="0"/>
              <w:marRight w:val="0"/>
              <w:marTop w:val="0"/>
              <w:marBottom w:val="0"/>
              <w:divBdr>
                <w:top w:val="none" w:sz="0" w:space="0" w:color="auto"/>
                <w:left w:val="none" w:sz="0" w:space="0" w:color="auto"/>
                <w:bottom w:val="none" w:sz="0" w:space="0" w:color="auto"/>
                <w:right w:val="none" w:sz="0" w:space="0" w:color="auto"/>
              </w:divBdr>
            </w:div>
            <w:div w:id="452595326">
              <w:marLeft w:val="0"/>
              <w:marRight w:val="0"/>
              <w:marTop w:val="0"/>
              <w:marBottom w:val="0"/>
              <w:divBdr>
                <w:top w:val="none" w:sz="0" w:space="0" w:color="auto"/>
                <w:left w:val="none" w:sz="0" w:space="0" w:color="auto"/>
                <w:bottom w:val="none" w:sz="0" w:space="0" w:color="auto"/>
                <w:right w:val="none" w:sz="0" w:space="0" w:color="auto"/>
              </w:divBdr>
            </w:div>
            <w:div w:id="891427300">
              <w:marLeft w:val="0"/>
              <w:marRight w:val="0"/>
              <w:marTop w:val="0"/>
              <w:marBottom w:val="0"/>
              <w:divBdr>
                <w:top w:val="none" w:sz="0" w:space="0" w:color="auto"/>
                <w:left w:val="none" w:sz="0" w:space="0" w:color="auto"/>
                <w:bottom w:val="none" w:sz="0" w:space="0" w:color="auto"/>
                <w:right w:val="none" w:sz="0" w:space="0" w:color="auto"/>
              </w:divBdr>
            </w:div>
            <w:div w:id="1858344101">
              <w:marLeft w:val="0"/>
              <w:marRight w:val="0"/>
              <w:marTop w:val="0"/>
              <w:marBottom w:val="0"/>
              <w:divBdr>
                <w:top w:val="none" w:sz="0" w:space="0" w:color="auto"/>
                <w:left w:val="none" w:sz="0" w:space="0" w:color="auto"/>
                <w:bottom w:val="none" w:sz="0" w:space="0" w:color="auto"/>
                <w:right w:val="none" w:sz="0" w:space="0" w:color="auto"/>
              </w:divBdr>
            </w:div>
            <w:div w:id="2031682912">
              <w:marLeft w:val="0"/>
              <w:marRight w:val="0"/>
              <w:marTop w:val="0"/>
              <w:marBottom w:val="0"/>
              <w:divBdr>
                <w:top w:val="none" w:sz="0" w:space="0" w:color="auto"/>
                <w:left w:val="none" w:sz="0" w:space="0" w:color="auto"/>
                <w:bottom w:val="none" w:sz="0" w:space="0" w:color="auto"/>
                <w:right w:val="none" w:sz="0" w:space="0" w:color="auto"/>
              </w:divBdr>
            </w:div>
          </w:divsChild>
        </w:div>
        <w:div w:id="1691684419">
          <w:marLeft w:val="0"/>
          <w:marRight w:val="0"/>
          <w:marTop w:val="0"/>
          <w:marBottom w:val="0"/>
          <w:divBdr>
            <w:top w:val="none" w:sz="0" w:space="0" w:color="auto"/>
            <w:left w:val="none" w:sz="0" w:space="0" w:color="auto"/>
            <w:bottom w:val="none" w:sz="0" w:space="0" w:color="auto"/>
            <w:right w:val="none" w:sz="0" w:space="0" w:color="auto"/>
          </w:divBdr>
          <w:divsChild>
            <w:div w:id="272370814">
              <w:marLeft w:val="0"/>
              <w:marRight w:val="0"/>
              <w:marTop w:val="0"/>
              <w:marBottom w:val="0"/>
              <w:divBdr>
                <w:top w:val="none" w:sz="0" w:space="0" w:color="auto"/>
                <w:left w:val="none" w:sz="0" w:space="0" w:color="auto"/>
                <w:bottom w:val="none" w:sz="0" w:space="0" w:color="auto"/>
                <w:right w:val="none" w:sz="0" w:space="0" w:color="auto"/>
              </w:divBdr>
            </w:div>
            <w:div w:id="1214656014">
              <w:marLeft w:val="0"/>
              <w:marRight w:val="0"/>
              <w:marTop w:val="0"/>
              <w:marBottom w:val="0"/>
              <w:divBdr>
                <w:top w:val="none" w:sz="0" w:space="0" w:color="auto"/>
                <w:left w:val="none" w:sz="0" w:space="0" w:color="auto"/>
                <w:bottom w:val="none" w:sz="0" w:space="0" w:color="auto"/>
                <w:right w:val="none" w:sz="0" w:space="0" w:color="auto"/>
              </w:divBdr>
            </w:div>
            <w:div w:id="1222209079">
              <w:marLeft w:val="0"/>
              <w:marRight w:val="0"/>
              <w:marTop w:val="0"/>
              <w:marBottom w:val="0"/>
              <w:divBdr>
                <w:top w:val="none" w:sz="0" w:space="0" w:color="auto"/>
                <w:left w:val="none" w:sz="0" w:space="0" w:color="auto"/>
                <w:bottom w:val="none" w:sz="0" w:space="0" w:color="auto"/>
                <w:right w:val="none" w:sz="0" w:space="0" w:color="auto"/>
              </w:divBdr>
            </w:div>
            <w:div w:id="1403872497">
              <w:marLeft w:val="0"/>
              <w:marRight w:val="0"/>
              <w:marTop w:val="0"/>
              <w:marBottom w:val="0"/>
              <w:divBdr>
                <w:top w:val="none" w:sz="0" w:space="0" w:color="auto"/>
                <w:left w:val="none" w:sz="0" w:space="0" w:color="auto"/>
                <w:bottom w:val="none" w:sz="0" w:space="0" w:color="auto"/>
                <w:right w:val="none" w:sz="0" w:space="0" w:color="auto"/>
              </w:divBdr>
            </w:div>
            <w:div w:id="1782186200">
              <w:marLeft w:val="0"/>
              <w:marRight w:val="0"/>
              <w:marTop w:val="0"/>
              <w:marBottom w:val="0"/>
              <w:divBdr>
                <w:top w:val="none" w:sz="0" w:space="0" w:color="auto"/>
                <w:left w:val="none" w:sz="0" w:space="0" w:color="auto"/>
                <w:bottom w:val="none" w:sz="0" w:space="0" w:color="auto"/>
                <w:right w:val="none" w:sz="0" w:space="0" w:color="auto"/>
              </w:divBdr>
            </w:div>
          </w:divsChild>
        </w:div>
        <w:div w:id="1754206343">
          <w:marLeft w:val="0"/>
          <w:marRight w:val="0"/>
          <w:marTop w:val="0"/>
          <w:marBottom w:val="0"/>
          <w:divBdr>
            <w:top w:val="none" w:sz="0" w:space="0" w:color="auto"/>
            <w:left w:val="none" w:sz="0" w:space="0" w:color="auto"/>
            <w:bottom w:val="none" w:sz="0" w:space="0" w:color="auto"/>
            <w:right w:val="none" w:sz="0" w:space="0" w:color="auto"/>
          </w:divBdr>
        </w:div>
        <w:div w:id="1802651418">
          <w:marLeft w:val="0"/>
          <w:marRight w:val="0"/>
          <w:marTop w:val="0"/>
          <w:marBottom w:val="0"/>
          <w:divBdr>
            <w:top w:val="none" w:sz="0" w:space="0" w:color="auto"/>
            <w:left w:val="none" w:sz="0" w:space="0" w:color="auto"/>
            <w:bottom w:val="none" w:sz="0" w:space="0" w:color="auto"/>
            <w:right w:val="none" w:sz="0" w:space="0" w:color="auto"/>
          </w:divBdr>
        </w:div>
        <w:div w:id="1850095699">
          <w:marLeft w:val="0"/>
          <w:marRight w:val="0"/>
          <w:marTop w:val="0"/>
          <w:marBottom w:val="0"/>
          <w:divBdr>
            <w:top w:val="none" w:sz="0" w:space="0" w:color="auto"/>
            <w:left w:val="none" w:sz="0" w:space="0" w:color="auto"/>
            <w:bottom w:val="none" w:sz="0" w:space="0" w:color="auto"/>
            <w:right w:val="none" w:sz="0" w:space="0" w:color="auto"/>
          </w:divBdr>
        </w:div>
        <w:div w:id="1897350505">
          <w:marLeft w:val="0"/>
          <w:marRight w:val="0"/>
          <w:marTop w:val="0"/>
          <w:marBottom w:val="0"/>
          <w:divBdr>
            <w:top w:val="none" w:sz="0" w:space="0" w:color="auto"/>
            <w:left w:val="none" w:sz="0" w:space="0" w:color="auto"/>
            <w:bottom w:val="none" w:sz="0" w:space="0" w:color="auto"/>
            <w:right w:val="none" w:sz="0" w:space="0" w:color="auto"/>
          </w:divBdr>
        </w:div>
        <w:div w:id="1910000390">
          <w:marLeft w:val="0"/>
          <w:marRight w:val="0"/>
          <w:marTop w:val="0"/>
          <w:marBottom w:val="0"/>
          <w:divBdr>
            <w:top w:val="none" w:sz="0" w:space="0" w:color="auto"/>
            <w:left w:val="none" w:sz="0" w:space="0" w:color="auto"/>
            <w:bottom w:val="none" w:sz="0" w:space="0" w:color="auto"/>
            <w:right w:val="none" w:sz="0" w:space="0" w:color="auto"/>
          </w:divBdr>
        </w:div>
        <w:div w:id="1985357189">
          <w:marLeft w:val="0"/>
          <w:marRight w:val="0"/>
          <w:marTop w:val="0"/>
          <w:marBottom w:val="0"/>
          <w:divBdr>
            <w:top w:val="none" w:sz="0" w:space="0" w:color="auto"/>
            <w:left w:val="none" w:sz="0" w:space="0" w:color="auto"/>
            <w:bottom w:val="none" w:sz="0" w:space="0" w:color="auto"/>
            <w:right w:val="none" w:sz="0" w:space="0" w:color="auto"/>
          </w:divBdr>
        </w:div>
        <w:div w:id="2002612876">
          <w:marLeft w:val="0"/>
          <w:marRight w:val="0"/>
          <w:marTop w:val="0"/>
          <w:marBottom w:val="0"/>
          <w:divBdr>
            <w:top w:val="none" w:sz="0" w:space="0" w:color="auto"/>
            <w:left w:val="none" w:sz="0" w:space="0" w:color="auto"/>
            <w:bottom w:val="none" w:sz="0" w:space="0" w:color="auto"/>
            <w:right w:val="none" w:sz="0" w:space="0" w:color="auto"/>
          </w:divBdr>
        </w:div>
        <w:div w:id="2027903428">
          <w:marLeft w:val="0"/>
          <w:marRight w:val="0"/>
          <w:marTop w:val="0"/>
          <w:marBottom w:val="0"/>
          <w:divBdr>
            <w:top w:val="none" w:sz="0" w:space="0" w:color="auto"/>
            <w:left w:val="none" w:sz="0" w:space="0" w:color="auto"/>
            <w:bottom w:val="none" w:sz="0" w:space="0" w:color="auto"/>
            <w:right w:val="none" w:sz="0" w:space="0" w:color="auto"/>
          </w:divBdr>
        </w:div>
        <w:div w:id="2132162645">
          <w:marLeft w:val="0"/>
          <w:marRight w:val="0"/>
          <w:marTop w:val="0"/>
          <w:marBottom w:val="0"/>
          <w:divBdr>
            <w:top w:val="none" w:sz="0" w:space="0" w:color="auto"/>
            <w:left w:val="none" w:sz="0" w:space="0" w:color="auto"/>
            <w:bottom w:val="none" w:sz="0" w:space="0" w:color="auto"/>
            <w:right w:val="none" w:sz="0" w:space="0" w:color="auto"/>
          </w:divBdr>
        </w:div>
      </w:divsChild>
    </w:div>
    <w:div w:id="866211279">
      <w:bodyDiv w:val="1"/>
      <w:marLeft w:val="0"/>
      <w:marRight w:val="0"/>
      <w:marTop w:val="0"/>
      <w:marBottom w:val="0"/>
      <w:divBdr>
        <w:top w:val="none" w:sz="0" w:space="0" w:color="auto"/>
        <w:left w:val="none" w:sz="0" w:space="0" w:color="auto"/>
        <w:bottom w:val="none" w:sz="0" w:space="0" w:color="auto"/>
        <w:right w:val="none" w:sz="0" w:space="0" w:color="auto"/>
      </w:divBdr>
    </w:div>
    <w:div w:id="884021791">
      <w:bodyDiv w:val="1"/>
      <w:marLeft w:val="0"/>
      <w:marRight w:val="0"/>
      <w:marTop w:val="0"/>
      <w:marBottom w:val="0"/>
      <w:divBdr>
        <w:top w:val="none" w:sz="0" w:space="0" w:color="auto"/>
        <w:left w:val="none" w:sz="0" w:space="0" w:color="auto"/>
        <w:bottom w:val="none" w:sz="0" w:space="0" w:color="auto"/>
        <w:right w:val="none" w:sz="0" w:space="0" w:color="auto"/>
      </w:divBdr>
      <w:divsChild>
        <w:div w:id="797723388">
          <w:marLeft w:val="0"/>
          <w:marRight w:val="0"/>
          <w:marTop w:val="0"/>
          <w:marBottom w:val="0"/>
          <w:divBdr>
            <w:top w:val="none" w:sz="0" w:space="0" w:color="auto"/>
            <w:left w:val="none" w:sz="0" w:space="0" w:color="auto"/>
            <w:bottom w:val="none" w:sz="0" w:space="0" w:color="auto"/>
            <w:right w:val="none" w:sz="0" w:space="0" w:color="auto"/>
          </w:divBdr>
          <w:divsChild>
            <w:div w:id="1691297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736561">
      <w:bodyDiv w:val="1"/>
      <w:marLeft w:val="0"/>
      <w:marRight w:val="0"/>
      <w:marTop w:val="0"/>
      <w:marBottom w:val="0"/>
      <w:divBdr>
        <w:top w:val="none" w:sz="0" w:space="0" w:color="auto"/>
        <w:left w:val="none" w:sz="0" w:space="0" w:color="auto"/>
        <w:bottom w:val="none" w:sz="0" w:space="0" w:color="auto"/>
        <w:right w:val="none" w:sz="0" w:space="0" w:color="auto"/>
      </w:divBdr>
    </w:div>
    <w:div w:id="1151480651">
      <w:bodyDiv w:val="1"/>
      <w:marLeft w:val="0"/>
      <w:marRight w:val="0"/>
      <w:marTop w:val="0"/>
      <w:marBottom w:val="0"/>
      <w:divBdr>
        <w:top w:val="none" w:sz="0" w:space="0" w:color="auto"/>
        <w:left w:val="none" w:sz="0" w:space="0" w:color="auto"/>
        <w:bottom w:val="none" w:sz="0" w:space="0" w:color="auto"/>
        <w:right w:val="none" w:sz="0" w:space="0" w:color="auto"/>
      </w:divBdr>
    </w:div>
    <w:div w:id="1171870912">
      <w:bodyDiv w:val="1"/>
      <w:marLeft w:val="0"/>
      <w:marRight w:val="0"/>
      <w:marTop w:val="0"/>
      <w:marBottom w:val="0"/>
      <w:divBdr>
        <w:top w:val="none" w:sz="0" w:space="0" w:color="auto"/>
        <w:left w:val="none" w:sz="0" w:space="0" w:color="auto"/>
        <w:bottom w:val="none" w:sz="0" w:space="0" w:color="auto"/>
        <w:right w:val="none" w:sz="0" w:space="0" w:color="auto"/>
      </w:divBdr>
      <w:divsChild>
        <w:div w:id="65419383">
          <w:marLeft w:val="274"/>
          <w:marRight w:val="0"/>
          <w:marTop w:val="0"/>
          <w:marBottom w:val="160"/>
          <w:divBdr>
            <w:top w:val="none" w:sz="0" w:space="0" w:color="auto"/>
            <w:left w:val="none" w:sz="0" w:space="0" w:color="auto"/>
            <w:bottom w:val="none" w:sz="0" w:space="0" w:color="auto"/>
            <w:right w:val="none" w:sz="0" w:space="0" w:color="auto"/>
          </w:divBdr>
        </w:div>
        <w:div w:id="175579791">
          <w:marLeft w:val="274"/>
          <w:marRight w:val="0"/>
          <w:marTop w:val="0"/>
          <w:marBottom w:val="160"/>
          <w:divBdr>
            <w:top w:val="none" w:sz="0" w:space="0" w:color="auto"/>
            <w:left w:val="none" w:sz="0" w:space="0" w:color="auto"/>
            <w:bottom w:val="none" w:sz="0" w:space="0" w:color="auto"/>
            <w:right w:val="none" w:sz="0" w:space="0" w:color="auto"/>
          </w:divBdr>
        </w:div>
        <w:div w:id="295334441">
          <w:marLeft w:val="274"/>
          <w:marRight w:val="0"/>
          <w:marTop w:val="0"/>
          <w:marBottom w:val="160"/>
          <w:divBdr>
            <w:top w:val="none" w:sz="0" w:space="0" w:color="auto"/>
            <w:left w:val="none" w:sz="0" w:space="0" w:color="auto"/>
            <w:bottom w:val="none" w:sz="0" w:space="0" w:color="auto"/>
            <w:right w:val="none" w:sz="0" w:space="0" w:color="auto"/>
          </w:divBdr>
        </w:div>
        <w:div w:id="371272758">
          <w:marLeft w:val="274"/>
          <w:marRight w:val="0"/>
          <w:marTop w:val="0"/>
          <w:marBottom w:val="160"/>
          <w:divBdr>
            <w:top w:val="none" w:sz="0" w:space="0" w:color="auto"/>
            <w:left w:val="none" w:sz="0" w:space="0" w:color="auto"/>
            <w:bottom w:val="none" w:sz="0" w:space="0" w:color="auto"/>
            <w:right w:val="none" w:sz="0" w:space="0" w:color="auto"/>
          </w:divBdr>
        </w:div>
        <w:div w:id="864366649">
          <w:marLeft w:val="274"/>
          <w:marRight w:val="0"/>
          <w:marTop w:val="0"/>
          <w:marBottom w:val="160"/>
          <w:divBdr>
            <w:top w:val="none" w:sz="0" w:space="0" w:color="auto"/>
            <w:left w:val="none" w:sz="0" w:space="0" w:color="auto"/>
            <w:bottom w:val="none" w:sz="0" w:space="0" w:color="auto"/>
            <w:right w:val="none" w:sz="0" w:space="0" w:color="auto"/>
          </w:divBdr>
        </w:div>
        <w:div w:id="983118487">
          <w:marLeft w:val="274"/>
          <w:marRight w:val="0"/>
          <w:marTop w:val="0"/>
          <w:marBottom w:val="160"/>
          <w:divBdr>
            <w:top w:val="none" w:sz="0" w:space="0" w:color="auto"/>
            <w:left w:val="none" w:sz="0" w:space="0" w:color="auto"/>
            <w:bottom w:val="none" w:sz="0" w:space="0" w:color="auto"/>
            <w:right w:val="none" w:sz="0" w:space="0" w:color="auto"/>
          </w:divBdr>
        </w:div>
        <w:div w:id="1131897305">
          <w:marLeft w:val="274"/>
          <w:marRight w:val="0"/>
          <w:marTop w:val="0"/>
          <w:marBottom w:val="160"/>
          <w:divBdr>
            <w:top w:val="none" w:sz="0" w:space="0" w:color="auto"/>
            <w:left w:val="none" w:sz="0" w:space="0" w:color="auto"/>
            <w:bottom w:val="none" w:sz="0" w:space="0" w:color="auto"/>
            <w:right w:val="none" w:sz="0" w:space="0" w:color="auto"/>
          </w:divBdr>
        </w:div>
        <w:div w:id="1193570626">
          <w:marLeft w:val="274"/>
          <w:marRight w:val="0"/>
          <w:marTop w:val="0"/>
          <w:marBottom w:val="160"/>
          <w:divBdr>
            <w:top w:val="none" w:sz="0" w:space="0" w:color="auto"/>
            <w:left w:val="none" w:sz="0" w:space="0" w:color="auto"/>
            <w:bottom w:val="none" w:sz="0" w:space="0" w:color="auto"/>
            <w:right w:val="none" w:sz="0" w:space="0" w:color="auto"/>
          </w:divBdr>
        </w:div>
        <w:div w:id="1306662739">
          <w:marLeft w:val="274"/>
          <w:marRight w:val="0"/>
          <w:marTop w:val="0"/>
          <w:marBottom w:val="160"/>
          <w:divBdr>
            <w:top w:val="none" w:sz="0" w:space="0" w:color="auto"/>
            <w:left w:val="none" w:sz="0" w:space="0" w:color="auto"/>
            <w:bottom w:val="none" w:sz="0" w:space="0" w:color="auto"/>
            <w:right w:val="none" w:sz="0" w:space="0" w:color="auto"/>
          </w:divBdr>
        </w:div>
        <w:div w:id="1968394127">
          <w:marLeft w:val="274"/>
          <w:marRight w:val="0"/>
          <w:marTop w:val="0"/>
          <w:marBottom w:val="160"/>
          <w:divBdr>
            <w:top w:val="none" w:sz="0" w:space="0" w:color="auto"/>
            <w:left w:val="none" w:sz="0" w:space="0" w:color="auto"/>
            <w:bottom w:val="none" w:sz="0" w:space="0" w:color="auto"/>
            <w:right w:val="none" w:sz="0" w:space="0" w:color="auto"/>
          </w:divBdr>
        </w:div>
      </w:divsChild>
    </w:div>
    <w:div w:id="1177232100">
      <w:bodyDiv w:val="1"/>
      <w:marLeft w:val="0"/>
      <w:marRight w:val="0"/>
      <w:marTop w:val="0"/>
      <w:marBottom w:val="0"/>
      <w:divBdr>
        <w:top w:val="none" w:sz="0" w:space="0" w:color="auto"/>
        <w:left w:val="none" w:sz="0" w:space="0" w:color="auto"/>
        <w:bottom w:val="none" w:sz="0" w:space="0" w:color="auto"/>
        <w:right w:val="none" w:sz="0" w:space="0" w:color="auto"/>
      </w:divBdr>
    </w:div>
    <w:div w:id="1405369078">
      <w:bodyDiv w:val="1"/>
      <w:marLeft w:val="0"/>
      <w:marRight w:val="0"/>
      <w:marTop w:val="0"/>
      <w:marBottom w:val="0"/>
      <w:divBdr>
        <w:top w:val="none" w:sz="0" w:space="0" w:color="auto"/>
        <w:left w:val="none" w:sz="0" w:space="0" w:color="auto"/>
        <w:bottom w:val="none" w:sz="0" w:space="0" w:color="auto"/>
        <w:right w:val="none" w:sz="0" w:space="0" w:color="auto"/>
      </w:divBdr>
    </w:div>
    <w:div w:id="1488281897">
      <w:bodyDiv w:val="1"/>
      <w:marLeft w:val="0"/>
      <w:marRight w:val="0"/>
      <w:marTop w:val="0"/>
      <w:marBottom w:val="0"/>
      <w:divBdr>
        <w:top w:val="none" w:sz="0" w:space="0" w:color="auto"/>
        <w:left w:val="none" w:sz="0" w:space="0" w:color="auto"/>
        <w:bottom w:val="none" w:sz="0" w:space="0" w:color="auto"/>
        <w:right w:val="none" w:sz="0" w:space="0" w:color="auto"/>
      </w:divBdr>
    </w:div>
    <w:div w:id="1574050227">
      <w:bodyDiv w:val="1"/>
      <w:marLeft w:val="0"/>
      <w:marRight w:val="0"/>
      <w:marTop w:val="0"/>
      <w:marBottom w:val="0"/>
      <w:divBdr>
        <w:top w:val="none" w:sz="0" w:space="0" w:color="auto"/>
        <w:left w:val="none" w:sz="0" w:space="0" w:color="auto"/>
        <w:bottom w:val="none" w:sz="0" w:space="0" w:color="auto"/>
        <w:right w:val="none" w:sz="0" w:space="0" w:color="auto"/>
      </w:divBdr>
    </w:div>
    <w:div w:id="1597782367">
      <w:bodyDiv w:val="1"/>
      <w:marLeft w:val="0"/>
      <w:marRight w:val="0"/>
      <w:marTop w:val="0"/>
      <w:marBottom w:val="0"/>
      <w:divBdr>
        <w:top w:val="none" w:sz="0" w:space="0" w:color="auto"/>
        <w:left w:val="none" w:sz="0" w:space="0" w:color="auto"/>
        <w:bottom w:val="none" w:sz="0" w:space="0" w:color="auto"/>
        <w:right w:val="none" w:sz="0" w:space="0" w:color="auto"/>
      </w:divBdr>
    </w:div>
    <w:div w:id="1948852058">
      <w:bodyDiv w:val="1"/>
      <w:marLeft w:val="0"/>
      <w:marRight w:val="0"/>
      <w:marTop w:val="0"/>
      <w:marBottom w:val="0"/>
      <w:divBdr>
        <w:top w:val="none" w:sz="0" w:space="0" w:color="auto"/>
        <w:left w:val="none" w:sz="0" w:space="0" w:color="auto"/>
        <w:bottom w:val="none" w:sz="0" w:space="0" w:color="auto"/>
        <w:right w:val="none" w:sz="0" w:space="0" w:color="auto"/>
      </w:divBdr>
    </w:div>
    <w:div w:id="2004434976">
      <w:bodyDiv w:val="1"/>
      <w:marLeft w:val="0"/>
      <w:marRight w:val="0"/>
      <w:marTop w:val="0"/>
      <w:marBottom w:val="0"/>
      <w:divBdr>
        <w:top w:val="none" w:sz="0" w:space="0" w:color="auto"/>
        <w:left w:val="none" w:sz="0" w:space="0" w:color="auto"/>
        <w:bottom w:val="none" w:sz="0" w:space="0" w:color="auto"/>
        <w:right w:val="none" w:sz="0" w:space="0" w:color="auto"/>
      </w:divBdr>
    </w:div>
    <w:div w:id="2032106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0.png"/><Relationship Id="rId18" Type="http://schemas.openxmlformats.org/officeDocument/2006/relationships/footer" Target="footer1.xm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mailto:phexie@seinesaintdenis.fr"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30.jpeg"/><Relationship Id="rId20" Type="http://schemas.openxmlformats.org/officeDocument/2006/relationships/hyperlink" Target="https://ressources.seinesaintdenis.fr/"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mailto:evasmer@neo-eco.fr" TargetMode="Externa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5.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0.png"/><Relationship Id="rId22" Type="http://schemas.openxmlformats.org/officeDocument/2006/relationships/hyperlink" Target="mailto:pschalchli@seinesaintdenis.fr" TargetMode="External"/><Relationship Id="rId27" Type="http://schemas.openxmlformats.org/officeDocument/2006/relationships/footer" Target="footer3.xml"/><Relationship Id="rId30" Type="http://schemas.microsoft.com/office/2020/10/relationships/intelligence" Target="intelligence2.xml"/></Relationships>
</file>

<file path=word/theme/theme1.xml><?xml version="1.0" encoding="utf-8"?>
<a:theme xmlns:a="http://schemas.openxmlformats.org/drawingml/2006/main" name="Neo-Eco - Charte 2023">
  <a:themeElements>
    <a:clrScheme name="Neo-Eco">
      <a:dk1>
        <a:srgbClr val="031A03"/>
      </a:dk1>
      <a:lt1>
        <a:srgbClr val="FFFFFF"/>
      </a:lt1>
      <a:dk2>
        <a:srgbClr val="333333"/>
      </a:dk2>
      <a:lt2>
        <a:srgbClr val="DAF0CB"/>
      </a:lt2>
      <a:accent1>
        <a:srgbClr val="66CC33"/>
      </a:accent1>
      <a:accent2>
        <a:srgbClr val="00B6ED"/>
      </a:accent2>
      <a:accent3>
        <a:srgbClr val="FCC409"/>
      </a:accent3>
      <a:accent4>
        <a:srgbClr val="FF6B4D"/>
      </a:accent4>
      <a:accent5>
        <a:srgbClr val="8B1839"/>
      </a:accent5>
      <a:accent6>
        <a:srgbClr val="004C5F"/>
      </a:accent6>
      <a:hlink>
        <a:srgbClr val="315518"/>
      </a:hlink>
      <a:folHlink>
        <a:srgbClr val="9C9C9C"/>
      </a:folHlink>
    </a:clrScheme>
    <a:fontScheme name="Neo-Eco">
      <a:majorFont>
        <a:latin typeface="Inter Black"/>
        <a:ea typeface=""/>
        <a:cs typeface=""/>
      </a:majorFont>
      <a:minorFont>
        <a:latin typeface="Inter Light"/>
        <a:ea typeface=""/>
        <a:cs typeface=""/>
      </a:minorFont>
    </a:fontScheme>
    <a:fmtScheme name="Thème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bg1">
            <a:lumMod val="95000"/>
          </a:schemeClr>
        </a:solidFill>
        <a:ln>
          <a:noFill/>
        </a:ln>
      </a:spPr>
      <a:bodyPr rtlCol="0" anchor="ctr"/>
      <a:lstStyle>
        <a:defPPr algn="l">
          <a:defRPr dirty="0" smtClean="0">
            <a:solidFill>
              <a:schemeClr val="tx1"/>
            </a:solidFill>
          </a:defRPr>
        </a:defPPr>
      </a:lstStyle>
      <a:style>
        <a:lnRef idx="2">
          <a:schemeClr val="accent1">
            <a:shade val="50000"/>
          </a:schemeClr>
        </a:lnRef>
        <a:fillRef idx="1">
          <a:schemeClr val="accent1"/>
        </a:fillRef>
        <a:effectRef idx="0">
          <a:schemeClr val="accent1"/>
        </a:effectRef>
        <a:fontRef idx="minor">
          <a:schemeClr val="lt1"/>
        </a:fontRef>
      </a:style>
    </a:spDef>
    <a:txDef>
      <a:spPr/>
      <a:bodyPr vert="horz" wrap="square" lIns="91440" tIns="45720" rIns="91440" bIns="45720" rtlCol="0" anchor="t">
        <a:noAutofit/>
      </a:bodyPr>
      <a:lstStyle>
        <a:defPPr algn="l">
          <a:lnSpc>
            <a:spcPct val="120000"/>
          </a:lnSpc>
          <a:defRPr sz="1400" dirty="0" smtClean="0">
            <a:ea typeface="Inter Medium" panose="02000503000000020004" pitchFamily="2" charset="0"/>
          </a:defRPr>
        </a:defPPr>
      </a:lstStyle>
    </a:txDef>
  </a:objectDefaults>
  <a:extraClrSchemeLst/>
  <a:extLst>
    <a:ext uri="{05A4C25C-085E-4340-85A3-A5531E510DB2}">
      <thm15:themeFamily xmlns:thm15="http://schemas.microsoft.com/office/thememl/2012/main" name="Neo-Eco - Charte 2023" id="{9F1E9927-5493-4453-9C62-91B8F5F3DFC0}" vid="{3B78EC35-54E6-4FC5-AE84-A51BB13C544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514dcbe-ed70-467e-bbcd-a0f77e674443">
      <Terms xmlns="http://schemas.microsoft.com/office/infopath/2007/PartnerControls"/>
    </lcf76f155ced4ddcb4097134ff3c332f>
    <TaxCatchAll xmlns="b64a7570-1ada-4133-86c4-38a0862cf969"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8B7ADA7F0537D449270312333565171" ma:contentTypeVersion="18" ma:contentTypeDescription="Crée un document." ma:contentTypeScope="" ma:versionID="f351089bc07e11a1a0882af21bba66a2">
  <xsd:schema xmlns:xsd="http://www.w3.org/2001/XMLSchema" xmlns:xs="http://www.w3.org/2001/XMLSchema" xmlns:p="http://schemas.microsoft.com/office/2006/metadata/properties" xmlns:ns2="9514dcbe-ed70-467e-bbcd-a0f77e674443" xmlns:ns3="b7e7fbb3-f00f-4f8d-9005-f50824a0f77c" xmlns:ns4="b64a7570-1ada-4133-86c4-38a0862cf969" targetNamespace="http://schemas.microsoft.com/office/2006/metadata/properties" ma:root="true" ma:fieldsID="b3d8643ea0c11f51d40f13b1afe4fb72" ns2:_="" ns3:_="" ns4:_="">
    <xsd:import namespace="9514dcbe-ed70-467e-bbcd-a0f77e674443"/>
    <xsd:import namespace="b7e7fbb3-f00f-4f8d-9005-f50824a0f77c"/>
    <xsd:import namespace="b64a7570-1ada-4133-86c4-38a0862cf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14dcbe-ed70-467e-bbcd-a0f77e6744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06aa06b7-9f94-40e8-b1cb-8bd8f310640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7e7fbb3-f00f-4f8d-9005-f50824a0f77c" elementFormDefault="qualified">
    <xsd:import namespace="http://schemas.microsoft.com/office/2006/documentManagement/types"/>
    <xsd:import namespace="http://schemas.microsoft.com/office/infopath/2007/PartnerControls"/>
    <xsd:element name="SharedWithUsers" ma:index="16"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Partagé avec dé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64a7570-1ada-4133-86c4-38a0862cf96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91f20a16-14f5-498c-a8f9-37d8fd6a23ad}" ma:internalName="TaxCatchAll" ma:showField="CatchAllData" ma:web="b64a7570-1ada-4133-86c4-38a0862cf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FE2574-BDD5-417F-AAB3-76C12F480343}">
  <ds:schemaRefs>
    <ds:schemaRef ds:uri="http://schemas.microsoft.com/sharepoint/v3/contenttype/forms"/>
  </ds:schemaRefs>
</ds:datastoreItem>
</file>

<file path=customXml/itemProps2.xml><?xml version="1.0" encoding="utf-8"?>
<ds:datastoreItem xmlns:ds="http://schemas.openxmlformats.org/officeDocument/2006/customXml" ds:itemID="{2A6E7D79-6E5A-42F8-BA73-528DE3A895F6}">
  <ds:schemaRefs>
    <ds:schemaRef ds:uri="http://schemas.microsoft.com/office/2006/metadata/properties"/>
    <ds:schemaRef ds:uri="http://schemas.microsoft.com/office/infopath/2007/PartnerControls"/>
    <ds:schemaRef ds:uri="9514dcbe-ed70-467e-bbcd-a0f77e674443"/>
    <ds:schemaRef ds:uri="b64a7570-1ada-4133-86c4-38a0862cf969"/>
  </ds:schemaRefs>
</ds:datastoreItem>
</file>

<file path=customXml/itemProps3.xml><?xml version="1.0" encoding="utf-8"?>
<ds:datastoreItem xmlns:ds="http://schemas.openxmlformats.org/officeDocument/2006/customXml" ds:itemID="{93C84F30-3439-4F2D-BDA4-06C68F6AAB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14dcbe-ed70-467e-bbcd-a0f77e674443"/>
    <ds:schemaRef ds:uri="b7e7fbb3-f00f-4f8d-9005-f50824a0f77c"/>
    <ds:schemaRef ds:uri="b64a7570-1ada-4133-86c4-38a0862cf9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9B881C3-5758-4351-B650-0004F82007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5050</Words>
  <Characters>27776</Characters>
  <Application>Microsoft Office Word</Application>
  <DocSecurity>0</DocSecurity>
  <Lines>231</Lines>
  <Paragraphs>65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32761</CharactersWithSpaces>
  <SharedDoc>false</SharedDoc>
  <HLinks>
    <vt:vector size="162" baseType="variant">
      <vt:variant>
        <vt:i4>6946899</vt:i4>
      </vt:variant>
      <vt:variant>
        <vt:i4>149</vt:i4>
      </vt:variant>
      <vt:variant>
        <vt:i4>0</vt:i4>
      </vt:variant>
      <vt:variant>
        <vt:i4>5</vt:i4>
      </vt:variant>
      <vt:variant>
        <vt:lpwstr>mailto:pschalchli@seinesaintdenis.fr</vt:lpwstr>
      </vt:variant>
      <vt:variant>
        <vt:lpwstr/>
      </vt:variant>
      <vt:variant>
        <vt:i4>7012432</vt:i4>
      </vt:variant>
      <vt:variant>
        <vt:i4>146</vt:i4>
      </vt:variant>
      <vt:variant>
        <vt:i4>0</vt:i4>
      </vt:variant>
      <vt:variant>
        <vt:i4>5</vt:i4>
      </vt:variant>
      <vt:variant>
        <vt:lpwstr>mailto:phexie@seinesaintdenis.fr</vt:lpwstr>
      </vt:variant>
      <vt:variant>
        <vt:lpwstr/>
      </vt:variant>
      <vt:variant>
        <vt:i4>2228258</vt:i4>
      </vt:variant>
      <vt:variant>
        <vt:i4>143</vt:i4>
      </vt:variant>
      <vt:variant>
        <vt:i4>0</vt:i4>
      </vt:variant>
      <vt:variant>
        <vt:i4>5</vt:i4>
      </vt:variant>
      <vt:variant>
        <vt:lpwstr>https://ressources.seinesaintdenis.fr/</vt:lpwstr>
      </vt:variant>
      <vt:variant>
        <vt:lpwstr/>
      </vt:variant>
      <vt:variant>
        <vt:i4>1900598</vt:i4>
      </vt:variant>
      <vt:variant>
        <vt:i4>134</vt:i4>
      </vt:variant>
      <vt:variant>
        <vt:i4>0</vt:i4>
      </vt:variant>
      <vt:variant>
        <vt:i4>5</vt:i4>
      </vt:variant>
      <vt:variant>
        <vt:lpwstr/>
      </vt:variant>
      <vt:variant>
        <vt:lpwstr>_Toc184031033</vt:lpwstr>
      </vt:variant>
      <vt:variant>
        <vt:i4>1900598</vt:i4>
      </vt:variant>
      <vt:variant>
        <vt:i4>128</vt:i4>
      </vt:variant>
      <vt:variant>
        <vt:i4>0</vt:i4>
      </vt:variant>
      <vt:variant>
        <vt:i4>5</vt:i4>
      </vt:variant>
      <vt:variant>
        <vt:lpwstr/>
      </vt:variant>
      <vt:variant>
        <vt:lpwstr>_Toc184031032</vt:lpwstr>
      </vt:variant>
      <vt:variant>
        <vt:i4>1900598</vt:i4>
      </vt:variant>
      <vt:variant>
        <vt:i4>122</vt:i4>
      </vt:variant>
      <vt:variant>
        <vt:i4>0</vt:i4>
      </vt:variant>
      <vt:variant>
        <vt:i4>5</vt:i4>
      </vt:variant>
      <vt:variant>
        <vt:lpwstr/>
      </vt:variant>
      <vt:variant>
        <vt:lpwstr>_Toc184031031</vt:lpwstr>
      </vt:variant>
      <vt:variant>
        <vt:i4>1900598</vt:i4>
      </vt:variant>
      <vt:variant>
        <vt:i4>116</vt:i4>
      </vt:variant>
      <vt:variant>
        <vt:i4>0</vt:i4>
      </vt:variant>
      <vt:variant>
        <vt:i4>5</vt:i4>
      </vt:variant>
      <vt:variant>
        <vt:lpwstr/>
      </vt:variant>
      <vt:variant>
        <vt:lpwstr>_Toc184031030</vt:lpwstr>
      </vt:variant>
      <vt:variant>
        <vt:i4>1835062</vt:i4>
      </vt:variant>
      <vt:variant>
        <vt:i4>110</vt:i4>
      </vt:variant>
      <vt:variant>
        <vt:i4>0</vt:i4>
      </vt:variant>
      <vt:variant>
        <vt:i4>5</vt:i4>
      </vt:variant>
      <vt:variant>
        <vt:lpwstr/>
      </vt:variant>
      <vt:variant>
        <vt:lpwstr>_Toc184031029</vt:lpwstr>
      </vt:variant>
      <vt:variant>
        <vt:i4>1835062</vt:i4>
      </vt:variant>
      <vt:variant>
        <vt:i4>104</vt:i4>
      </vt:variant>
      <vt:variant>
        <vt:i4>0</vt:i4>
      </vt:variant>
      <vt:variant>
        <vt:i4>5</vt:i4>
      </vt:variant>
      <vt:variant>
        <vt:lpwstr/>
      </vt:variant>
      <vt:variant>
        <vt:lpwstr>_Toc184031028</vt:lpwstr>
      </vt:variant>
      <vt:variant>
        <vt:i4>1835062</vt:i4>
      </vt:variant>
      <vt:variant>
        <vt:i4>98</vt:i4>
      </vt:variant>
      <vt:variant>
        <vt:i4>0</vt:i4>
      </vt:variant>
      <vt:variant>
        <vt:i4>5</vt:i4>
      </vt:variant>
      <vt:variant>
        <vt:lpwstr/>
      </vt:variant>
      <vt:variant>
        <vt:lpwstr>_Toc184031027</vt:lpwstr>
      </vt:variant>
      <vt:variant>
        <vt:i4>1835062</vt:i4>
      </vt:variant>
      <vt:variant>
        <vt:i4>92</vt:i4>
      </vt:variant>
      <vt:variant>
        <vt:i4>0</vt:i4>
      </vt:variant>
      <vt:variant>
        <vt:i4>5</vt:i4>
      </vt:variant>
      <vt:variant>
        <vt:lpwstr/>
      </vt:variant>
      <vt:variant>
        <vt:lpwstr>_Toc184031026</vt:lpwstr>
      </vt:variant>
      <vt:variant>
        <vt:i4>1835062</vt:i4>
      </vt:variant>
      <vt:variant>
        <vt:i4>86</vt:i4>
      </vt:variant>
      <vt:variant>
        <vt:i4>0</vt:i4>
      </vt:variant>
      <vt:variant>
        <vt:i4>5</vt:i4>
      </vt:variant>
      <vt:variant>
        <vt:lpwstr/>
      </vt:variant>
      <vt:variant>
        <vt:lpwstr>_Toc184031025</vt:lpwstr>
      </vt:variant>
      <vt:variant>
        <vt:i4>1835062</vt:i4>
      </vt:variant>
      <vt:variant>
        <vt:i4>80</vt:i4>
      </vt:variant>
      <vt:variant>
        <vt:i4>0</vt:i4>
      </vt:variant>
      <vt:variant>
        <vt:i4>5</vt:i4>
      </vt:variant>
      <vt:variant>
        <vt:lpwstr/>
      </vt:variant>
      <vt:variant>
        <vt:lpwstr>_Toc184031024</vt:lpwstr>
      </vt:variant>
      <vt:variant>
        <vt:i4>1835062</vt:i4>
      </vt:variant>
      <vt:variant>
        <vt:i4>74</vt:i4>
      </vt:variant>
      <vt:variant>
        <vt:i4>0</vt:i4>
      </vt:variant>
      <vt:variant>
        <vt:i4>5</vt:i4>
      </vt:variant>
      <vt:variant>
        <vt:lpwstr/>
      </vt:variant>
      <vt:variant>
        <vt:lpwstr>_Toc184031023</vt:lpwstr>
      </vt:variant>
      <vt:variant>
        <vt:i4>1835062</vt:i4>
      </vt:variant>
      <vt:variant>
        <vt:i4>68</vt:i4>
      </vt:variant>
      <vt:variant>
        <vt:i4>0</vt:i4>
      </vt:variant>
      <vt:variant>
        <vt:i4>5</vt:i4>
      </vt:variant>
      <vt:variant>
        <vt:lpwstr/>
      </vt:variant>
      <vt:variant>
        <vt:lpwstr>_Toc184031022</vt:lpwstr>
      </vt:variant>
      <vt:variant>
        <vt:i4>1835062</vt:i4>
      </vt:variant>
      <vt:variant>
        <vt:i4>62</vt:i4>
      </vt:variant>
      <vt:variant>
        <vt:i4>0</vt:i4>
      </vt:variant>
      <vt:variant>
        <vt:i4>5</vt:i4>
      </vt:variant>
      <vt:variant>
        <vt:lpwstr/>
      </vt:variant>
      <vt:variant>
        <vt:lpwstr>_Toc184031021</vt:lpwstr>
      </vt:variant>
      <vt:variant>
        <vt:i4>1835062</vt:i4>
      </vt:variant>
      <vt:variant>
        <vt:i4>56</vt:i4>
      </vt:variant>
      <vt:variant>
        <vt:i4>0</vt:i4>
      </vt:variant>
      <vt:variant>
        <vt:i4>5</vt:i4>
      </vt:variant>
      <vt:variant>
        <vt:lpwstr/>
      </vt:variant>
      <vt:variant>
        <vt:lpwstr>_Toc184031020</vt:lpwstr>
      </vt:variant>
      <vt:variant>
        <vt:i4>2031670</vt:i4>
      </vt:variant>
      <vt:variant>
        <vt:i4>50</vt:i4>
      </vt:variant>
      <vt:variant>
        <vt:i4>0</vt:i4>
      </vt:variant>
      <vt:variant>
        <vt:i4>5</vt:i4>
      </vt:variant>
      <vt:variant>
        <vt:lpwstr/>
      </vt:variant>
      <vt:variant>
        <vt:lpwstr>_Toc184031019</vt:lpwstr>
      </vt:variant>
      <vt:variant>
        <vt:i4>2031670</vt:i4>
      </vt:variant>
      <vt:variant>
        <vt:i4>44</vt:i4>
      </vt:variant>
      <vt:variant>
        <vt:i4>0</vt:i4>
      </vt:variant>
      <vt:variant>
        <vt:i4>5</vt:i4>
      </vt:variant>
      <vt:variant>
        <vt:lpwstr/>
      </vt:variant>
      <vt:variant>
        <vt:lpwstr>_Toc184031018</vt:lpwstr>
      </vt:variant>
      <vt:variant>
        <vt:i4>2031670</vt:i4>
      </vt:variant>
      <vt:variant>
        <vt:i4>38</vt:i4>
      </vt:variant>
      <vt:variant>
        <vt:i4>0</vt:i4>
      </vt:variant>
      <vt:variant>
        <vt:i4>5</vt:i4>
      </vt:variant>
      <vt:variant>
        <vt:lpwstr/>
      </vt:variant>
      <vt:variant>
        <vt:lpwstr>_Toc184031017</vt:lpwstr>
      </vt:variant>
      <vt:variant>
        <vt:i4>2031670</vt:i4>
      </vt:variant>
      <vt:variant>
        <vt:i4>32</vt:i4>
      </vt:variant>
      <vt:variant>
        <vt:i4>0</vt:i4>
      </vt:variant>
      <vt:variant>
        <vt:i4>5</vt:i4>
      </vt:variant>
      <vt:variant>
        <vt:lpwstr/>
      </vt:variant>
      <vt:variant>
        <vt:lpwstr>_Toc184031016</vt:lpwstr>
      </vt:variant>
      <vt:variant>
        <vt:i4>2031670</vt:i4>
      </vt:variant>
      <vt:variant>
        <vt:i4>26</vt:i4>
      </vt:variant>
      <vt:variant>
        <vt:i4>0</vt:i4>
      </vt:variant>
      <vt:variant>
        <vt:i4>5</vt:i4>
      </vt:variant>
      <vt:variant>
        <vt:lpwstr/>
      </vt:variant>
      <vt:variant>
        <vt:lpwstr>_Toc184031015</vt:lpwstr>
      </vt:variant>
      <vt:variant>
        <vt:i4>2031670</vt:i4>
      </vt:variant>
      <vt:variant>
        <vt:i4>20</vt:i4>
      </vt:variant>
      <vt:variant>
        <vt:i4>0</vt:i4>
      </vt:variant>
      <vt:variant>
        <vt:i4>5</vt:i4>
      </vt:variant>
      <vt:variant>
        <vt:lpwstr/>
      </vt:variant>
      <vt:variant>
        <vt:lpwstr>_Toc184031014</vt:lpwstr>
      </vt:variant>
      <vt:variant>
        <vt:i4>2031670</vt:i4>
      </vt:variant>
      <vt:variant>
        <vt:i4>14</vt:i4>
      </vt:variant>
      <vt:variant>
        <vt:i4>0</vt:i4>
      </vt:variant>
      <vt:variant>
        <vt:i4>5</vt:i4>
      </vt:variant>
      <vt:variant>
        <vt:lpwstr/>
      </vt:variant>
      <vt:variant>
        <vt:lpwstr>_Toc184031013</vt:lpwstr>
      </vt:variant>
      <vt:variant>
        <vt:i4>2031670</vt:i4>
      </vt:variant>
      <vt:variant>
        <vt:i4>8</vt:i4>
      </vt:variant>
      <vt:variant>
        <vt:i4>0</vt:i4>
      </vt:variant>
      <vt:variant>
        <vt:i4>5</vt:i4>
      </vt:variant>
      <vt:variant>
        <vt:lpwstr/>
      </vt:variant>
      <vt:variant>
        <vt:lpwstr>_Toc184031012</vt:lpwstr>
      </vt:variant>
      <vt:variant>
        <vt:i4>2031670</vt:i4>
      </vt:variant>
      <vt:variant>
        <vt:i4>2</vt:i4>
      </vt:variant>
      <vt:variant>
        <vt:i4>0</vt:i4>
      </vt:variant>
      <vt:variant>
        <vt:i4>5</vt:i4>
      </vt:variant>
      <vt:variant>
        <vt:lpwstr/>
      </vt:variant>
      <vt:variant>
        <vt:lpwstr>_Toc184031011</vt:lpwstr>
      </vt:variant>
      <vt:variant>
        <vt:i4>2687059</vt:i4>
      </vt:variant>
      <vt:variant>
        <vt:i4>0</vt:i4>
      </vt:variant>
      <vt:variant>
        <vt:i4>0</vt:i4>
      </vt:variant>
      <vt:variant>
        <vt:i4>5</vt:i4>
      </vt:variant>
      <vt:variant>
        <vt:lpwstr>mailto:bomanasanz@neo-eco.fr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Aline DE SNOECK</dc:creator>
  <cp:keywords/>
  <dc:description/>
  <cp:lastModifiedBy>Paule-claire He-xie</cp:lastModifiedBy>
  <cp:revision>22</cp:revision>
  <cp:lastPrinted>2024-02-03T05:06:00Z</cp:lastPrinted>
  <dcterms:created xsi:type="dcterms:W3CDTF">2024-12-17T11:55:00Z</dcterms:created>
  <dcterms:modified xsi:type="dcterms:W3CDTF">2024-12-20T13:58:00Z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0x01010028B7ADA7F0537D449270312333565171</vt:lpwstr>
  </property>
  <property fmtid="{D5CDD505-2E9C-101B-9397-08002B2CF9AE}" pid="3" name="MediaServiceImageTags">
    <vt:lpwstr/>
  </property>
</Properties>
</file>