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EA3E2A">
        <w:rPr>
          <w:rFonts w:ascii="Arial" w:hAnsi="Arial" w:cs="Arial"/>
          <w:b/>
          <w:sz w:val="20"/>
          <w:szCs w:val="20"/>
        </w:rPr>
        <w:t>Dépistage, diagnostic etannonce du handicapBobigny 11 déc. 2014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</w:p>
    <w:p w:rsidR="007B583F" w:rsidRPr="00D631C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z w:val="28"/>
          <w:szCs w:val="28"/>
        </w:rPr>
      </w:pPr>
      <w:r w:rsidRPr="00B6517C">
        <w:rPr>
          <w:rFonts w:ascii="Arial" w:hAnsi="Arial" w:cs="Arial"/>
          <w:b/>
          <w:bCs/>
          <w:sz w:val="28"/>
          <w:szCs w:val="28"/>
        </w:rPr>
        <w:t>Que dire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17C">
        <w:rPr>
          <w:rFonts w:ascii="Arial" w:hAnsi="Arial" w:cs="Arial"/>
          <w:b/>
          <w:bCs/>
          <w:sz w:val="28"/>
          <w:szCs w:val="28"/>
        </w:rPr>
        <w:t>à une femme enceinte lors d’une échographie ?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02B3">
        <w:rPr>
          <w:rFonts w:ascii="Arial" w:hAnsi="Arial" w:cs="Arial"/>
          <w:sz w:val="16"/>
          <w:szCs w:val="16"/>
        </w:rPr>
        <w:t xml:space="preserve">Luc Gourand obstétricien </w:t>
      </w:r>
      <w:r>
        <w:rPr>
          <w:rFonts w:ascii="Arial" w:hAnsi="Arial" w:cs="Arial"/>
          <w:sz w:val="16"/>
          <w:szCs w:val="16"/>
        </w:rPr>
        <w:t>–</w:t>
      </w:r>
      <w:r w:rsidRPr="001202B3">
        <w:rPr>
          <w:rFonts w:ascii="Arial" w:hAnsi="Arial" w:cs="Arial"/>
          <w:sz w:val="16"/>
          <w:szCs w:val="16"/>
        </w:rPr>
        <w:t xml:space="preserve"> échograph</w:t>
      </w:r>
      <w:r w:rsidRPr="00BC2C08">
        <w:rPr>
          <w:rFonts w:ascii="Arial" w:hAnsi="Arial" w:cs="Arial"/>
          <w:sz w:val="16"/>
          <w:szCs w:val="16"/>
        </w:rPr>
        <w:t>iste</w:t>
      </w:r>
    </w:p>
    <w:p w:rsidR="007B583F" w:rsidRPr="00AD5047" w:rsidRDefault="007B583F" w:rsidP="00EE2A77">
      <w:pPr>
        <w:widowControl w:val="0"/>
        <w:tabs>
          <w:tab w:val="left" w:pos="8080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>L’échographie occupe une place décisive dans la surveillance de la grossesse. Le perfectionnement technique est indiscutablemais</w:t>
      </w:r>
      <w:r w:rsidRPr="00EA3E2A">
        <w:rPr>
          <w:rFonts w:ascii="Arial" w:hAnsi="Arial" w:cs="Arial"/>
          <w:sz w:val="20"/>
          <w:szCs w:val="20"/>
        </w:rPr>
        <w:t xml:space="preserve">risqued’évoluerversunesorte de robotisation. Pour le praticien, l’examenestuneétapedansun protocole. Pour les parents-en devenir, la rencontreest un événement. Maisaucune machine ne pourrajamaisvérifierl’adéquation entre le </w:t>
      </w:r>
      <w:r w:rsidRPr="00EA3E2A">
        <w:rPr>
          <w:rFonts w:ascii="Arial" w:hAnsi="Arial" w:cs="Arial"/>
          <w:b/>
          <w:sz w:val="20"/>
          <w:szCs w:val="20"/>
        </w:rPr>
        <w:t>fœtusobservé</w:t>
      </w:r>
      <w:r w:rsidRPr="00EA3E2A">
        <w:rPr>
          <w:rFonts w:ascii="Arial" w:hAnsi="Arial" w:cs="Arial"/>
          <w:sz w:val="20"/>
          <w:szCs w:val="20"/>
        </w:rPr>
        <w:t>et</w:t>
      </w:r>
      <w:r w:rsidRPr="00EA3E2A">
        <w:rPr>
          <w:rFonts w:ascii="Arial" w:hAnsi="Arial" w:cs="Arial"/>
          <w:b/>
          <w:sz w:val="20"/>
          <w:szCs w:val="20"/>
        </w:rPr>
        <w:t>l’enfantrêvé</w:t>
      </w:r>
      <w:r w:rsidRPr="00EA3E2A">
        <w:rPr>
          <w:rFonts w:ascii="Arial" w:hAnsi="Arial" w:cs="Arial"/>
          <w:sz w:val="20"/>
          <w:szCs w:val="20"/>
        </w:rPr>
        <w:t xml:space="preserve"> par ses parents qui sont, euxaussi, en construction. 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EA3E2A">
        <w:rPr>
          <w:rFonts w:ascii="Arial" w:hAnsi="Arial" w:cs="Arial"/>
          <w:sz w:val="20"/>
          <w:szCs w:val="20"/>
        </w:rPr>
        <w:t>Bien sûr, la difficultérégulièrementévoquéeestcelle de la découverte en prénatald’uneanomalie du bébé. Comment dire quelque chose d’aussi grave à samère sans provoquer un cataclysme ?Uneréflexionpluridisciplinaire de plus de trenteans nous a conduit à envisagercommeuneréellepréparation aux situations inhabituellesle fait que</w:t>
      </w:r>
      <w:r w:rsidRPr="00EA3E2A">
        <w:rPr>
          <w:rFonts w:ascii="Arial" w:hAnsi="Arial" w:cs="Arial"/>
          <w:b/>
          <w:sz w:val="20"/>
          <w:szCs w:val="20"/>
        </w:rPr>
        <w:t>chaqueéchographieestune affaire d’annonce</w:t>
      </w:r>
      <w:r w:rsidRPr="00EA3E2A">
        <w:rPr>
          <w:rFonts w:ascii="Arial" w:hAnsi="Arial" w:cs="Arial"/>
          <w:sz w:val="20"/>
          <w:szCs w:val="20"/>
        </w:rPr>
        <w:t xml:space="preserve"> qui nécessite les mêmesprécautions.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9B7D72">
        <w:rPr>
          <w:rFonts w:ascii="Arial" w:hAnsi="Arial" w:cs="Arial"/>
          <w:i/>
          <w:sz w:val="20"/>
          <w:szCs w:val="20"/>
        </w:rPr>
        <w:t xml:space="preserve">Quelles que soient les constatations, bonnes ou mauvaises, leur formulation renvoie toujours à </w:t>
      </w:r>
      <w:r w:rsidRPr="009B7D72">
        <w:rPr>
          <w:rFonts w:ascii="Arial" w:hAnsi="Arial" w:cs="Arial"/>
          <w:bCs/>
          <w:i/>
          <w:sz w:val="20"/>
          <w:szCs w:val="20"/>
        </w:rPr>
        <w:t xml:space="preserve">l’incertitude existentielle </w:t>
      </w:r>
      <w:r w:rsidRPr="009B7D72">
        <w:rPr>
          <w:rFonts w:ascii="Arial" w:hAnsi="Arial" w:cs="Arial"/>
          <w:i/>
          <w:sz w:val="20"/>
          <w:szCs w:val="20"/>
        </w:rPr>
        <w:t>de ce que les parents ont à vivre</w:t>
      </w:r>
      <w:r>
        <w:rPr>
          <w:rFonts w:ascii="Arial" w:hAnsi="Arial" w:cs="Arial"/>
          <w:sz w:val="20"/>
          <w:szCs w:val="20"/>
        </w:rPr>
        <w:t xml:space="preserve"> (Grassin).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EA3E2A">
        <w:rPr>
          <w:rFonts w:ascii="Arial" w:hAnsi="Arial" w:cs="Arial"/>
          <w:sz w:val="20"/>
          <w:szCs w:val="20"/>
        </w:rPr>
        <w:t xml:space="preserve">Étant à l’origine de la révélation, l’échographiste ne peut pas se soustraire à son rôle de </w:t>
      </w:r>
      <w:r w:rsidRPr="00EA3E2A">
        <w:rPr>
          <w:rFonts w:ascii="Arial" w:hAnsi="Arial" w:cs="Arial"/>
          <w:b/>
          <w:sz w:val="20"/>
          <w:szCs w:val="20"/>
        </w:rPr>
        <w:t>médiateur</w:t>
      </w:r>
      <w:r w:rsidRPr="00EA3E2A">
        <w:rPr>
          <w:rFonts w:ascii="Arial" w:hAnsi="Arial" w:cs="Arial"/>
          <w:sz w:val="20"/>
          <w:szCs w:val="20"/>
        </w:rPr>
        <w:t>.Son discourspeutavoiruneportéeconsidérable, en bienou en mal.</w:t>
      </w:r>
      <w:r w:rsidRPr="00AD5047">
        <w:rPr>
          <w:rFonts w:ascii="Arial" w:hAnsi="Arial" w:cs="Arial"/>
          <w:sz w:val="20"/>
          <w:szCs w:val="20"/>
        </w:rPr>
        <w:t xml:space="preserve">Que son examen lui paraisse ordinaire ou non, il est confronté à la difficulté de savoir pourquoi et comment </w:t>
      </w:r>
      <w:r w:rsidRPr="00AD5047">
        <w:rPr>
          <w:rFonts w:ascii="Arial" w:hAnsi="Arial" w:cs="Arial"/>
          <w:b/>
          <w:sz w:val="20"/>
          <w:szCs w:val="20"/>
        </w:rPr>
        <w:t>accompagner le projet parental</w:t>
      </w:r>
      <w:r w:rsidRPr="00AD5047">
        <w:rPr>
          <w:rFonts w:ascii="Arial" w:hAnsi="Arial" w:cs="Arial"/>
          <w:sz w:val="20"/>
          <w:szCs w:val="20"/>
        </w:rPr>
        <w:t xml:space="preserve">. </w:t>
      </w:r>
    </w:p>
    <w:p w:rsidR="007B583F" w:rsidRPr="00AD5047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AD5047">
        <w:rPr>
          <w:rFonts w:ascii="Arial" w:hAnsi="Arial" w:cs="Arial"/>
          <w:b/>
          <w:sz w:val="20"/>
          <w:szCs w:val="20"/>
        </w:rPr>
        <w:t>Quelle est la finalité des échographies prénatales ?</w:t>
      </w:r>
    </w:p>
    <w:p w:rsidR="007B583F" w:rsidRPr="00AD5047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bCs/>
          <w:sz w:val="20"/>
          <w:szCs w:val="20"/>
        </w:rPr>
        <w:t>D’une part, réaliser l'examen du fœtus qui vise à départager</w:t>
      </w:r>
      <w:r w:rsidRPr="00AD5047">
        <w:rPr>
          <w:rFonts w:ascii="Arial" w:hAnsi="Arial" w:cs="Arial"/>
          <w:sz w:val="20"/>
          <w:szCs w:val="20"/>
        </w:rPr>
        <w:t>ceux qui paraissent sans problème</w:t>
      </w:r>
      <w:r>
        <w:rPr>
          <w:rFonts w:ascii="Arial" w:hAnsi="Arial" w:cs="Arial"/>
          <w:sz w:val="20"/>
          <w:szCs w:val="20"/>
        </w:rPr>
        <w:t xml:space="preserve">, </w:t>
      </w:r>
      <w:r w:rsidRPr="00AD5047">
        <w:rPr>
          <w:rFonts w:ascii="Arial" w:hAnsi="Arial" w:cs="Arial"/>
          <w:sz w:val="20"/>
          <w:szCs w:val="20"/>
        </w:rPr>
        <w:t>ceux qui posent un problème réparable</w:t>
      </w:r>
      <w:r>
        <w:rPr>
          <w:rFonts w:ascii="Arial" w:hAnsi="Arial" w:cs="Arial"/>
          <w:sz w:val="20"/>
          <w:szCs w:val="20"/>
        </w:rPr>
        <w:t>,</w:t>
      </w:r>
      <w:r w:rsidRPr="00EA3E2A">
        <w:rPr>
          <w:rFonts w:ascii="Arial" w:hAnsi="Arial" w:cs="Arial"/>
          <w:sz w:val="20"/>
          <w:szCs w:val="20"/>
        </w:rPr>
        <w:t xml:space="preserve"> et </w:t>
      </w:r>
      <w:r w:rsidRPr="00AD5047">
        <w:rPr>
          <w:rFonts w:ascii="Arial" w:hAnsi="Arial" w:cs="Arial"/>
          <w:sz w:val="20"/>
          <w:szCs w:val="20"/>
        </w:rPr>
        <w:t>ceux</w:t>
      </w:r>
      <w:r>
        <w:rPr>
          <w:rFonts w:ascii="Arial" w:hAnsi="Arial" w:cs="Arial"/>
          <w:sz w:val="20"/>
          <w:szCs w:val="20"/>
        </w:rPr>
        <w:t xml:space="preserve"> (très peu nombreux)</w:t>
      </w:r>
      <w:r w:rsidRPr="00AD5047">
        <w:rPr>
          <w:rFonts w:ascii="Arial" w:hAnsi="Arial" w:cs="Arial"/>
          <w:sz w:val="20"/>
          <w:szCs w:val="20"/>
        </w:rPr>
        <w:t xml:space="preserve"> pour qui on ne peut rien</w:t>
      </w:r>
      <w:r>
        <w:rPr>
          <w:rFonts w:ascii="Arial" w:hAnsi="Arial" w:cs="Arial"/>
          <w:sz w:val="20"/>
          <w:szCs w:val="20"/>
        </w:rPr>
        <w:t>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Cs/>
          <w:sz w:val="20"/>
          <w:szCs w:val="20"/>
        </w:rPr>
      </w:pPr>
      <w:r w:rsidRPr="00AD5047">
        <w:rPr>
          <w:rFonts w:ascii="Arial" w:hAnsi="Arial" w:cs="Arial"/>
          <w:bCs/>
          <w:sz w:val="20"/>
          <w:szCs w:val="20"/>
        </w:rPr>
        <w:t xml:space="preserve">D’autre part, essayer de répondre à la triple </w:t>
      </w:r>
      <w:r>
        <w:rPr>
          <w:rFonts w:ascii="Arial" w:hAnsi="Arial" w:cs="Arial"/>
          <w:bCs/>
          <w:sz w:val="20"/>
          <w:szCs w:val="20"/>
        </w:rPr>
        <w:t>demande</w:t>
      </w:r>
      <w:r w:rsidRPr="00AD5047">
        <w:rPr>
          <w:rFonts w:ascii="Arial" w:hAnsi="Arial" w:cs="Arial"/>
          <w:bCs/>
          <w:sz w:val="20"/>
          <w:szCs w:val="20"/>
        </w:rPr>
        <w:t xml:space="preserve"> des parents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 xml:space="preserve">Est-ce que TOUT va bien ? </w:t>
      </w:r>
      <w:r>
        <w:rPr>
          <w:rFonts w:ascii="Arial" w:hAnsi="Arial" w:cs="Arial"/>
          <w:sz w:val="20"/>
          <w:szCs w:val="20"/>
        </w:rPr>
        <w:t>(</w:t>
      </w:r>
      <w:r w:rsidRPr="00AD5047">
        <w:rPr>
          <w:rFonts w:ascii="Arial" w:hAnsi="Arial" w:cs="Arial"/>
          <w:sz w:val="20"/>
          <w:szCs w:val="20"/>
        </w:rPr>
        <w:t>aucun échographiste sérieux ne peut donner cette garantie. Toutefois, la tentation d'une parole toute puissante est constante</w:t>
      </w:r>
      <w:r>
        <w:rPr>
          <w:rFonts w:ascii="Arial" w:hAnsi="Arial" w:cs="Arial"/>
          <w:sz w:val="20"/>
          <w:szCs w:val="20"/>
        </w:rPr>
        <w:t>)</w:t>
      </w:r>
      <w:r w:rsidRPr="00AD50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Connaître </w:t>
      </w:r>
      <w:r w:rsidRPr="00AD5047">
        <w:rPr>
          <w:rFonts w:ascii="Arial" w:hAnsi="Arial" w:cs="Arial"/>
          <w:sz w:val="20"/>
          <w:szCs w:val="20"/>
        </w:rPr>
        <w:t>le sexe</w:t>
      </w:r>
      <w:r>
        <w:rPr>
          <w:rFonts w:ascii="Arial" w:hAnsi="Arial" w:cs="Arial"/>
          <w:sz w:val="20"/>
          <w:szCs w:val="20"/>
        </w:rPr>
        <w:t xml:space="preserve"> (ou garder </w:t>
      </w:r>
      <w:r w:rsidRPr="00AD5047">
        <w:rPr>
          <w:rFonts w:ascii="Arial" w:hAnsi="Arial" w:cs="Arial"/>
          <w:sz w:val="20"/>
          <w:szCs w:val="20"/>
        </w:rPr>
        <w:t>secret)</w:t>
      </w:r>
      <w:r w:rsidRPr="00EA3E2A">
        <w:rPr>
          <w:rFonts w:ascii="Arial" w:hAnsi="Arial" w:cs="Arial"/>
          <w:sz w:val="20"/>
          <w:szCs w:val="20"/>
        </w:rPr>
        <w:t xml:space="preserve">. </w:t>
      </w:r>
      <w:r w:rsidRPr="00AD5047">
        <w:rPr>
          <w:rFonts w:ascii="Arial" w:hAnsi="Arial" w:cs="Arial"/>
          <w:sz w:val="20"/>
          <w:szCs w:val="20"/>
        </w:rPr>
        <w:t xml:space="preserve">Rencontrer </w:t>
      </w:r>
      <w:r w:rsidRPr="00AD5047">
        <w:rPr>
          <w:rFonts w:ascii="Arial" w:hAnsi="Arial" w:cs="Arial"/>
          <w:i/>
          <w:iCs/>
          <w:sz w:val="20"/>
          <w:szCs w:val="20"/>
        </w:rPr>
        <w:t>visuellement</w:t>
      </w:r>
      <w:r w:rsidRPr="00AD5047">
        <w:rPr>
          <w:rFonts w:ascii="Arial" w:hAnsi="Arial" w:cs="Arial"/>
          <w:sz w:val="20"/>
          <w:szCs w:val="20"/>
        </w:rPr>
        <w:t xml:space="preserve"> leur </w:t>
      </w:r>
      <w:r w:rsidRPr="00AD5047">
        <w:rPr>
          <w:rFonts w:ascii="Arial" w:hAnsi="Arial" w:cs="Arial"/>
          <w:i/>
          <w:iCs/>
          <w:sz w:val="20"/>
          <w:szCs w:val="20"/>
        </w:rPr>
        <w:t>bébé</w:t>
      </w:r>
      <w:r>
        <w:rPr>
          <w:rFonts w:ascii="Arial" w:hAnsi="Arial" w:cs="Arial"/>
          <w:sz w:val="20"/>
          <w:szCs w:val="20"/>
        </w:rPr>
        <w:t>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D631CA">
        <w:rPr>
          <w:rFonts w:ascii="Arial" w:hAnsi="Arial" w:cs="Arial"/>
          <w:sz w:val="20"/>
          <w:szCs w:val="20"/>
        </w:rPr>
        <w:t xml:space="preserve">Mais dans une perspective d'accompagnement de la parentalité, on sait que cette double fonction est souvent déséquilibrée </w:t>
      </w:r>
      <w:r>
        <w:rPr>
          <w:rFonts w:ascii="Arial" w:hAnsi="Arial" w:cs="Arial"/>
          <w:sz w:val="20"/>
          <w:szCs w:val="20"/>
        </w:rPr>
        <w:t>au profit de l’examen somatique nu.</w:t>
      </w:r>
    </w:p>
    <w:p w:rsidR="007B583F" w:rsidRPr="00AD5047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AD5047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AD5047">
        <w:rPr>
          <w:rFonts w:ascii="Arial" w:hAnsi="Arial" w:cs="Arial"/>
          <w:b/>
          <w:sz w:val="20"/>
          <w:szCs w:val="20"/>
        </w:rPr>
        <w:t>Personne ne sait d'avance si</w:t>
      </w:r>
    </w:p>
    <w:p w:rsidR="007B583F" w:rsidRPr="00AD5047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D5047">
        <w:rPr>
          <w:rFonts w:ascii="Arial" w:hAnsi="Arial" w:cs="Arial"/>
          <w:sz w:val="20"/>
          <w:szCs w:val="20"/>
        </w:rPr>
        <w:t>n ne va rien trouver d’</w:t>
      </w:r>
      <w:r>
        <w:rPr>
          <w:rFonts w:ascii="Arial" w:hAnsi="Arial" w:cs="Arial"/>
          <w:sz w:val="20"/>
          <w:szCs w:val="20"/>
        </w:rPr>
        <w:t xml:space="preserve">anormal </w:t>
      </w:r>
      <w:r w:rsidRPr="00AD5047">
        <w:rPr>
          <w:rFonts w:ascii="Arial" w:hAnsi="Arial" w:cs="Arial"/>
          <w:sz w:val="20"/>
          <w:szCs w:val="20"/>
        </w:rPr>
        <w:t>(</w:t>
      </w:r>
      <w:r w:rsidRPr="00AD5047">
        <w:rPr>
          <w:rFonts w:ascii="Arial" w:hAnsi="Arial" w:cs="Arial"/>
          <w:bCs/>
          <w:sz w:val="20"/>
          <w:szCs w:val="20"/>
        </w:rPr>
        <w:t>&gt;</w:t>
      </w:r>
      <w:r w:rsidRPr="00AD5047">
        <w:rPr>
          <w:rFonts w:ascii="Arial" w:hAnsi="Arial" w:cs="Arial"/>
          <w:b/>
          <w:bCs/>
          <w:sz w:val="20"/>
          <w:szCs w:val="20"/>
        </w:rPr>
        <w:t xml:space="preserve"> 90 % </w:t>
      </w:r>
      <w:r w:rsidRPr="00AD5047">
        <w:rPr>
          <w:rFonts w:ascii="Arial" w:hAnsi="Arial" w:cs="Arial"/>
          <w:sz w:val="20"/>
          <w:szCs w:val="20"/>
        </w:rPr>
        <w:t>des cas), mais…</w:t>
      </w:r>
      <w:r>
        <w:rPr>
          <w:rFonts w:ascii="Arial" w:hAnsi="Arial" w:cs="Arial"/>
          <w:sz w:val="20"/>
          <w:szCs w:val="20"/>
        </w:rPr>
        <w:t>plus tard ?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D5047">
        <w:rPr>
          <w:rFonts w:ascii="Arial" w:hAnsi="Arial" w:cs="Arial"/>
          <w:sz w:val="20"/>
          <w:szCs w:val="20"/>
        </w:rPr>
        <w:t>n va trouv</w:t>
      </w:r>
      <w:r>
        <w:rPr>
          <w:rFonts w:ascii="Arial" w:hAnsi="Arial" w:cs="Arial"/>
          <w:sz w:val="20"/>
          <w:szCs w:val="20"/>
        </w:rPr>
        <w:t xml:space="preserve">er tout de suite </w:t>
      </w:r>
      <w:r w:rsidRPr="00AD5047">
        <w:rPr>
          <w:rFonts w:ascii="Arial" w:hAnsi="Arial" w:cs="Arial"/>
          <w:sz w:val="20"/>
          <w:szCs w:val="20"/>
        </w:rPr>
        <w:t xml:space="preserve">une situation </w:t>
      </w:r>
      <w:r>
        <w:rPr>
          <w:rFonts w:ascii="Arial" w:hAnsi="Arial" w:cs="Arial"/>
          <w:sz w:val="20"/>
          <w:szCs w:val="20"/>
        </w:rPr>
        <w:t>certainement pathologique.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D5047">
        <w:rPr>
          <w:rFonts w:ascii="Arial" w:hAnsi="Arial" w:cs="Arial"/>
          <w:sz w:val="20"/>
          <w:szCs w:val="20"/>
        </w:rPr>
        <w:t>n croit pouvoir rassurer en raison d’un antécédent, mais…</w:t>
      </w:r>
      <w:r>
        <w:rPr>
          <w:rFonts w:ascii="Arial" w:hAnsi="Arial" w:cs="Arial"/>
          <w:sz w:val="20"/>
          <w:szCs w:val="20"/>
        </w:rPr>
        <w:t>plus tard ?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D5047">
        <w:rPr>
          <w:rFonts w:ascii="Arial" w:hAnsi="Arial" w:cs="Arial"/>
          <w:sz w:val="20"/>
          <w:szCs w:val="20"/>
        </w:rPr>
        <w:t>n va trouver une pathologie curable, mais le pronostic est incertain</w:t>
      </w:r>
      <w:r>
        <w:rPr>
          <w:rFonts w:ascii="Arial" w:hAnsi="Arial" w:cs="Arial"/>
          <w:sz w:val="20"/>
          <w:szCs w:val="20"/>
        </w:rPr>
        <w:t>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va trouver d’abord un signe d’appel</w:t>
      </w:r>
      <w:r w:rsidRPr="00AD5047">
        <w:rPr>
          <w:rFonts w:ascii="Arial" w:hAnsi="Arial" w:cs="Arial"/>
          <w:sz w:val="20"/>
          <w:szCs w:val="20"/>
        </w:rPr>
        <w:t xml:space="preserve"> inquiétant, mais tout se</w:t>
      </w:r>
      <w:r>
        <w:rPr>
          <w:rFonts w:ascii="Arial" w:hAnsi="Arial" w:cs="Arial"/>
          <w:sz w:val="20"/>
          <w:szCs w:val="20"/>
        </w:rPr>
        <w:t xml:space="preserve">terminera </w:t>
      </w:r>
      <w:r w:rsidRPr="00AD5047">
        <w:rPr>
          <w:rFonts w:ascii="Arial" w:hAnsi="Arial" w:cs="Arial"/>
          <w:sz w:val="20"/>
          <w:szCs w:val="20"/>
        </w:rPr>
        <w:t>"bien"</w:t>
      </w:r>
      <w:r>
        <w:rPr>
          <w:rFonts w:ascii="Arial" w:hAnsi="Arial" w:cs="Arial"/>
          <w:sz w:val="20"/>
          <w:szCs w:val="20"/>
        </w:rPr>
        <w:t>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>Dans tous les cas, pour un temps, c’est l’</w:t>
      </w:r>
      <w:r w:rsidRPr="00AD5047">
        <w:rPr>
          <w:rFonts w:ascii="Arial" w:hAnsi="Arial" w:cs="Arial"/>
          <w:b/>
          <w:bCs/>
          <w:sz w:val="20"/>
          <w:szCs w:val="20"/>
        </w:rPr>
        <w:t>incertitude</w:t>
      </w:r>
      <w:r>
        <w:rPr>
          <w:rFonts w:ascii="Arial" w:hAnsi="Arial" w:cs="Arial"/>
          <w:sz w:val="20"/>
          <w:szCs w:val="20"/>
        </w:rPr>
        <w:t xml:space="preserve">qui prévaut </w:t>
      </w:r>
      <w:r w:rsidRPr="00AD5047">
        <w:rPr>
          <w:rFonts w:ascii="Arial" w:hAnsi="Arial" w:cs="Arial"/>
          <w:sz w:val="20"/>
          <w:szCs w:val="20"/>
        </w:rPr>
        <w:t xml:space="preserve">(hésitation, doute, handicap, </w:t>
      </w:r>
      <w:r>
        <w:rPr>
          <w:rFonts w:ascii="Arial" w:hAnsi="Arial" w:cs="Arial"/>
          <w:sz w:val="20"/>
          <w:szCs w:val="20"/>
        </w:rPr>
        <w:t xml:space="preserve">danger de </w:t>
      </w:r>
      <w:r w:rsidRPr="00AD5047">
        <w:rPr>
          <w:rFonts w:ascii="Arial" w:hAnsi="Arial" w:cs="Arial"/>
          <w:sz w:val="20"/>
          <w:szCs w:val="20"/>
        </w:rPr>
        <w:t>mort sont alors indissociables</w:t>
      </w:r>
      <w:r>
        <w:rPr>
          <w:rFonts w:ascii="Arial" w:hAnsi="Arial" w:cs="Arial"/>
          <w:sz w:val="20"/>
          <w:szCs w:val="20"/>
        </w:rPr>
        <w:t xml:space="preserve"> dans la tête) </w:t>
      </w:r>
      <w:r w:rsidRPr="00AD5047">
        <w:rPr>
          <w:rFonts w:ascii="Arial" w:hAnsi="Arial" w:cs="Arial"/>
          <w:sz w:val="20"/>
          <w:szCs w:val="20"/>
        </w:rPr>
        <w:t xml:space="preserve">… 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AD5047">
        <w:rPr>
          <w:rFonts w:ascii="Arial" w:hAnsi="Arial" w:cs="Arial"/>
          <w:sz w:val="20"/>
          <w:szCs w:val="20"/>
        </w:rPr>
        <w:t>ais</w:t>
      </w:r>
      <w:r>
        <w:rPr>
          <w:rFonts w:ascii="Arial" w:hAnsi="Arial" w:cs="Arial"/>
          <w:sz w:val="20"/>
          <w:szCs w:val="20"/>
        </w:rPr>
        <w:t xml:space="preserve">, heureusement, l’histoire n’est pas déjà écrite. 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D5047">
        <w:rPr>
          <w:rFonts w:ascii="Arial" w:hAnsi="Arial" w:cs="Arial"/>
          <w:sz w:val="20"/>
          <w:szCs w:val="20"/>
        </w:rPr>
        <w:t>e pire n’est pas  toujours sûr.</w:t>
      </w:r>
    </w:p>
    <w:p w:rsidR="007B583F" w:rsidRPr="00AD5047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331090" w:rsidRDefault="007B583F" w:rsidP="00331090">
      <w:pPr>
        <w:ind w:left="851" w:right="426"/>
        <w:jc w:val="both"/>
        <w:outlineLvl w:val="0"/>
        <w:rPr>
          <w:rFonts w:ascii="Arial" w:hAnsi="Arial"/>
          <w:b/>
          <w:iCs/>
          <w:sz w:val="20"/>
          <w:szCs w:val="20"/>
        </w:rPr>
      </w:pPr>
      <w:r w:rsidRPr="00331090">
        <w:rPr>
          <w:rFonts w:ascii="Arial" w:hAnsi="Arial"/>
          <w:b/>
          <w:iCs/>
          <w:sz w:val="20"/>
          <w:szCs w:val="20"/>
        </w:rPr>
        <w:t>Pourquoi c'est si difficile d’annoncer un handicap</w:t>
      </w:r>
    </w:p>
    <w:p w:rsidR="007B583F" w:rsidRPr="00331090" w:rsidRDefault="007B583F" w:rsidP="00331090">
      <w:pPr>
        <w:ind w:left="851" w:right="426"/>
        <w:jc w:val="both"/>
        <w:rPr>
          <w:rFonts w:ascii="Arial" w:hAnsi="Arial"/>
          <w:iCs/>
          <w:sz w:val="20"/>
          <w:szCs w:val="20"/>
        </w:rPr>
      </w:pPr>
    </w:p>
    <w:p w:rsidR="007B583F" w:rsidRPr="00331090" w:rsidRDefault="007B583F" w:rsidP="00331090">
      <w:pPr>
        <w:ind w:left="851" w:right="426"/>
        <w:jc w:val="both"/>
        <w:rPr>
          <w:rFonts w:ascii="Arial" w:hAnsi="Arial"/>
          <w:iCs/>
          <w:sz w:val="20"/>
          <w:szCs w:val="20"/>
        </w:rPr>
      </w:pPr>
      <w:r w:rsidRPr="00331090">
        <w:rPr>
          <w:rFonts w:ascii="Arial" w:hAnsi="Arial"/>
          <w:iCs/>
          <w:sz w:val="20"/>
          <w:szCs w:val="20"/>
        </w:rPr>
        <w:t>Non seulement la découverte n’est que le début d’une série de questions auxquelles on n’</w:t>
      </w:r>
      <w:r>
        <w:rPr>
          <w:rFonts w:ascii="Arial" w:hAnsi="Arial"/>
          <w:iCs/>
          <w:sz w:val="20"/>
          <w:szCs w:val="20"/>
        </w:rPr>
        <w:t>a pas immédiatement de réponses mais l</w:t>
      </w:r>
      <w:r w:rsidRPr="00331090">
        <w:rPr>
          <w:rFonts w:ascii="Arial" w:hAnsi="Arial"/>
          <w:iCs/>
          <w:sz w:val="20"/>
          <w:szCs w:val="20"/>
        </w:rPr>
        <w:t xml:space="preserve">a maternité est un lieu d’idéalisation très forte. On </w:t>
      </w:r>
      <w:r>
        <w:rPr>
          <w:rFonts w:ascii="Arial" w:hAnsi="Arial"/>
          <w:iCs/>
          <w:sz w:val="20"/>
          <w:szCs w:val="20"/>
        </w:rPr>
        <w:t>était venu</w:t>
      </w:r>
      <w:r w:rsidRPr="00331090">
        <w:rPr>
          <w:rFonts w:ascii="Arial" w:hAnsi="Arial"/>
          <w:iCs/>
          <w:sz w:val="20"/>
          <w:szCs w:val="20"/>
        </w:rPr>
        <w:t xml:space="preserve"> pour </w:t>
      </w:r>
      <w:r>
        <w:rPr>
          <w:rFonts w:ascii="Arial" w:hAnsi="Arial"/>
          <w:iCs/>
          <w:sz w:val="20"/>
          <w:szCs w:val="20"/>
        </w:rPr>
        <w:t>« un heureux événement »</w:t>
      </w:r>
      <w:r w:rsidRPr="00331090">
        <w:rPr>
          <w:rFonts w:ascii="Arial" w:hAnsi="Arial"/>
          <w:iCs/>
          <w:sz w:val="20"/>
          <w:szCs w:val="20"/>
        </w:rPr>
        <w:t xml:space="preserve">. Et les soignants n’ont sans doute pas choisi cette profession par hasard. </w:t>
      </w:r>
    </w:p>
    <w:p w:rsidR="007B583F" w:rsidRDefault="007B583F" w:rsidP="00331090">
      <w:pPr>
        <w:ind w:left="851" w:right="426"/>
        <w:jc w:val="both"/>
        <w:rPr>
          <w:rFonts w:ascii="Arial" w:hAnsi="Arial"/>
          <w:iCs/>
          <w:sz w:val="20"/>
          <w:szCs w:val="20"/>
        </w:rPr>
      </w:pPr>
      <w:r w:rsidRPr="00331090">
        <w:rPr>
          <w:rFonts w:ascii="Arial" w:hAnsi="Arial"/>
          <w:iCs/>
          <w:sz w:val="20"/>
          <w:szCs w:val="20"/>
        </w:rPr>
        <w:t>Quelles que soient les précautions, on ne peut pas effacer la souffrance</w:t>
      </w:r>
      <w:r w:rsidRPr="00EA3E2A">
        <w:rPr>
          <w:rFonts w:ascii="Arial" w:hAnsi="Arial"/>
          <w:iCs/>
          <w:sz w:val="20"/>
          <w:szCs w:val="20"/>
        </w:rPr>
        <w:t>. Au mieux, on peut accepter d’en supporter l’expression.O</w:t>
      </w:r>
      <w:r w:rsidRPr="00331090">
        <w:rPr>
          <w:rFonts w:ascii="Arial" w:hAnsi="Arial"/>
          <w:iCs/>
          <w:sz w:val="20"/>
          <w:szCs w:val="20"/>
        </w:rPr>
        <w:t>n est confr</w:t>
      </w:r>
      <w:r>
        <w:rPr>
          <w:rFonts w:ascii="Arial" w:hAnsi="Arial"/>
          <w:iCs/>
          <w:sz w:val="20"/>
          <w:szCs w:val="20"/>
        </w:rPr>
        <w:t>onté à son impuissance</w:t>
      </w:r>
      <w:r w:rsidRPr="00331090">
        <w:rPr>
          <w:rFonts w:ascii="Arial" w:hAnsi="Arial"/>
          <w:iCs/>
          <w:sz w:val="20"/>
          <w:szCs w:val="20"/>
        </w:rPr>
        <w:t xml:space="preserve">.On peut parfois expliquer le comment, mais jamais le vrai  </w:t>
      </w:r>
      <w:r w:rsidRPr="00331090">
        <w:rPr>
          <w:rFonts w:ascii="Arial" w:hAnsi="Arial"/>
          <w:b/>
          <w:iCs/>
          <w:sz w:val="20"/>
          <w:szCs w:val="20"/>
        </w:rPr>
        <w:t>pourquoi ça lui arrive</w:t>
      </w:r>
      <w:r w:rsidRPr="00331090">
        <w:rPr>
          <w:rFonts w:ascii="Arial" w:hAnsi="Arial"/>
          <w:iCs/>
          <w:sz w:val="20"/>
          <w:szCs w:val="20"/>
        </w:rPr>
        <w:t>, à elle. On ne sait pas vraiment à qui on s'adresse. On ne sait pas ce que cette grossesse représente pour elle. Le drame entre en résonance avec l'histoire personnelle de chacun. On cherche un(e) coupable…</w:t>
      </w:r>
    </w:p>
    <w:p w:rsidR="007B583F" w:rsidRPr="00EE2A77" w:rsidRDefault="007B583F" w:rsidP="00EE2A77">
      <w:pPr>
        <w:ind w:right="426"/>
        <w:jc w:val="both"/>
        <w:rPr>
          <w:rFonts w:ascii="Arial" w:hAnsi="Arial"/>
          <w:bCs/>
          <w:i/>
          <w:iCs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AD5047">
        <w:rPr>
          <w:rFonts w:ascii="Arial" w:hAnsi="Arial" w:cs="Arial"/>
          <w:b/>
          <w:sz w:val="20"/>
          <w:szCs w:val="20"/>
        </w:rPr>
        <w:t>Paradoxes du diagnostic prénatal (DPN)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L’échographie prénatale se développe en France au début des années 1980.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 xml:space="preserve">Il a fallu </w:t>
      </w:r>
      <w:r>
        <w:rPr>
          <w:rFonts w:ascii="Arial" w:hAnsi="Arial" w:cs="Arial"/>
          <w:sz w:val="20"/>
          <w:szCs w:val="20"/>
        </w:rPr>
        <w:t>presque vingt</w:t>
      </w:r>
      <w:r w:rsidRPr="00AD5047">
        <w:rPr>
          <w:rFonts w:ascii="Arial" w:hAnsi="Arial" w:cs="Arial"/>
          <w:sz w:val="20"/>
          <w:szCs w:val="20"/>
        </w:rPr>
        <w:t xml:space="preserve"> ans pour passer d’un grand flou à un système structuré : les  Centres Pluridisciplinaires de Diagnostic Prénatal CPDPN (1998)</w:t>
      </w:r>
      <w:r>
        <w:rPr>
          <w:rFonts w:ascii="Arial" w:hAnsi="Arial" w:cs="Arial"/>
          <w:sz w:val="20"/>
          <w:szCs w:val="20"/>
        </w:rPr>
        <w:t xml:space="preserve"> organisés en réseaux.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 xml:space="preserve">Le premier bilan national du DPN </w:t>
      </w:r>
      <w:r>
        <w:rPr>
          <w:rFonts w:ascii="Arial" w:hAnsi="Arial" w:cs="Arial"/>
          <w:sz w:val="20"/>
          <w:szCs w:val="20"/>
        </w:rPr>
        <w:t>n’</w:t>
      </w:r>
      <w:r w:rsidRPr="00AD5047">
        <w:rPr>
          <w:rFonts w:ascii="Arial" w:hAnsi="Arial" w:cs="Arial"/>
          <w:sz w:val="20"/>
          <w:szCs w:val="20"/>
        </w:rPr>
        <w:t>est publié par l’Agence de la BioMédecine</w:t>
      </w:r>
      <w:r>
        <w:rPr>
          <w:rFonts w:ascii="Arial" w:hAnsi="Arial" w:cs="Arial"/>
          <w:sz w:val="20"/>
          <w:szCs w:val="20"/>
        </w:rPr>
        <w:t>qu’</w:t>
      </w:r>
      <w:r w:rsidRPr="00AD5047">
        <w:rPr>
          <w:rFonts w:ascii="Arial" w:hAnsi="Arial" w:cs="Arial"/>
          <w:sz w:val="20"/>
          <w:szCs w:val="20"/>
        </w:rPr>
        <w:t>en 2005</w:t>
      </w:r>
      <w:r>
        <w:rPr>
          <w:rFonts w:ascii="Arial" w:hAnsi="Arial" w:cs="Arial"/>
          <w:sz w:val="20"/>
          <w:szCs w:val="20"/>
        </w:rPr>
        <w:t>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</w:t>
      </w:r>
      <w:r w:rsidRPr="00AD5047">
        <w:rPr>
          <w:rFonts w:ascii="Arial" w:hAnsi="Arial" w:cs="Arial"/>
          <w:sz w:val="20"/>
          <w:szCs w:val="20"/>
        </w:rPr>
        <w:t>ystématisation du DPN</w:t>
      </w:r>
      <w:r>
        <w:rPr>
          <w:rFonts w:ascii="Arial" w:hAnsi="Arial" w:cs="Arial"/>
          <w:sz w:val="20"/>
          <w:szCs w:val="20"/>
        </w:rPr>
        <w:t xml:space="preserve"> afait de </w:t>
      </w:r>
      <w:r w:rsidRPr="00DD64B9">
        <w:rPr>
          <w:rFonts w:ascii="Arial" w:hAnsi="Arial" w:cs="Arial"/>
          <w:b/>
          <w:sz w:val="20"/>
          <w:szCs w:val="20"/>
        </w:rPr>
        <w:t>chaque fœtus un suspect jusqu’à preuve du contraire</w:t>
      </w:r>
      <w:r>
        <w:rPr>
          <w:rFonts w:ascii="Arial" w:hAnsi="Arial" w:cs="Arial"/>
          <w:sz w:val="20"/>
          <w:szCs w:val="20"/>
        </w:rPr>
        <w:t>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échographistes sont formatés pour la recherche d’anomalies.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 xml:space="preserve">La plupart des gens pensent encore que les échos sont obligatoires. Alors, </w:t>
      </w:r>
      <w:r>
        <w:rPr>
          <w:rFonts w:ascii="Arial" w:hAnsi="Arial" w:cs="Arial"/>
          <w:sz w:val="20"/>
          <w:szCs w:val="20"/>
        </w:rPr>
        <w:t>peut-on parler de</w:t>
      </w:r>
      <w:r w:rsidRPr="00AD5047">
        <w:rPr>
          <w:rFonts w:ascii="Arial" w:hAnsi="Arial" w:cs="Arial"/>
          <w:sz w:val="20"/>
          <w:szCs w:val="20"/>
        </w:rPr>
        <w:t xml:space="preserve"> « consentement éclairé » ?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>Disparité entre l’effort considérable pour cadrer le progrès technique (contrôles de qualité) et le peu d’intérêt porté aux effets collatéraux du dépistage (cascades d’inquiétudes</w:t>
      </w:r>
      <w:r>
        <w:rPr>
          <w:rFonts w:ascii="Arial" w:hAnsi="Arial" w:cs="Arial"/>
          <w:sz w:val="20"/>
          <w:szCs w:val="20"/>
        </w:rPr>
        <w:t xml:space="preserve"> dont témoignent régulièrement parents, pédiatres et psys même si tout s’est « bien » terminé</w:t>
      </w:r>
      <w:r w:rsidRPr="00AD50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 xml:space="preserve">Plus l’échographie est performante, plus elle soulève </w:t>
      </w:r>
      <w:r>
        <w:rPr>
          <w:rFonts w:ascii="Arial" w:hAnsi="Arial" w:cs="Arial"/>
          <w:sz w:val="20"/>
          <w:szCs w:val="20"/>
        </w:rPr>
        <w:t xml:space="preserve">aussi </w:t>
      </w:r>
      <w:r w:rsidRPr="00AD5047">
        <w:rPr>
          <w:rFonts w:ascii="Arial" w:hAnsi="Arial" w:cs="Arial"/>
          <w:sz w:val="20"/>
          <w:szCs w:val="20"/>
        </w:rPr>
        <w:t>de questions.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erreurs ou les échecs sont plus difficilement tolérables.</w:t>
      </w:r>
    </w:p>
    <w:p w:rsidR="007B583F" w:rsidRPr="00292AEE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 xml:space="preserve">Ne pas </w:t>
      </w:r>
      <w:r>
        <w:rPr>
          <w:rFonts w:ascii="Arial" w:hAnsi="Arial" w:cs="Arial"/>
          <w:sz w:val="20"/>
          <w:szCs w:val="20"/>
        </w:rPr>
        <w:t>a</w:t>
      </w:r>
      <w:r w:rsidRPr="00AD5047">
        <w:rPr>
          <w:rFonts w:ascii="Arial" w:hAnsi="Arial" w:cs="Arial"/>
          <w:sz w:val="20"/>
          <w:szCs w:val="20"/>
        </w:rPr>
        <w:t xml:space="preserve">voir </w:t>
      </w:r>
      <w:r>
        <w:rPr>
          <w:rFonts w:ascii="Arial" w:hAnsi="Arial" w:cs="Arial"/>
          <w:sz w:val="20"/>
          <w:szCs w:val="20"/>
        </w:rPr>
        <w:t xml:space="preserve">vu </w:t>
      </w:r>
      <w:r w:rsidRPr="00AD5047">
        <w:rPr>
          <w:rFonts w:ascii="Arial" w:hAnsi="Arial" w:cs="Arial"/>
          <w:sz w:val="20"/>
          <w:szCs w:val="20"/>
        </w:rPr>
        <w:t>une anomalie (visible) est considéré comme une faute. Mais introduire dans la tête des parents une inquiétude protocolaire (devoir d’information</w:t>
      </w:r>
      <w:r>
        <w:rPr>
          <w:rFonts w:ascii="Arial" w:hAnsi="Arial" w:cs="Arial"/>
          <w:sz w:val="20"/>
          <w:szCs w:val="20"/>
        </w:rPr>
        <w:t>, fondé juridiquement</w:t>
      </w:r>
      <w:r w:rsidRPr="00AD5047">
        <w:rPr>
          <w:rFonts w:ascii="Arial" w:hAnsi="Arial" w:cs="Arial"/>
          <w:sz w:val="20"/>
          <w:szCs w:val="20"/>
        </w:rPr>
        <w:t xml:space="preserve">) en ignorant ses éventuelles conséquences sur le </w:t>
      </w:r>
      <w:r w:rsidRPr="00AD5047">
        <w:rPr>
          <w:rFonts w:ascii="Arial" w:hAnsi="Arial" w:cs="Arial"/>
          <w:b/>
          <w:bCs/>
          <w:sz w:val="20"/>
          <w:szCs w:val="20"/>
        </w:rPr>
        <w:t xml:space="preserve">projet parental </w:t>
      </w:r>
      <w:r w:rsidRPr="00AD5047">
        <w:rPr>
          <w:rFonts w:ascii="Arial" w:hAnsi="Arial" w:cs="Arial"/>
          <w:sz w:val="20"/>
          <w:szCs w:val="20"/>
        </w:rPr>
        <w:t>n’</w:t>
      </w:r>
      <w:r>
        <w:rPr>
          <w:rFonts w:ascii="Arial" w:hAnsi="Arial" w:cs="Arial"/>
          <w:sz w:val="20"/>
          <w:szCs w:val="20"/>
        </w:rPr>
        <w:t>est pas regardé comme une faute, alors que les incidences sur la relation parent-enfant peuvent être lourdes.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AD5047">
        <w:rPr>
          <w:rFonts w:ascii="Arial" w:hAnsi="Arial" w:cs="Arial"/>
          <w:sz w:val="20"/>
          <w:szCs w:val="20"/>
        </w:rPr>
        <w:t>Vous faites ça « pour vous protéger »... disent</w:t>
      </w:r>
      <w:r>
        <w:rPr>
          <w:rFonts w:ascii="Arial" w:hAnsi="Arial" w:cs="Arial"/>
          <w:sz w:val="20"/>
          <w:szCs w:val="20"/>
        </w:rPr>
        <w:t xml:space="preserve"> les patientes.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sécurité psycho-affective des parents est aussi un enjeu d’une particulière gravité.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9B7D72">
        <w:rPr>
          <w:rFonts w:ascii="Arial" w:hAnsi="Arial" w:cs="Arial"/>
          <w:i/>
          <w:sz w:val="20"/>
          <w:szCs w:val="20"/>
        </w:rPr>
        <w:t>Les étudiants en médecine sont élevés dans l’illusion de l’objectivité positive, dans la toute-puissance de la certitude, dans la proscription du doute et dans la mise à distance des émotions, écueils qui, dans le domaine périnatal, viennent affaiblir la qualité soignante des professionnels</w:t>
      </w:r>
      <w:r>
        <w:rPr>
          <w:rFonts w:ascii="Arial" w:hAnsi="Arial" w:cs="Arial"/>
          <w:sz w:val="20"/>
          <w:szCs w:val="20"/>
        </w:rPr>
        <w:t xml:space="preserve"> (Alvarez)</w:t>
      </w:r>
      <w:r w:rsidRPr="00AD5047">
        <w:rPr>
          <w:rFonts w:ascii="Arial" w:hAnsi="Arial" w:cs="Arial"/>
          <w:sz w:val="20"/>
          <w:szCs w:val="20"/>
        </w:rPr>
        <w:t>.</w:t>
      </w:r>
    </w:p>
    <w:p w:rsidR="007B583F" w:rsidRPr="00EA3E2A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EA232C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EA232C">
        <w:rPr>
          <w:rFonts w:ascii="Arial" w:hAnsi="Arial" w:cs="Arial"/>
          <w:b/>
          <w:sz w:val="20"/>
          <w:szCs w:val="20"/>
        </w:rPr>
        <w:t xml:space="preserve">Préparation aux annonces 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doit être à la fois individuelle et collective, technique et psychologique.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coopération pluri-disciplinaire des soignants du prénatal avec les pédiatres et les psys « en situation », au service des parents, est sans aucun doute l’une des avancées les plus bénéfiques de ces dernières années, pour tous les participants.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Trois repères essentiels :</w:t>
      </w: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3E2A">
        <w:rPr>
          <w:rFonts w:ascii="Arial" w:hAnsi="Arial" w:cs="Arial"/>
          <w:b/>
          <w:sz w:val="20"/>
          <w:szCs w:val="20"/>
        </w:rPr>
        <w:t>Chaqueéchographieestune affaire d’annonce</w:t>
      </w:r>
    </w:p>
    <w:p w:rsidR="007B583F" w:rsidRPr="00EA232C" w:rsidRDefault="007B583F" w:rsidP="00DC6B8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232C">
        <w:rPr>
          <w:rFonts w:ascii="Arial" w:hAnsi="Arial" w:cs="Arial"/>
          <w:b/>
          <w:sz w:val="20"/>
          <w:szCs w:val="20"/>
        </w:rPr>
        <w:t>L’interlocutrice a priorité sur l’information.</w:t>
      </w: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EA232C">
        <w:rPr>
          <w:rFonts w:ascii="Arial" w:hAnsi="Arial" w:cs="Arial"/>
          <w:b/>
          <w:sz w:val="20"/>
          <w:szCs w:val="20"/>
        </w:rPr>
        <w:tab/>
        <w:t>Le fœtus ne doit jamais être dévalorisé.</w:t>
      </w: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préparation</w:t>
      </w:r>
      <w:r w:rsidRPr="00B96F2D">
        <w:rPr>
          <w:rFonts w:ascii="Arial" w:hAnsi="Arial" w:cs="Arial"/>
          <w:sz w:val="20"/>
          <w:szCs w:val="20"/>
        </w:rPr>
        <w:t xml:space="preserve"> nécessite</w:t>
      </w:r>
      <w:r>
        <w:rPr>
          <w:rFonts w:ascii="Arial" w:hAnsi="Arial" w:cs="Arial"/>
          <w:sz w:val="20"/>
          <w:szCs w:val="20"/>
        </w:rPr>
        <w:t xml:space="preserve"> un </w:t>
      </w:r>
      <w:r w:rsidRPr="00B96F2D">
        <w:rPr>
          <w:rFonts w:ascii="Arial" w:hAnsi="Arial" w:cs="Arial"/>
          <w:b/>
          <w:sz w:val="20"/>
          <w:szCs w:val="20"/>
        </w:rPr>
        <w:t>travail personnel</w:t>
      </w:r>
      <w:r>
        <w:rPr>
          <w:rFonts w:ascii="Arial" w:hAnsi="Arial" w:cs="Arial"/>
          <w:sz w:val="20"/>
          <w:szCs w:val="20"/>
        </w:rPr>
        <w:t>,</w:t>
      </w:r>
      <w:r w:rsidRPr="00B96F2D">
        <w:rPr>
          <w:rFonts w:ascii="Arial" w:hAnsi="Arial" w:cs="Arial"/>
          <w:sz w:val="20"/>
          <w:szCs w:val="20"/>
        </w:rPr>
        <w:t xml:space="preserve"> un minimum de retour sur soi (vocation,</w:t>
      </w:r>
      <w:r>
        <w:rPr>
          <w:rFonts w:ascii="Arial" w:hAnsi="Arial" w:cs="Arial"/>
          <w:sz w:val="20"/>
          <w:szCs w:val="20"/>
        </w:rPr>
        <w:t>manières de pratiquer</w:t>
      </w:r>
      <w:r w:rsidRPr="00B96F2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9B7D72">
        <w:rPr>
          <w:rFonts w:ascii="Arial" w:hAnsi="Arial" w:cs="Arial"/>
          <w:i/>
          <w:sz w:val="20"/>
          <w:szCs w:val="20"/>
        </w:rPr>
        <w:t>D</w:t>
      </w:r>
      <w:r w:rsidRPr="009B7D72">
        <w:rPr>
          <w:rFonts w:ascii="Arial" w:hAnsi="Arial" w:cs="Arial"/>
          <w:bCs/>
          <w:i/>
          <w:sz w:val="20"/>
          <w:szCs w:val="20"/>
        </w:rPr>
        <w:t xml:space="preserve">ans cette perspective, le </w:t>
      </w:r>
      <w:r w:rsidRPr="009B7D72">
        <w:rPr>
          <w:rFonts w:ascii="Arial" w:hAnsi="Arial" w:cs="Arial"/>
          <w:b/>
          <w:bCs/>
          <w:i/>
          <w:sz w:val="20"/>
          <w:szCs w:val="20"/>
        </w:rPr>
        <w:t>handicap</w:t>
      </w:r>
      <w:r w:rsidRPr="009B7D72">
        <w:rPr>
          <w:rFonts w:ascii="Arial" w:hAnsi="Arial" w:cs="Arial"/>
          <w:bCs/>
          <w:i/>
          <w:sz w:val="20"/>
          <w:szCs w:val="20"/>
        </w:rPr>
        <w:t xml:space="preserve"> ne peut être réduit à la pathologie dès lors qu’il s’impose comme une </w:t>
      </w:r>
      <w:r w:rsidRPr="009B7D72">
        <w:rPr>
          <w:rFonts w:ascii="Arial" w:hAnsi="Arial" w:cs="Arial"/>
          <w:b/>
          <w:bCs/>
          <w:i/>
          <w:sz w:val="20"/>
          <w:szCs w:val="20"/>
        </w:rPr>
        <w:t>expérience d’altérité</w:t>
      </w:r>
      <w:r w:rsidRPr="009B7D72">
        <w:rPr>
          <w:rFonts w:ascii="Arial" w:hAnsi="Arial" w:cs="Arial"/>
          <w:bCs/>
          <w:i/>
          <w:sz w:val="20"/>
          <w:szCs w:val="20"/>
        </w:rPr>
        <w:t xml:space="preserve"> : appel à reconnaître l’autre en soi avec la part d’inquiétante étrangeté qui nous rend si souvent étrangers à nous-mêmes</w:t>
      </w:r>
      <w:r>
        <w:rPr>
          <w:rFonts w:ascii="Arial" w:hAnsi="Arial" w:cs="Arial"/>
          <w:bCs/>
          <w:sz w:val="20"/>
          <w:szCs w:val="20"/>
        </w:rPr>
        <w:t xml:space="preserve"> (Missonnier)</w:t>
      </w:r>
      <w:r w:rsidRPr="00B96F2D">
        <w:rPr>
          <w:rFonts w:ascii="Arial" w:hAnsi="Arial" w:cs="Arial"/>
          <w:bCs/>
          <w:sz w:val="20"/>
          <w:szCs w:val="20"/>
        </w:rPr>
        <w:t>.</w:t>
      </w: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aussi </w:t>
      </w:r>
      <w:r w:rsidRPr="00B96F2D">
        <w:rPr>
          <w:rFonts w:ascii="Arial" w:hAnsi="Arial" w:cs="Arial"/>
          <w:b/>
          <w:sz w:val="20"/>
          <w:szCs w:val="20"/>
        </w:rPr>
        <w:t>travailen groupes</w:t>
      </w:r>
      <w:r w:rsidRPr="00B96F2D">
        <w:rPr>
          <w:rFonts w:ascii="Arial" w:hAnsi="Arial" w:cs="Arial"/>
          <w:sz w:val="20"/>
          <w:szCs w:val="20"/>
        </w:rPr>
        <w:t>, type Balint, réunions institutionnelles</w:t>
      </w:r>
      <w:r>
        <w:rPr>
          <w:rFonts w:ascii="Arial" w:hAnsi="Arial" w:cs="Arial"/>
          <w:sz w:val="20"/>
          <w:szCs w:val="20"/>
        </w:rPr>
        <w:t xml:space="preserve"> de débriefing des cas difficiles,</w:t>
      </w:r>
      <w:r w:rsidRPr="00B96F2D">
        <w:rPr>
          <w:rFonts w:ascii="Arial" w:hAnsi="Arial" w:cs="Arial"/>
          <w:sz w:val="20"/>
          <w:szCs w:val="20"/>
        </w:rPr>
        <w:t>animation de groupes de parents</w:t>
      </w:r>
      <w:r>
        <w:rPr>
          <w:rFonts w:ascii="Arial" w:hAnsi="Arial" w:cs="Arial"/>
          <w:sz w:val="20"/>
          <w:szCs w:val="20"/>
        </w:rPr>
        <w:t xml:space="preserve"> dans le cadre des séances de préparation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à la naissance.</w:t>
      </w: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EE2A77">
        <w:rPr>
          <w:rFonts w:ascii="Arial" w:hAnsi="Arial" w:cs="Arial"/>
          <w:b/>
          <w:sz w:val="20"/>
          <w:szCs w:val="20"/>
        </w:rPr>
        <w:t>Conclusion</w:t>
      </w:r>
      <w:r>
        <w:rPr>
          <w:rFonts w:ascii="Arial" w:hAnsi="Arial" w:cs="Arial"/>
          <w:b/>
          <w:sz w:val="20"/>
          <w:szCs w:val="20"/>
        </w:rPr>
        <w:t xml:space="preserve"> :   </w:t>
      </w:r>
      <w:r>
        <w:rPr>
          <w:rFonts w:ascii="Arial" w:hAnsi="Arial" w:cs="Arial"/>
          <w:sz w:val="20"/>
          <w:szCs w:val="20"/>
        </w:rPr>
        <w:t>l</w:t>
      </w:r>
      <w:r w:rsidRPr="00580890">
        <w:rPr>
          <w:rFonts w:ascii="Arial" w:hAnsi="Arial" w:cs="Arial"/>
          <w:sz w:val="20"/>
          <w:szCs w:val="20"/>
        </w:rPr>
        <w:t>’annonce en échographie est</w:t>
      </w: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</w:p>
    <w:p w:rsidR="007B583F" w:rsidRDefault="007B583F" w:rsidP="00EE2A77">
      <w:pPr>
        <w:ind w:right="426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/>
          <w:bCs/>
          <w:i/>
          <w:iCs/>
          <w:sz w:val="20"/>
          <w:szCs w:val="20"/>
        </w:rPr>
        <w:t>p</w:t>
      </w:r>
      <w:r w:rsidRPr="00331090">
        <w:rPr>
          <w:rFonts w:ascii="Arial" w:hAnsi="Arial"/>
          <w:bCs/>
          <w:i/>
          <w:iCs/>
          <w:sz w:val="20"/>
          <w:szCs w:val="20"/>
        </w:rPr>
        <w:t xml:space="preserve">our l’échographiste, une épreuve d'humilité. </w:t>
      </w:r>
    </w:p>
    <w:p w:rsidR="007B583F" w:rsidRPr="00331090" w:rsidRDefault="007B583F" w:rsidP="00EE2A77">
      <w:pPr>
        <w:ind w:right="426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ab/>
      </w:r>
      <w:r>
        <w:rPr>
          <w:rFonts w:ascii="Arial" w:hAnsi="Arial"/>
          <w:bCs/>
          <w:i/>
          <w:iCs/>
          <w:sz w:val="20"/>
          <w:szCs w:val="20"/>
        </w:rPr>
        <w:tab/>
      </w:r>
      <w:r>
        <w:rPr>
          <w:rFonts w:ascii="Arial" w:hAnsi="Arial"/>
          <w:bCs/>
          <w:i/>
          <w:iCs/>
          <w:sz w:val="20"/>
          <w:szCs w:val="20"/>
        </w:rPr>
        <w:tab/>
        <w:t>p</w:t>
      </w:r>
      <w:r w:rsidRPr="00331090">
        <w:rPr>
          <w:rFonts w:ascii="Arial" w:hAnsi="Arial"/>
          <w:bCs/>
          <w:i/>
          <w:iCs/>
          <w:sz w:val="20"/>
          <w:szCs w:val="20"/>
        </w:rPr>
        <w:t>our la mère, une demande de reconnaissance.</w:t>
      </w:r>
    </w:p>
    <w:p w:rsidR="007B583F" w:rsidRPr="00EE2A77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</w:p>
    <w:p w:rsidR="007B583F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7B583F" w:rsidRPr="00EE2A77" w:rsidRDefault="007B583F" w:rsidP="00B96F2D">
      <w:pPr>
        <w:widowControl w:val="0"/>
        <w:tabs>
          <w:tab w:val="num" w:pos="720"/>
        </w:tabs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</w:rPr>
      </w:pPr>
      <w:r w:rsidRPr="00EE2A77">
        <w:rPr>
          <w:rFonts w:ascii="Arial" w:hAnsi="Arial" w:cs="Arial"/>
          <w:sz w:val="20"/>
          <w:szCs w:val="20"/>
        </w:rPr>
        <w:t xml:space="preserve">Stefan Sweig définissait la pitié dangereuse comme </w:t>
      </w:r>
      <w:r w:rsidRPr="00EE2A77">
        <w:rPr>
          <w:rFonts w:ascii="Arial" w:hAnsi="Arial"/>
          <w:bCs/>
          <w:i/>
          <w:iCs/>
          <w:sz w:val="20"/>
          <w:szCs w:val="20"/>
        </w:rPr>
        <w:t>l’impatience de se débarrasser au plus vite de la pénible émotion qui nous étreint devant la souffrance d’autru</w:t>
      </w:r>
      <w:r w:rsidRPr="00EE2A77">
        <w:rPr>
          <w:rFonts w:ascii="Arial" w:hAnsi="Arial"/>
          <w:iCs/>
          <w:sz w:val="20"/>
          <w:szCs w:val="20"/>
        </w:rPr>
        <w:t>i</w:t>
      </w:r>
      <w:r>
        <w:rPr>
          <w:rFonts w:ascii="Arial" w:hAnsi="Arial"/>
          <w:iCs/>
          <w:sz w:val="20"/>
          <w:szCs w:val="20"/>
        </w:rPr>
        <w:t xml:space="preserve">, pour l’opposer à la </w:t>
      </w:r>
      <w:r w:rsidRPr="00EE2A77">
        <w:rPr>
          <w:rFonts w:ascii="Arial" w:hAnsi="Arial"/>
          <w:b/>
          <w:iCs/>
          <w:sz w:val="20"/>
          <w:szCs w:val="20"/>
        </w:rPr>
        <w:t>pitié non-sentimentale</w:t>
      </w:r>
      <w:r>
        <w:rPr>
          <w:rFonts w:ascii="Arial" w:hAnsi="Arial"/>
          <w:iCs/>
          <w:sz w:val="20"/>
          <w:szCs w:val="20"/>
        </w:rPr>
        <w:t xml:space="preserve"> qui sait s’appuyer sur la capacité créatrice de l’autre à condition de lui laisser une place de parole et d’initiative.</w:t>
      </w:r>
    </w:p>
    <w:p w:rsidR="007B583F" w:rsidRPr="00B96F2D" w:rsidRDefault="007B583F" w:rsidP="00DC6B83">
      <w:pPr>
        <w:ind w:left="851"/>
        <w:rPr>
          <w:rFonts w:ascii="Arial" w:hAnsi="Arial" w:cs="Arial"/>
          <w:sz w:val="20"/>
          <w:szCs w:val="20"/>
        </w:rPr>
      </w:pPr>
    </w:p>
    <w:sectPr w:rsidR="007B583F" w:rsidRPr="00B96F2D" w:rsidSect="00EE2A77">
      <w:pgSz w:w="11900" w:h="16840"/>
      <w:pgMar w:top="1276" w:right="1835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0A5"/>
    <w:multiLevelType w:val="hybridMultilevel"/>
    <w:tmpl w:val="86BEC36C"/>
    <w:lvl w:ilvl="0" w:tplc="AB2068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C486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B661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3C70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E62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CB8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66C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B8A8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B872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1B6A48"/>
    <w:multiLevelType w:val="hybridMultilevel"/>
    <w:tmpl w:val="212AB0BE"/>
    <w:lvl w:ilvl="0" w:tplc="D7AA19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5032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962C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9698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9654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47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B47B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5813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A24E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42466D"/>
    <w:multiLevelType w:val="hybridMultilevel"/>
    <w:tmpl w:val="FD543CFC"/>
    <w:lvl w:ilvl="0" w:tplc="16F89E7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3C98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F419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BEE2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50A1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767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C40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4CE6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EF5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270"/>
    <w:rsid w:val="000E5030"/>
    <w:rsid w:val="001202B3"/>
    <w:rsid w:val="00292AEE"/>
    <w:rsid w:val="002C5BA3"/>
    <w:rsid w:val="002D1ACD"/>
    <w:rsid w:val="00331090"/>
    <w:rsid w:val="0037790C"/>
    <w:rsid w:val="00412829"/>
    <w:rsid w:val="00436674"/>
    <w:rsid w:val="004717CE"/>
    <w:rsid w:val="00513270"/>
    <w:rsid w:val="00580890"/>
    <w:rsid w:val="005B2F2E"/>
    <w:rsid w:val="005D274F"/>
    <w:rsid w:val="005F4B66"/>
    <w:rsid w:val="006200C1"/>
    <w:rsid w:val="006E19D6"/>
    <w:rsid w:val="007B583F"/>
    <w:rsid w:val="00924B42"/>
    <w:rsid w:val="009B7D72"/>
    <w:rsid w:val="009D7A27"/>
    <w:rsid w:val="00A6157D"/>
    <w:rsid w:val="00AD5047"/>
    <w:rsid w:val="00B6517C"/>
    <w:rsid w:val="00B96F2D"/>
    <w:rsid w:val="00BC2C08"/>
    <w:rsid w:val="00C44074"/>
    <w:rsid w:val="00D631CA"/>
    <w:rsid w:val="00D93ABB"/>
    <w:rsid w:val="00DC6B83"/>
    <w:rsid w:val="00DD64B9"/>
    <w:rsid w:val="00EA232C"/>
    <w:rsid w:val="00EA3E2A"/>
    <w:rsid w:val="00EE2A77"/>
    <w:rsid w:val="00F9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04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04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04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0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05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1082</Words>
  <Characters>5956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Dépistage, diagnostic etannonce du handicapBobigny 11 déc</dc:title>
  <dc:subject/>
  <dc:creator>Luc Gourand</dc:creator>
  <cp:keywords/>
  <dc:description/>
  <cp:lastModifiedBy>cg93</cp:lastModifiedBy>
  <cp:revision>2</cp:revision>
  <cp:lastPrinted>2014-11-24T10:51:00Z</cp:lastPrinted>
  <dcterms:created xsi:type="dcterms:W3CDTF">2014-12-12T13:41:00Z</dcterms:created>
  <dcterms:modified xsi:type="dcterms:W3CDTF">2014-12-12T13:41:00Z</dcterms:modified>
</cp:coreProperties>
</file>